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3D" w:rsidRPr="004F72A9" w:rsidRDefault="001E313D" w:rsidP="001E313D">
      <w:pPr>
        <w:jc w:val="right"/>
        <w:rPr>
          <w:sz w:val="28"/>
          <w:szCs w:val="28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1E313D" w:rsidRPr="00E66221" w:rsidRDefault="001E313D" w:rsidP="001E313D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E313D" w:rsidRDefault="001E313D" w:rsidP="001E313D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1E313D" w:rsidRDefault="001E313D" w:rsidP="001E313D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1E313D" w:rsidRPr="00BE00E8" w:rsidRDefault="001E313D" w:rsidP="001E313D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E313D" w:rsidRPr="0061348D" w:rsidRDefault="001E313D" w:rsidP="001E313D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E313D" w:rsidRPr="0061348D" w:rsidRDefault="001E313D" w:rsidP="001E313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1E313D" w:rsidRPr="003E29A7" w:rsidRDefault="001E313D" w:rsidP="001E313D">
      <w:pPr>
        <w:jc w:val="center"/>
        <w:rPr>
          <w:sz w:val="26"/>
          <w:szCs w:val="28"/>
        </w:rPr>
      </w:pPr>
      <w:r w:rsidRPr="003E29A7">
        <w:rPr>
          <w:sz w:val="26"/>
          <w:szCs w:val="28"/>
        </w:rPr>
        <w:t>от _______________  № ______________</w:t>
      </w:r>
    </w:p>
    <w:p w:rsidR="001E313D" w:rsidRPr="003E29A7" w:rsidRDefault="001E313D" w:rsidP="001E313D">
      <w:pPr>
        <w:jc w:val="center"/>
        <w:rPr>
          <w:sz w:val="10"/>
          <w:szCs w:val="16"/>
        </w:rPr>
      </w:pPr>
    </w:p>
    <w:p w:rsidR="001E313D" w:rsidRPr="003E29A7" w:rsidRDefault="001E313D" w:rsidP="001E313D">
      <w:pPr>
        <w:jc w:val="center"/>
        <w:rPr>
          <w:sz w:val="16"/>
          <w:szCs w:val="16"/>
        </w:rPr>
      </w:pPr>
    </w:p>
    <w:p w:rsidR="001E313D" w:rsidRDefault="001E313D" w:rsidP="001E313D">
      <w:pPr>
        <w:jc w:val="center"/>
        <w:rPr>
          <w:sz w:val="26"/>
          <w:szCs w:val="28"/>
        </w:rPr>
      </w:pPr>
      <w:r w:rsidRPr="003E29A7">
        <w:rPr>
          <w:sz w:val="26"/>
          <w:szCs w:val="28"/>
        </w:rPr>
        <w:t>п. Хомутовка</w:t>
      </w:r>
    </w:p>
    <w:p w:rsidR="001E313D" w:rsidRDefault="001E313D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>Обеспечение общественного порядка и противодействия преступности в Хомутовском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1E313D" w:rsidRPr="001E313D" w:rsidRDefault="001E313D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A7548F" w:rsidRPr="0021105A" w:rsidRDefault="00A7548F" w:rsidP="0045781D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64DFC">
        <w:rPr>
          <w:color w:val="000000" w:themeColor="text1"/>
          <w:sz w:val="28"/>
          <w:szCs w:val="28"/>
        </w:rPr>
        <w:t>В соответствии со статьей 179 Бюджетног</w:t>
      </w:r>
      <w:r>
        <w:rPr>
          <w:color w:val="000000" w:themeColor="text1"/>
          <w:sz w:val="28"/>
          <w:szCs w:val="28"/>
        </w:rPr>
        <w:t>о кодекса Российской Федерации,</w:t>
      </w:r>
      <w:r w:rsidR="0045781D" w:rsidRPr="0045781D">
        <w:rPr>
          <w:color w:val="000000"/>
          <w:sz w:val="28"/>
          <w:szCs w:val="28"/>
          <w:lang w:eastAsia="ru-RU"/>
        </w:rPr>
        <w:t>решением Представительного Собрания Хомутовского района Курской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</w:t>
      </w:r>
      <w:r w:rsidRPr="0045781D">
        <w:rPr>
          <w:color w:val="000000" w:themeColor="text1"/>
          <w:sz w:val="28"/>
          <w:szCs w:val="28"/>
        </w:rPr>
        <w:t>,</w:t>
      </w:r>
      <w:r w:rsidRPr="00D30931">
        <w:rPr>
          <w:sz w:val="28"/>
          <w:szCs w:val="28"/>
        </w:rPr>
        <w:t>Администрация Хомутовского района Курской области</w:t>
      </w:r>
      <w:r w:rsidRPr="000B56D1">
        <w:rPr>
          <w:bCs/>
          <w:color w:val="000000" w:themeColor="text1"/>
          <w:sz w:val="28"/>
          <w:szCs w:val="28"/>
        </w:rPr>
        <w:t>ПОСТАНОВЛЯЕТ: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1. Утвердить изменения, которые вносятся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в Курской области»,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 xml:space="preserve">от 17.06.2015 № 230, от 31.12.2015 № 399, от 13.11.2017 № 538,от 09.02.2018 №61,от 01.11.2018 №397; от 27.12.2018 № 541; от 18.07.2019 № 387-па;от 25.12.2019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604-па; от 31.12.2019 № 627-па; от 31.01.2020 № 56-па; от 22.04.2020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249-па; от 30.11.2020 № 593-па; от 05.02.2021 № 59-па; от 08.04.2021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161-па; от 28.09.2021 № 412-па; от 15.11.2021 № 487-па; от 15.12.2021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№ 556-па; от 01.02.2022 №54-па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 xml:space="preserve">, от 16.09.2022 </w:t>
      </w:r>
      <w:r w:rsidR="005343AD">
        <w:rPr>
          <w:sz w:val="28"/>
          <w:szCs w:val="28"/>
          <w:lang w:eastAsia="ru-RU"/>
        </w:rPr>
        <w:br/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205C71" w:rsidRPr="000B56D1" w:rsidRDefault="00205C71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    </w:t>
      </w:r>
      <w:r w:rsidR="008A1633">
        <w:rPr>
          <w:color w:val="000000" w:themeColor="text1"/>
          <w:sz w:val="28"/>
        </w:rPr>
        <w:t xml:space="preserve">                                       </w:t>
      </w:r>
      <w:r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Ю.</w:t>
      </w:r>
      <w:r w:rsidR="008A1633"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r w:rsidR="001E313D">
        <w:rPr>
          <w:color w:val="000000" w:themeColor="text1"/>
          <w:sz w:val="28"/>
        </w:rPr>
        <w:br w:type="page"/>
      </w:r>
    </w:p>
    <w:p w:rsidR="00624D6A" w:rsidRDefault="00624D6A" w:rsidP="008051D4">
      <w:pPr>
        <w:rPr>
          <w:color w:val="000000" w:themeColor="text1"/>
          <w:sz w:val="22"/>
        </w:rPr>
      </w:pP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D7125C">
        <w:rPr>
          <w:b w:val="0"/>
          <w:sz w:val="24"/>
          <w:szCs w:val="24"/>
        </w:rPr>
        <w:t xml:space="preserve">постановлением Администрации Хомутовского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 xml:space="preserve">№ 503 (в редакции постановлений Администрации Хомутовского района от </w:t>
      </w:r>
      <w:r w:rsidR="008051D4" w:rsidRPr="008051D4">
        <w:rPr>
          <w:b w:val="0"/>
          <w:sz w:val="20"/>
          <w:szCs w:val="20"/>
        </w:rPr>
        <w:t xml:space="preserve">от 17.06.2015 № 230, от 31.12.2015 № 399, от 13.11.2017 № 538, от 09.02.2018 № 61,от 01.11.2018 № 397; от 27.12.2018 № 541; от 18.07.2019 № 387-па; от 25.12.2019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>№ 402-па, от 24.01.2023 № 46-па; от 21.04.2023 № 217-па</w:t>
      </w:r>
      <w:r w:rsidR="00233A83">
        <w:rPr>
          <w:b w:val="0"/>
          <w:sz w:val="20"/>
          <w:szCs w:val="20"/>
        </w:rPr>
        <w:t>)</w:t>
      </w: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>«Обеспечение общественного порядка и противодействия преступности в Хомутовском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Административная комиссия Администрации Хомутовского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8051D4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11.01.2022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113DCE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7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>
        <w:rPr>
          <w:rStyle w:val="14"/>
          <w:sz w:val="28"/>
          <w:szCs w:val="28"/>
        </w:rPr>
        <w:t>Шарапова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8051D4" w:rsidRDefault="008051D4" w:rsidP="008051D4">
      <w:pPr>
        <w:jc w:val="center"/>
        <w:rPr>
          <w:b/>
          <w:sz w:val="28"/>
          <w:szCs w:val="28"/>
        </w:rPr>
      </w:pP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муниципальной программы «Обеспечение общественного порядка и противодействие преступности в Хомутовском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050"/>
        <w:gridCol w:w="6022"/>
      </w:tblGrid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8A16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Хомутовского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8A1633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022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022" w:type="dxa"/>
          </w:tcPr>
          <w:p w:rsidR="00315861" w:rsidRPr="00CB2009" w:rsidRDefault="003E2B6A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о</w:t>
            </w:r>
            <w:r w:rsidR="00315861" w:rsidRPr="00CB2009">
              <w:rPr>
                <w:sz w:val="28"/>
                <w:szCs w:val="28"/>
              </w:rPr>
              <w:t xml:space="preserve">беспечение общественной безопасности и безопасности граждан на территории Хомутовского района Курской области; </w:t>
            </w:r>
          </w:p>
          <w:p w:rsidR="00315861" w:rsidRPr="00CB2009" w:rsidRDefault="003E2B6A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устранение причин и условий, порождающих коррупцию;</w:t>
            </w:r>
          </w:p>
          <w:p w:rsidR="00315861" w:rsidRPr="00CB2009" w:rsidRDefault="003E2B6A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повышение качества и эффективности работы системы профилактики преступлений и иных правонарушений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315861" w:rsidRPr="00CB2009" w:rsidRDefault="003E2B6A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повышение доверия общества к правоохранительным органам.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3E2B6A" w:rsidRPr="00CB2009" w:rsidRDefault="003E2B6A" w:rsidP="008A163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</w:t>
            </w:r>
            <w:r w:rsidRPr="00CB2009">
              <w:rPr>
                <w:bCs/>
                <w:sz w:val="28"/>
                <w:szCs w:val="28"/>
              </w:rPr>
              <w:t>Организация работы по предупреждению безнадзорности, беспризорности, преступлений  и правонарушений среди подростков;</w:t>
            </w:r>
          </w:p>
          <w:p w:rsidR="003E2B6A" w:rsidRPr="00CB2009" w:rsidRDefault="003E2B6A" w:rsidP="008A163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защита прав и законных интересов несовершеннолетних;</w:t>
            </w:r>
          </w:p>
          <w:p w:rsidR="003E2B6A" w:rsidRPr="00CB2009" w:rsidRDefault="003E2B6A" w:rsidP="008A1633">
            <w:pPr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установленных муниципальных функций;</w:t>
            </w:r>
          </w:p>
          <w:p w:rsidR="003E2B6A" w:rsidRPr="00CB2009" w:rsidRDefault="003E2B6A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повышение эффективности работы по выявлению, предупреждению и профилактики </w:t>
            </w:r>
            <w:r w:rsidRPr="00CB2009">
              <w:rPr>
                <w:sz w:val="28"/>
                <w:szCs w:val="28"/>
              </w:rPr>
              <w:lastRenderedPageBreak/>
              <w:t>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совершенных в состоянии алкогольного опьянения;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1C63B6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-202</w:t>
            </w:r>
            <w:r w:rsidR="004A76B7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1C63B6">
        <w:trPr>
          <w:trHeight w:val="100"/>
        </w:trPr>
        <w:tc>
          <w:tcPr>
            <w:tcW w:w="3050" w:type="dxa"/>
          </w:tcPr>
          <w:p w:rsidR="00B60248" w:rsidRPr="000B56D1" w:rsidRDefault="00B60248" w:rsidP="008A163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финансирование программных мероприятий предусмотрено осуществлять из областного бюджета, бюджета Хомутовского района Курской области и внебюджетных источников.</w:t>
            </w:r>
          </w:p>
          <w:p w:rsidR="00B60248" w:rsidRDefault="00B6024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A76B7">
              <w:rPr>
                <w:color w:val="000000" w:themeColor="text1"/>
                <w:sz w:val="28"/>
                <w:szCs w:val="28"/>
              </w:rPr>
              <w:t>12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4A76B7">
              <w:rPr>
                <w:color w:val="000000" w:themeColor="text1"/>
                <w:sz w:val="28"/>
                <w:szCs w:val="28"/>
              </w:rPr>
              <w:t>652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BC3602">
              <w:rPr>
                <w:color w:val="000000" w:themeColor="text1"/>
                <w:sz w:val="28"/>
                <w:szCs w:val="28"/>
              </w:rPr>
              <w:t>3</w:t>
            </w:r>
            <w:r w:rsidR="004A76B7">
              <w:rPr>
                <w:color w:val="000000" w:themeColor="text1"/>
                <w:sz w:val="28"/>
                <w:szCs w:val="28"/>
              </w:rPr>
              <w:t>63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945,200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903,200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1110,200 тыс. рублей.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696,200 тыс. рублей.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968,779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2024 году – 249,000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2025 году – 207,</w:t>
            </w:r>
            <w:r w:rsidR="00FD4768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00 тыс. рублей;</w:t>
            </w:r>
          </w:p>
          <w:p w:rsidR="004A76B7" w:rsidRPr="000B56D1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году – 414,000 тыс. рублей.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FD4768"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FD4768">
              <w:rPr>
                <w:color w:val="000000" w:themeColor="text1"/>
                <w:sz w:val="28"/>
                <w:szCs w:val="28"/>
              </w:rPr>
              <w:t>863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FD4768">
              <w:rPr>
                <w:color w:val="000000" w:themeColor="text1"/>
                <w:sz w:val="28"/>
                <w:szCs w:val="28"/>
              </w:rPr>
              <w:t>756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–696,200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рублей.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2022 году - 669,400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>696,200 тыс. рублей;</w:t>
            </w:r>
          </w:p>
          <w:p w:rsidR="00FD4768" w:rsidRPr="000B56D1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61B3E" w:rsidRDefault="004A76B7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0B56D1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Pr="000B56D1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>
              <w:rPr>
                <w:color w:val="000000" w:themeColor="text1"/>
                <w:sz w:val="28"/>
                <w:szCs w:val="28"/>
              </w:rPr>
              <w:t xml:space="preserve">вском районе Курской области» - </w:t>
            </w:r>
            <w:r w:rsidR="001C63B6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C63B6">
              <w:rPr>
                <w:color w:val="000000" w:themeColor="text1"/>
                <w:sz w:val="28"/>
                <w:szCs w:val="28"/>
              </w:rPr>
              <w:t>788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FD4768">
              <w:rPr>
                <w:color w:val="000000" w:themeColor="text1"/>
                <w:sz w:val="28"/>
                <w:szCs w:val="28"/>
              </w:rPr>
              <w:t>6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-207,000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-414,000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C63B6">
              <w:rPr>
                <w:color w:val="000000" w:themeColor="text1"/>
                <w:sz w:val="28"/>
                <w:szCs w:val="28"/>
              </w:rPr>
              <w:t>.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2020 году - 0,0 тыс. рублей,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Pr="002F4610" w:rsidRDefault="001C63B6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-207,000 тыс. рублей;</w:t>
            </w:r>
          </w:p>
          <w:p w:rsidR="001C63B6" w:rsidRPr="000B56D1" w:rsidRDefault="001C63B6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</w:tc>
      </w:tr>
      <w:tr w:rsidR="00315861" w:rsidRPr="00CB2009" w:rsidTr="001C63B6">
        <w:trPr>
          <w:trHeight w:val="5087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DB07E4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000C8B" w:rsidRPr="00E61DFF" w:rsidRDefault="00000C8B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lastRenderedPageBreak/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Правовую основу муниципальной программы «Обеспечение общественного порядка и противодействие преступности в Хомутовском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Хомутовского района Курской области.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>прежде всего касаемо ст.ст.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 w:rsidR="00142DE0">
        <w:rPr>
          <w:sz w:val="28"/>
          <w:szCs w:val="28"/>
        </w:rPr>
        <w:t>.На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Рассматривая структурную составляющую данного вида </w:t>
      </w:r>
      <w:r w:rsidRPr="00D64893">
        <w:rPr>
          <w:sz w:val="28"/>
          <w:szCs w:val="28"/>
        </w:rPr>
        <w:lastRenderedPageBreak/>
        <w:t>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1C63B6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Комплекс принимаемых профилактических мерв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2021 года </w:t>
      </w:r>
      <w:r w:rsidRPr="004E382F">
        <w:rPr>
          <w:sz w:val="28"/>
          <w:szCs w:val="28"/>
        </w:rPr>
        <w:t xml:space="preserve"> было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</w:t>
      </w:r>
      <w:r w:rsidRPr="004E382F">
        <w:rPr>
          <w:sz w:val="28"/>
          <w:szCs w:val="28"/>
        </w:rPr>
        <w:lastRenderedPageBreak/>
        <w:t xml:space="preserve">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социальнаяадаптация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</w:t>
      </w:r>
      <w:r w:rsidRPr="00E61DFF">
        <w:rPr>
          <w:sz w:val="28"/>
          <w:szCs w:val="28"/>
        </w:rPr>
        <w:lastRenderedPageBreak/>
        <w:t>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lastRenderedPageBreak/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>«Обеспечение общественного порядка и противодействие преступности в Хомутовском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 xml:space="preserve">дан.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>ических тенденций на территории Хомутовского района</w:t>
      </w:r>
      <w:r w:rsidRPr="004E382F">
        <w:rPr>
          <w:sz w:val="28"/>
          <w:szCs w:val="28"/>
        </w:rPr>
        <w:t>, прогнозируемых оценках их дальнейшего развития,сложившейся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>достижения целей и решения задач, описание основныхожидаемых конечных результатов программы, сроки и этапы еёреализации</w:t>
      </w:r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 xml:space="preserve">обеспечение общественной безопасности и безопасности граждан на территории Хомутовского района Курской области; 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устранение причин и условий, порождающих коррупцию;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315861" w:rsidRPr="00CB2009" w:rsidRDefault="00315861" w:rsidP="00166D0B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AE5906" w:rsidRPr="00CB2009" w:rsidRDefault="00AE5906" w:rsidP="00166D0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009">
        <w:rPr>
          <w:sz w:val="28"/>
          <w:szCs w:val="28"/>
        </w:rPr>
        <w:lastRenderedPageBreak/>
        <w:t xml:space="preserve">- </w:t>
      </w:r>
      <w:r w:rsidR="001C63B6">
        <w:rPr>
          <w:bCs/>
          <w:sz w:val="28"/>
          <w:szCs w:val="28"/>
        </w:rPr>
        <w:t>о</w:t>
      </w:r>
      <w:r w:rsidRPr="00CB2009">
        <w:rPr>
          <w:bCs/>
          <w:sz w:val="28"/>
          <w:szCs w:val="28"/>
        </w:rPr>
        <w:t>рганизация работы по предупреждению безнадзорности, беспризорности, преступлений  и правонарушений среди подростков;</w:t>
      </w:r>
    </w:p>
    <w:p w:rsidR="00AE5906" w:rsidRPr="00CB2009" w:rsidRDefault="00AE5906" w:rsidP="00166D0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009">
        <w:rPr>
          <w:bCs/>
          <w:sz w:val="28"/>
          <w:szCs w:val="28"/>
        </w:rPr>
        <w:t xml:space="preserve"> - защита прав и законных интересов несовершеннолетних;</w:t>
      </w:r>
    </w:p>
    <w:p w:rsidR="00AE5906" w:rsidRPr="00CB2009" w:rsidRDefault="00AE5906" w:rsidP="00166D0B">
      <w:pPr>
        <w:ind w:firstLine="709"/>
        <w:jc w:val="both"/>
        <w:rPr>
          <w:bCs/>
          <w:sz w:val="28"/>
          <w:szCs w:val="28"/>
        </w:rPr>
      </w:pPr>
      <w:r w:rsidRPr="00CB2009">
        <w:rPr>
          <w:bCs/>
          <w:sz w:val="28"/>
          <w:szCs w:val="28"/>
        </w:rPr>
        <w:t>- выполнение переданных государственных полномочий и установленных муниципальных функций;</w:t>
      </w:r>
    </w:p>
    <w:p w:rsidR="00AE5906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AE5906" w:rsidRPr="00CB2009" w:rsidRDefault="00AE5906" w:rsidP="00166D0B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повышение эффективности работы по выявлению, предупреждению и профилактики правонарушений, совершаемых на улицах, и в других общест</w:t>
      </w:r>
      <w:r w:rsidR="001C63B6">
        <w:rPr>
          <w:sz w:val="28"/>
          <w:szCs w:val="28"/>
        </w:rPr>
        <w:t xml:space="preserve">венных местах, в том числе с </w:t>
      </w:r>
      <w:r w:rsidRPr="00CB2009">
        <w:rPr>
          <w:sz w:val="28"/>
          <w:szCs w:val="28"/>
        </w:rPr>
        <w:t>помощью средств видеонаблюдения</w:t>
      </w:r>
      <w:r w:rsidRPr="00CB2009">
        <w:t>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Хомутовского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.Сведения о индикаторах муниципальнойпрограммы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r w:rsidR="00C32E2C">
        <w:rPr>
          <w:sz w:val="28"/>
          <w:szCs w:val="28"/>
        </w:rPr>
        <w:t>индикаторами</w:t>
      </w:r>
      <w:r w:rsidRPr="00CB2009">
        <w:rPr>
          <w:sz w:val="28"/>
          <w:szCs w:val="28"/>
        </w:rPr>
        <w:t>реализации муниципальной программы являются: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6909C7">
        <w:rPr>
          <w:sz w:val="28"/>
          <w:szCs w:val="28"/>
        </w:rPr>
        <w:t xml:space="preserve"> количество</w:t>
      </w:r>
      <w:r w:rsidRPr="00CB2009">
        <w:rPr>
          <w:sz w:val="28"/>
          <w:szCs w:val="28"/>
        </w:rPr>
        <w:t xml:space="preserve"> тяжких и особо тяжких преступлений;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- числ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 xml:space="preserve"> выявленных правонарушений во взаимодействии с представителями общественных формирований правоохранительной направленности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 - количеств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>преступлений совершенных в общественных местах;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количеств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>преступлений, совершенных в состоянии алкогольного опьянения;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-количеств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 xml:space="preserve"> преступлений, совершенных лицами, ранее привлекавшимися к уголовной ответственности;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Сведения о индикаторах муниципальной программы, а также их значения приведены в Приложении №1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>.Характеристика основных мероприятий муниципальной программы «Обеспечение общественного порядка и противодействие преступности в Хомутовском районе Курской области»</w:t>
      </w:r>
      <w:r w:rsidR="00AE5906" w:rsidRPr="00F67211">
        <w:rPr>
          <w:b/>
          <w:sz w:val="28"/>
          <w:szCs w:val="28"/>
        </w:rPr>
        <w:t>.</w:t>
      </w:r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>фондов в реализации муниципальной 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Управление образования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Отдел социальной защиты населения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спорта </w:t>
      </w:r>
      <w:r w:rsidR="00CA39DF" w:rsidRPr="00CB2009">
        <w:rPr>
          <w:sz w:val="28"/>
          <w:szCs w:val="28"/>
        </w:rPr>
        <w:t xml:space="preserve"> Администрации </w:t>
      </w:r>
      <w:r w:rsidRPr="00CB2009">
        <w:rPr>
          <w:sz w:val="28"/>
          <w:szCs w:val="28"/>
        </w:rPr>
        <w:t>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- Административная комиссия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Районная межведомственная комиссия по профилактике правонарушений и укреплению общественной безопасности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Антитеррористическая комиссия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«Хомутовская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ОКУ «Центр занятости населения Хомутовского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Хомутовский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заявленных целей и решений поставленных задач в рамках настоящей муниципальной программы  предусмотрена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Каждая из указанных подпрограмм выделена исходя из масштаба и сложности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Хомутовском районе Курской области» составит </w:t>
      </w:r>
      <w:r w:rsidR="00744DD2">
        <w:rPr>
          <w:sz w:val="28"/>
          <w:szCs w:val="28"/>
        </w:rPr>
        <w:t>12</w:t>
      </w:r>
      <w:r w:rsidR="006909C7" w:rsidRPr="006909C7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652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063</w:t>
      </w:r>
      <w:r w:rsidR="006909C7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744DD2">
        <w:rPr>
          <w:sz w:val="28"/>
          <w:szCs w:val="28"/>
        </w:rPr>
        <w:t>7</w:t>
      </w:r>
      <w:r w:rsidR="00197918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653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756</w:t>
      </w:r>
      <w:r w:rsidR="006909C7" w:rsidRPr="006909C7">
        <w:rPr>
          <w:sz w:val="28"/>
          <w:szCs w:val="28"/>
        </w:rPr>
        <w:t xml:space="preserve"> рублей</w:t>
      </w:r>
      <w:r w:rsidR="00FB4252" w:rsidRPr="006909C7">
        <w:rPr>
          <w:sz w:val="28"/>
          <w:szCs w:val="28"/>
        </w:rPr>
        <w:t>;</w:t>
      </w: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«Обеспечение правопорядка на территории муниципального района» -</w:t>
      </w:r>
      <w:r w:rsidR="00744DD2">
        <w:rPr>
          <w:sz w:val="28"/>
          <w:szCs w:val="28"/>
        </w:rPr>
        <w:t>4</w:t>
      </w:r>
      <w:r w:rsidR="00197918">
        <w:rPr>
          <w:sz w:val="28"/>
          <w:szCs w:val="28"/>
        </w:rPr>
        <w:t xml:space="preserve"> мл. </w:t>
      </w:r>
      <w:r w:rsidR="00744DD2">
        <w:rPr>
          <w:sz w:val="28"/>
          <w:szCs w:val="28"/>
        </w:rPr>
        <w:t>788</w:t>
      </w:r>
      <w:r w:rsidR="00197918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6</w:t>
      </w:r>
      <w:r w:rsidR="00DB07E4" w:rsidRPr="006909C7">
        <w:rPr>
          <w:sz w:val="28"/>
          <w:szCs w:val="28"/>
        </w:rPr>
        <w:t>07</w:t>
      </w:r>
      <w:r w:rsidR="00F32216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мер  управления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1) финансовые риски, связанные с финансированием муниципальной 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а) неактуальность прогнозирования перечня мероприятий муниципальной программы в целях обеспечения достижения поставленных государственной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 xml:space="preserve">1.Оценка эффективности реализации программы осуществляется Администрацией </w:t>
      </w:r>
      <w:r w:rsidR="0054244E">
        <w:rPr>
          <w:sz w:val="28"/>
          <w:szCs w:val="28"/>
        </w:rPr>
        <w:t xml:space="preserve">Хомутовского 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r w:rsidR="00161EEB">
        <w:rPr>
          <w:sz w:val="28"/>
          <w:szCs w:val="28"/>
        </w:rPr>
        <w:t>Хомутовского</w:t>
      </w:r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r w:rsidRPr="00CB2009">
        <w:rPr>
          <w:sz w:val="24"/>
          <w:szCs w:val="24"/>
        </w:rPr>
        <w:t>Фф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Фп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Фф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Фп</w:t>
      </w:r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Мп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166D0B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firstLine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</w:t>
      </w:r>
      <w:r w:rsidR="00166D0B">
        <w:rPr>
          <w:sz w:val="24"/>
          <w:szCs w:val="24"/>
        </w:rPr>
        <w:t>ы,</w:t>
      </w:r>
      <w:r w:rsidR="00166D0B">
        <w:rPr>
          <w:sz w:val="24"/>
          <w:szCs w:val="24"/>
        </w:rPr>
        <w:tab/>
        <w:t>фактически</w:t>
      </w:r>
      <w:r w:rsidR="00166D0B">
        <w:rPr>
          <w:sz w:val="24"/>
          <w:szCs w:val="24"/>
        </w:rPr>
        <w:tab/>
        <w:t xml:space="preserve">реализованных за </w:t>
      </w:r>
      <w:r w:rsidRPr="00CB2009">
        <w:rPr>
          <w:sz w:val="24"/>
          <w:szCs w:val="24"/>
        </w:rPr>
        <w:lastRenderedPageBreak/>
        <w:t>отчетныйпериод;</w:t>
      </w: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Мп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программы,</w:t>
      </w:r>
      <w:r w:rsidRPr="00CB2009">
        <w:rPr>
          <w:sz w:val="24"/>
          <w:szCs w:val="24"/>
        </w:rPr>
        <w:tab/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  <w:t>отчетный</w:t>
      </w:r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5861" w:rsidRPr="00CB2009">
        <w:rPr>
          <w:sz w:val="28"/>
          <w:szCs w:val="28"/>
        </w:rPr>
        <w:t>На основе проведенной оценки эффективности реализации программы могут быть сделаны следующие выводы: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снизилась;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746CB4" w:rsidRPr="00CB2009" w:rsidRDefault="00315861" w:rsidP="003A20B9">
      <w:pPr>
        <w:ind w:firstLine="709"/>
        <w:jc w:val="both"/>
        <w:rPr>
          <w:b/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находится на прежнем уровне; эффективность р</w:t>
      </w:r>
      <w:r w:rsidR="003A20B9" w:rsidRPr="00CB2009">
        <w:rPr>
          <w:sz w:val="28"/>
          <w:szCs w:val="28"/>
        </w:rPr>
        <w:t>еализации программы повысилась.</w:t>
      </w:r>
    </w:p>
    <w:p w:rsidR="00867BF7" w:rsidRPr="00CB2009" w:rsidRDefault="00867BF7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879"/>
        <w:gridCol w:w="6193"/>
      </w:tblGrid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744DD2">
            <w:pPr>
              <w:ind w:firstLine="432"/>
              <w:rPr>
                <w:sz w:val="28"/>
                <w:szCs w:val="28"/>
              </w:rPr>
            </w:pP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193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6193" w:type="dxa"/>
          </w:tcPr>
          <w:p w:rsidR="006C3D71" w:rsidRPr="00CB2009" w:rsidRDefault="00CA4E74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C3D71" w:rsidRPr="00CB2009">
              <w:rPr>
                <w:sz w:val="28"/>
                <w:szCs w:val="28"/>
              </w:rPr>
              <w:t xml:space="preserve">Обеспечение общественной безопасности и безопасности граждан на территории Хомутовского района Курской области; </w:t>
            </w:r>
          </w:p>
          <w:p w:rsidR="00315861" w:rsidRPr="00CB2009" w:rsidRDefault="006C3D71" w:rsidP="00744DD2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-устранение причин и условий, порождающих коррупцию;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C3D71" w:rsidRPr="00CB2009" w:rsidRDefault="006C3D71" w:rsidP="00744DD2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</w:t>
            </w:r>
            <w:r w:rsidRPr="00CB2009">
              <w:rPr>
                <w:bCs/>
                <w:sz w:val="28"/>
                <w:szCs w:val="28"/>
              </w:rPr>
              <w:t>Организация работы по предупреждению безнадзорности, беспризорности, преступлений  и правонарушений среди подростков;</w:t>
            </w:r>
          </w:p>
          <w:p w:rsidR="006C3D71" w:rsidRPr="00CB2009" w:rsidRDefault="006C3D71" w:rsidP="00744DD2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lastRenderedPageBreak/>
              <w:t xml:space="preserve"> - защита прав и законных интересов несовершеннолетних;</w:t>
            </w:r>
          </w:p>
          <w:p w:rsidR="006C3D71" w:rsidRPr="00CB2009" w:rsidRDefault="006C3D71" w:rsidP="00744DD2">
            <w:pPr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установленных муниципальных функций;</w:t>
            </w:r>
          </w:p>
          <w:p w:rsidR="00315861" w:rsidRPr="00CB2009" w:rsidRDefault="00315861" w:rsidP="00744DD2">
            <w:pPr>
              <w:rPr>
                <w:sz w:val="28"/>
                <w:szCs w:val="28"/>
              </w:rPr>
            </w:pP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193" w:type="dxa"/>
          </w:tcPr>
          <w:p w:rsidR="006C3D71" w:rsidRPr="00CB2009" w:rsidRDefault="00315861" w:rsidP="00744DD2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C3D71" w:rsidRPr="00CB2009">
              <w:rPr>
                <w:sz w:val="28"/>
                <w:szCs w:val="28"/>
              </w:rPr>
              <w:t xml:space="preserve"> количеств</w:t>
            </w:r>
            <w:r w:rsidR="000F435C">
              <w:rPr>
                <w:sz w:val="28"/>
                <w:szCs w:val="28"/>
              </w:rPr>
              <w:t>о</w:t>
            </w:r>
            <w:r w:rsidR="006C3D71" w:rsidRPr="00CB2009">
              <w:rPr>
                <w:sz w:val="28"/>
                <w:szCs w:val="28"/>
              </w:rPr>
              <w:t xml:space="preserve"> тяжких и особо тяжких преступлений;</w:t>
            </w:r>
          </w:p>
          <w:p w:rsidR="00315861" w:rsidRPr="00CB2009" w:rsidRDefault="006C3D71" w:rsidP="00744DD2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числ</w:t>
            </w:r>
            <w:r w:rsidR="000F435C">
              <w:rPr>
                <w:sz w:val="28"/>
                <w:szCs w:val="28"/>
              </w:rPr>
              <w:t>о</w:t>
            </w:r>
            <w:r w:rsidRPr="00CB2009">
              <w:rPr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</w:t>
            </w:r>
            <w:r w:rsidR="00CA4E74" w:rsidRPr="00CB2009">
              <w:rPr>
                <w:sz w:val="28"/>
                <w:szCs w:val="28"/>
              </w:rPr>
              <w:t>.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0F435C" w:rsidP="00744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 w:rsidR="00D1195F"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744DD2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 w:rsidR="00744DD2"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744DD2" w:rsidRPr="002F4610" w:rsidRDefault="007C4457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>еспечение условий реализации»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="00744DD2">
              <w:rPr>
                <w:color w:val="000000" w:themeColor="text1"/>
                <w:sz w:val="28"/>
                <w:szCs w:val="28"/>
              </w:rPr>
              <w:t>7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 863 тыс. 756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696,200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рублей.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Pr="000B56D1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2015 год - 0,0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744DD2" w:rsidRPr="000B56D1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15861" w:rsidRPr="00DB07E4" w:rsidRDefault="00744DD2" w:rsidP="00744DD2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315861" w:rsidRPr="00CB2009" w:rsidTr="00744DD2">
        <w:trPr>
          <w:trHeight w:val="23"/>
        </w:trPr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>равления Хомутовского района по</w:t>
      </w:r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реализации государственной политики в сфере профилактики 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обеспечение выполнения всех мероприятий программы по профилактике правонарушений в Хомутовском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Составной частью системы профилактики правонарушений являются административная  комиссия Хомутовского района и комиссия по делам несовершеннолетних и защите их прав Хомутовского района, которые являются серьезным средством в деле укрепления общественного порядка в регионе.</w:t>
      </w:r>
    </w:p>
    <w:p w:rsidR="003113E0" w:rsidRPr="006E645F" w:rsidRDefault="00113DCE" w:rsidP="00394515">
      <w:pPr>
        <w:ind w:firstLine="709"/>
        <w:jc w:val="both"/>
        <w:rPr>
          <w:sz w:val="28"/>
        </w:rPr>
      </w:pPr>
      <w:hyperlink r:id="rId8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 xml:space="preserve"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</w:t>
      </w:r>
      <w:r w:rsidR="003113E0" w:rsidRPr="006E645F">
        <w:rPr>
          <w:sz w:val="28"/>
        </w:rPr>
        <w:lastRenderedPageBreak/>
        <w:t>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9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прав </w:t>
      </w:r>
      <w:r w:rsidRPr="006E645F">
        <w:rPr>
          <w:sz w:val="28"/>
        </w:rPr>
        <w:t xml:space="preserve"> необходимы: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746CB4" w:rsidRPr="00CB2009">
        <w:rPr>
          <w:sz w:val="28"/>
          <w:szCs w:val="28"/>
        </w:rPr>
        <w:t>индикаторыприведены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Обеспечение деятельности и выполнение функций комиссии по делам несовершеннолетних и административной комиссии Администрации Хому</w:t>
      </w:r>
      <w:r w:rsidR="008F6CAC" w:rsidRPr="00CB2009">
        <w:rPr>
          <w:sz w:val="28"/>
          <w:szCs w:val="28"/>
        </w:rPr>
        <w:t>товского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Хомутовский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властиХомутовского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организационно-методической работы ответственного исполнителя и 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879"/>
        <w:gridCol w:w="6193"/>
      </w:tblGrid>
      <w:tr w:rsidR="00315861" w:rsidRPr="00CB2009" w:rsidTr="00744DD2">
        <w:tc>
          <w:tcPr>
            <w:tcW w:w="2879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8A1633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193" w:type="dxa"/>
          </w:tcPr>
          <w:p w:rsidR="00315861" w:rsidRPr="00CB2009" w:rsidRDefault="00315861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744DD2">
        <w:tc>
          <w:tcPr>
            <w:tcW w:w="2879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lastRenderedPageBreak/>
              <w:t>инструменты</w:t>
            </w:r>
          </w:p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8A1633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lastRenderedPageBreak/>
              <w:t xml:space="preserve">Программно-целевые инструменты в программе </w:t>
            </w:r>
            <w:r w:rsidRPr="00CB2009">
              <w:rPr>
                <w:spacing w:val="-9"/>
                <w:sz w:val="28"/>
                <w:szCs w:val="28"/>
              </w:rPr>
              <w:lastRenderedPageBreak/>
              <w:t>отсутствуют</w:t>
            </w:r>
          </w:p>
        </w:tc>
      </w:tr>
      <w:tr w:rsidR="00A0357D" w:rsidRPr="00CB2009" w:rsidTr="00744DD2">
        <w:tc>
          <w:tcPr>
            <w:tcW w:w="2879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Цели  подпрограммы</w:t>
            </w:r>
          </w:p>
        </w:tc>
        <w:tc>
          <w:tcPr>
            <w:tcW w:w="6193" w:type="dxa"/>
          </w:tcPr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746CB4" w:rsidRPr="00CB2009">
              <w:rPr>
                <w:sz w:val="28"/>
                <w:szCs w:val="28"/>
              </w:rPr>
              <w:t>П</w:t>
            </w:r>
            <w:r w:rsidRPr="00CB2009">
              <w:rPr>
                <w:sz w:val="28"/>
                <w:szCs w:val="28"/>
              </w:rPr>
              <w:t>овышение качества и эффективности работы системы профилактики преступлений и иных правонарушений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-повышение доверия общества к правоохранительным органам.</w:t>
            </w:r>
          </w:p>
        </w:tc>
      </w:tr>
      <w:tr w:rsidR="00A0357D" w:rsidRPr="00CB2009" w:rsidTr="00744DD2">
        <w:tc>
          <w:tcPr>
            <w:tcW w:w="2879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A0357D" w:rsidRPr="00CB2009" w:rsidTr="00744DD2">
        <w:tc>
          <w:tcPr>
            <w:tcW w:w="2879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количеств</w:t>
            </w:r>
            <w:r w:rsidR="00B60248">
              <w:rPr>
                <w:sz w:val="28"/>
                <w:szCs w:val="28"/>
              </w:rPr>
              <w:t>о</w:t>
            </w:r>
            <w:r w:rsidRPr="00CB2009">
              <w:rPr>
                <w:sz w:val="28"/>
                <w:szCs w:val="28"/>
              </w:rPr>
              <w:t xml:space="preserve"> преступлений, совершенных в состоянии алкогольного опьянения;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количеств</w:t>
            </w:r>
            <w:r w:rsidR="00B60248">
              <w:rPr>
                <w:sz w:val="28"/>
                <w:szCs w:val="28"/>
              </w:rPr>
              <w:t>о</w:t>
            </w:r>
            <w:r w:rsidRPr="00CB2009">
              <w:rPr>
                <w:sz w:val="28"/>
                <w:szCs w:val="28"/>
              </w:rPr>
              <w:t>преступлений, совершенных лицами, ранее привлекавшимися к уголовной ответственности;</w:t>
            </w:r>
          </w:p>
        </w:tc>
      </w:tr>
      <w:tr w:rsidR="00A0357D" w:rsidRPr="00CB2009" w:rsidTr="00744DD2">
        <w:tc>
          <w:tcPr>
            <w:tcW w:w="2879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A0357D" w:rsidRPr="00CB2009" w:rsidRDefault="00D1195F" w:rsidP="008A1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744DD2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A0357D" w:rsidRPr="00CB2009" w:rsidTr="00744DD2">
        <w:tc>
          <w:tcPr>
            <w:tcW w:w="2879" w:type="dxa"/>
          </w:tcPr>
          <w:p w:rsidR="00A0357D" w:rsidRPr="00CB2009" w:rsidRDefault="00744DD2" w:rsidP="008A16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A0357D"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744DD2" w:rsidRPr="002F4610" w:rsidRDefault="002D781C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финансирования </w:t>
            </w:r>
            <w:r w:rsidR="007C4457" w:rsidRPr="000B56D1">
              <w:rPr>
                <w:color w:val="000000" w:themeColor="text1"/>
                <w:sz w:val="28"/>
                <w:szCs w:val="28"/>
              </w:rPr>
              <w:t>по подпрограмме</w:t>
            </w:r>
            <w:r w:rsidR="00744DD2">
              <w:rPr>
                <w:color w:val="000000" w:themeColor="text1"/>
                <w:sz w:val="28"/>
                <w:szCs w:val="28"/>
              </w:rPr>
              <w:br/>
            </w:r>
            <w:r w:rsidR="007C4457" w:rsidRPr="000B56D1">
              <w:rPr>
                <w:color w:val="000000" w:themeColor="text1"/>
                <w:sz w:val="28"/>
                <w:szCs w:val="28"/>
              </w:rPr>
              <w:t>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 w:rsidR="007C4457">
              <w:rPr>
                <w:color w:val="000000" w:themeColor="text1"/>
                <w:sz w:val="28"/>
                <w:szCs w:val="28"/>
              </w:rPr>
              <w:t xml:space="preserve">вском районе Курской области» - </w:t>
            </w:r>
            <w:r w:rsidR="00744DD2">
              <w:rPr>
                <w:color w:val="000000" w:themeColor="text1"/>
                <w:sz w:val="28"/>
                <w:szCs w:val="28"/>
              </w:rPr>
              <w:t>4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744DD2">
              <w:rPr>
                <w:color w:val="000000" w:themeColor="text1"/>
                <w:sz w:val="28"/>
                <w:szCs w:val="28"/>
              </w:rPr>
              <w:t>788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744DD2">
              <w:rPr>
                <w:color w:val="000000" w:themeColor="text1"/>
                <w:sz w:val="28"/>
                <w:szCs w:val="28"/>
              </w:rPr>
              <w:t>6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- 249,000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- 249,000 тыс. рублей;</w:t>
            </w:r>
          </w:p>
          <w:p w:rsidR="00744DD2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A0357D" w:rsidRPr="007C4457" w:rsidRDefault="00744DD2" w:rsidP="008A163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</w:tc>
      </w:tr>
      <w:tr w:rsidR="00A0357D" w:rsidRPr="00CB2009" w:rsidTr="00744DD2">
        <w:trPr>
          <w:trHeight w:val="23"/>
        </w:trPr>
        <w:tc>
          <w:tcPr>
            <w:tcW w:w="2879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A0357D" w:rsidRPr="00CB2009" w:rsidRDefault="00A0357D" w:rsidP="008A1633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</w:t>
            </w:r>
            <w:r w:rsidRPr="00CB2009">
              <w:rPr>
                <w:sz w:val="28"/>
                <w:szCs w:val="28"/>
              </w:rPr>
              <w:lastRenderedPageBreak/>
              <w:t xml:space="preserve">сообщества; </w:t>
            </w:r>
          </w:p>
          <w:p w:rsidR="00A0357D" w:rsidRPr="00CB2009" w:rsidRDefault="00A0357D" w:rsidP="008A1633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ст.ст.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</w:t>
      </w:r>
      <w:r w:rsidRPr="00D64893">
        <w:rPr>
          <w:sz w:val="28"/>
          <w:szCs w:val="28"/>
        </w:rPr>
        <w:lastRenderedPageBreak/>
        <w:t>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Инспектором ПДН во взаимодействии с УУП за отчетный период 2021 года  было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</w:t>
      </w:r>
      <w:r w:rsidRPr="004E382F">
        <w:rPr>
          <w:sz w:val="28"/>
          <w:szCs w:val="28"/>
        </w:rPr>
        <w:lastRenderedPageBreak/>
        <w:t>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социальнаяадаптация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lastRenderedPageBreak/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</w:t>
      </w:r>
      <w:r w:rsidRPr="004E382F">
        <w:rPr>
          <w:sz w:val="28"/>
          <w:szCs w:val="28"/>
        </w:rPr>
        <w:lastRenderedPageBreak/>
        <w:t xml:space="preserve">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правонарушений:индикаторыприведены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Предусматривается реализация мероприятий  следующих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>Обеспечение правопорядка и противодействия преступнос</w:t>
      </w:r>
      <w:r w:rsidR="007C4457">
        <w:rPr>
          <w:sz w:val="28"/>
          <w:szCs w:val="28"/>
        </w:rPr>
        <w:t xml:space="preserve">ти  на территории Хомутовского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Административная комиссия Администрации Хомутовского района </w:t>
      </w:r>
      <w:r w:rsidRPr="00CB2009">
        <w:rPr>
          <w:sz w:val="28"/>
          <w:szCs w:val="28"/>
        </w:rPr>
        <w:lastRenderedPageBreak/>
        <w:t>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Управление образования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социальной защиты населения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по вопросам культуры, молодежи, физической культуры и спорта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1C63B6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>в Хомутовском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r w:rsidR="00334E12" w:rsidRPr="00CB2009">
              <w:rPr>
                <w:b/>
                <w:sz w:val="28"/>
                <w:szCs w:val="28"/>
              </w:rPr>
              <w:t>в</w:t>
            </w:r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sz w:val="28"/>
                <w:szCs w:val="28"/>
              </w:rPr>
              <w:t>Хомутовском районе Курской области»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451" w:type="dxa"/>
        <w:tblInd w:w="108" w:type="dxa"/>
        <w:tblLayout w:type="fixed"/>
        <w:tblLook w:val="04A0"/>
      </w:tblPr>
      <w:tblGrid>
        <w:gridCol w:w="987"/>
        <w:gridCol w:w="2274"/>
        <w:gridCol w:w="1417"/>
        <w:gridCol w:w="992"/>
        <w:gridCol w:w="993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1276"/>
      </w:tblGrid>
      <w:tr w:rsidR="00614C1F" w:rsidRPr="00CB2009" w:rsidTr="00205C71">
        <w:tc>
          <w:tcPr>
            <w:tcW w:w="987" w:type="dxa"/>
            <w:vMerge w:val="restart"/>
          </w:tcPr>
          <w:p w:rsidR="00614C1F" w:rsidRPr="00CB2009" w:rsidRDefault="00614C1F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74" w:type="dxa"/>
            <w:vMerge w:val="restart"/>
          </w:tcPr>
          <w:p w:rsidR="00614C1F" w:rsidRPr="00CB2009" w:rsidRDefault="00C32E2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614C1F" w:rsidRPr="00CB2009" w:rsidRDefault="00614C1F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Ед. измер.</w:t>
            </w:r>
          </w:p>
        </w:tc>
        <w:tc>
          <w:tcPr>
            <w:tcW w:w="10773" w:type="dxa"/>
            <w:gridSpan w:val="14"/>
            <w:tcBorders>
              <w:right w:val="single" w:sz="4" w:space="0" w:color="auto"/>
            </w:tcBorders>
          </w:tcPr>
          <w:p w:rsidR="00614C1F" w:rsidRPr="00CB2009" w:rsidRDefault="00614C1F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</w:pPr>
            <w:r w:rsidRPr="00CB2009">
              <w:rPr>
                <w:b/>
                <w:sz w:val="24"/>
                <w:szCs w:val="24"/>
              </w:rPr>
              <w:t>Значение</w:t>
            </w:r>
            <w:r w:rsidR="00C32E2C"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205C71" w:rsidRPr="00CB2009" w:rsidTr="008A1633">
        <w:tc>
          <w:tcPr>
            <w:tcW w:w="987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14C1F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color w:val="000000"/>
                <w:sz w:val="28"/>
                <w:szCs w:val="28"/>
              </w:rPr>
              <w:t>Муниципальной программы «</w:t>
            </w:r>
            <w:r w:rsidRPr="00CB2009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</w:pPr>
            <w:r w:rsidRPr="00CB2009">
              <w:rPr>
                <w:b/>
                <w:sz w:val="28"/>
                <w:szCs w:val="28"/>
              </w:rPr>
              <w:t>в Хомутовском районе Курской области»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CB2009">
              <w:rPr>
                <w:b/>
                <w:color w:val="000000"/>
                <w:sz w:val="28"/>
                <w:szCs w:val="28"/>
              </w:rPr>
              <w:t>Подпрограмма 1 «</w:t>
            </w:r>
            <w:r w:rsidRPr="00CB2009">
              <w:rPr>
                <w:b/>
                <w:sz w:val="28"/>
                <w:szCs w:val="28"/>
              </w:rPr>
              <w:t>Управление муниципальной программой и обеспечение условий реализации»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009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о </w:t>
            </w:r>
            <w:r w:rsidRPr="00CB2009">
              <w:rPr>
                <w:sz w:val="24"/>
                <w:szCs w:val="24"/>
              </w:rPr>
              <w:t>тяжких  и особо тяжких преступлений</w:t>
            </w:r>
          </w:p>
        </w:tc>
        <w:tc>
          <w:tcPr>
            <w:tcW w:w="1417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CB2009">
              <w:rPr>
                <w:sz w:val="24"/>
                <w:szCs w:val="24"/>
              </w:rPr>
              <w:t xml:space="preserve"> выявленных правонарушений во взаимодействии с представителями общественных формирований  правоохранительной направленности</w:t>
            </w:r>
          </w:p>
        </w:tc>
        <w:tc>
          <w:tcPr>
            <w:tcW w:w="1417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CB2009">
              <w:rPr>
                <w:b/>
                <w:sz w:val="28"/>
                <w:szCs w:val="28"/>
              </w:rPr>
              <w:t>Подпрограмма 2 « Обеспечение правопорядка на территории муниципального района»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B2009">
              <w:rPr>
                <w:sz w:val="24"/>
                <w:szCs w:val="24"/>
              </w:rPr>
              <w:t xml:space="preserve"> преступлений совершенных в состоянии алкогольного опьянения</w:t>
            </w:r>
          </w:p>
        </w:tc>
        <w:tc>
          <w:tcPr>
            <w:tcW w:w="1417" w:type="dxa"/>
            <w:vAlign w:val="center"/>
          </w:tcPr>
          <w:p w:rsidR="00205C71" w:rsidRDefault="00205C71" w:rsidP="00166D0B">
            <w:pPr>
              <w:jc w:val="center"/>
            </w:pPr>
            <w:r w:rsidRPr="00EE0E73"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167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F7DC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3D37B5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CB2009">
              <w:rPr>
                <w:sz w:val="24"/>
                <w:szCs w:val="24"/>
              </w:rPr>
              <w:t xml:space="preserve"> преступлений, совершенных лицами, ранее привлекавших к уголовной ответственности</w:t>
            </w:r>
          </w:p>
        </w:tc>
        <w:tc>
          <w:tcPr>
            <w:tcW w:w="1417" w:type="dxa"/>
            <w:vAlign w:val="center"/>
          </w:tcPr>
          <w:p w:rsidR="00205C71" w:rsidRDefault="00205C71" w:rsidP="00166D0B">
            <w:pPr>
              <w:jc w:val="center"/>
            </w:pPr>
            <w:r w:rsidRPr="00EE0E73"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334E12" w:rsidRPr="00CB2009" w:rsidRDefault="00334E12" w:rsidP="00614C1F"/>
    <w:p w:rsidR="00C32E2C" w:rsidRDefault="00C32E2C" w:rsidP="006A2450">
      <w:pPr>
        <w:rPr>
          <w:smallCaps/>
          <w:sz w:val="24"/>
          <w:szCs w:val="24"/>
        </w:rPr>
      </w:pPr>
    </w:p>
    <w:p w:rsidR="00205C71" w:rsidRDefault="00205C71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Хомутовском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Номер и наименование  основного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Ожидаемый непосредственный результат</w:t>
            </w:r>
            <w:r w:rsidRPr="00CB2009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Связь с  показателями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 xml:space="preserve">х и административной комиссии Администрации Хомутовского </w:t>
            </w:r>
          </w:p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Районная комиссия по делам несовершеннолетних и защите их прав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3D0965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  <w:r w:rsidRPr="00CB2009">
              <w:rPr>
                <w:sz w:val="24"/>
                <w:szCs w:val="24"/>
              </w:rPr>
              <w:br/>
              <w:t xml:space="preserve">наличие системы мониторинга и контроля реализации муниципальной </w:t>
            </w:r>
            <w:r w:rsidRPr="00CB2009">
              <w:rPr>
                <w:sz w:val="24"/>
                <w:szCs w:val="24"/>
              </w:rPr>
              <w:lastRenderedPageBreak/>
              <w:t>программы;</w:t>
            </w:r>
            <w:r w:rsidRPr="00CB2009">
              <w:rPr>
                <w:sz w:val="24"/>
                <w:szCs w:val="24"/>
              </w:rPr>
              <w:br/>
              <w:t>публикации в СМИ 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 xml:space="preserve">Срыв </w:t>
            </w:r>
            <w:r w:rsidRPr="00CB2009">
              <w:rPr>
                <w:bCs/>
                <w:sz w:val="24"/>
                <w:szCs w:val="24"/>
              </w:rPr>
              <w:t>работы по предупреждению безнадзорности, беспризорности, преступлений  и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</w:t>
            </w:r>
          </w:p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BC3602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BC360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r w:rsidRPr="00CB2009">
              <w:rPr>
                <w:sz w:val="24"/>
                <w:szCs w:val="24"/>
              </w:rPr>
              <w:br/>
              <w:t xml:space="preserve">уменьшить количество </w:t>
            </w:r>
            <w:r w:rsidRPr="00CB2009">
              <w:rPr>
                <w:sz w:val="24"/>
                <w:szCs w:val="24"/>
              </w:rPr>
              <w:lastRenderedPageBreak/>
              <w:t>несовершеннолетних, вовлеченных в преступные группировки и сообщества; увеличить количество лиц, 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Снижение эффективности регистрации и раскрываемости  правонарушений  в общественных местах, в том числе на улицах,</w:t>
            </w:r>
          </w:p>
          <w:p w:rsidR="00334E12" w:rsidRPr="00CB2009" w:rsidRDefault="00334E12" w:rsidP="008A1633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8A1633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количества тяжких  и особо тяжких преступлений</w:t>
            </w:r>
            <w:r w:rsidRPr="00CB2009">
              <w:rPr>
                <w:sz w:val="24"/>
                <w:szCs w:val="24"/>
              </w:rPr>
              <w:br/>
              <w:t>Увеличение числа выявленных правонарушений во взаимодействии с представителями общественных формирований  правоохранительной направленности</w:t>
            </w:r>
            <w:r w:rsidRPr="00CB2009">
              <w:rPr>
                <w:sz w:val="24"/>
                <w:szCs w:val="24"/>
              </w:rPr>
              <w:br/>
              <w:t>Снижение количества преступлений совершенных в состоянии алкогольного опьянения</w:t>
            </w:r>
            <w:r w:rsidRPr="00CB2009">
              <w:rPr>
                <w:sz w:val="24"/>
                <w:szCs w:val="24"/>
              </w:rPr>
              <w:br/>
              <w:t>Снижение количества преступлений, совершенных лицами, ранее привлекавших к уголовной ответственности</w:t>
            </w:r>
            <w:r w:rsidRPr="00CB2009">
              <w:rPr>
                <w:sz w:val="24"/>
                <w:szCs w:val="24"/>
              </w:rPr>
              <w:br/>
              <w:t>Увеличение количества публикаций в СМИ по вопросам правоохранительной деятельности</w:t>
            </w:r>
          </w:p>
        </w:tc>
      </w:tr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>к муниципальной программе «Обеспечение общественного порядка и противодействия преступности в Хомутовском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« Управление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r w:rsidR="00334E12" w:rsidRPr="00CB2009">
              <w:rPr>
                <w:b/>
                <w:sz w:val="24"/>
                <w:szCs w:val="24"/>
              </w:rPr>
              <w:t>« 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3D0965">
              <w:rPr>
                <w:color w:val="000000"/>
                <w:sz w:val="24"/>
                <w:szCs w:val="24"/>
              </w:rPr>
              <w:t>6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Основное мероприятие 2.1. «Осуществление межведомственных профилактических мероприятий, направленных  на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граждан  на территории Хомутовского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BC3602">
              <w:rPr>
                <w:color w:val="000000"/>
                <w:sz w:val="24"/>
                <w:szCs w:val="24"/>
              </w:rPr>
              <w:t>6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334E12" w:rsidRPr="00CB2009" w:rsidRDefault="00334E12" w:rsidP="001946A8">
      <w:pPr>
        <w:ind w:left="10348"/>
        <w:jc w:val="center"/>
        <w:rPr>
          <w:caps/>
          <w:sz w:val="24"/>
          <w:szCs w:val="24"/>
        </w:rPr>
      </w:pPr>
      <w:r w:rsidRPr="00CB2009">
        <w:rPr>
          <w:caps/>
          <w:sz w:val="24"/>
          <w:szCs w:val="24"/>
        </w:rPr>
        <w:br w:type="page"/>
      </w:r>
    </w:p>
    <w:p w:rsidR="00D1195F" w:rsidRPr="00A14600" w:rsidRDefault="003D0965" w:rsidP="003D0965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color w:val="000000" w:themeColor="text1"/>
          <w:sz w:val="24"/>
          <w:szCs w:val="24"/>
        </w:rPr>
        <w:t>№ 4</w:t>
      </w:r>
    </w:p>
    <w:p w:rsidR="00203A1B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 муниципаль</w:t>
      </w:r>
      <w:r w:rsidR="002D612A" w:rsidRPr="00A14600">
        <w:rPr>
          <w:color w:val="000000" w:themeColor="text1"/>
          <w:sz w:val="24"/>
          <w:szCs w:val="24"/>
        </w:rPr>
        <w:t>ной программе «Обеспечение обще</w:t>
      </w:r>
      <w:r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Хомутовском районе </w:t>
      </w:r>
    </w:p>
    <w:p w:rsidR="00D1195F" w:rsidRPr="00A14600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Курской области»</w:t>
      </w:r>
    </w:p>
    <w:p w:rsidR="00D1195F" w:rsidRDefault="00D1195F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Pr="00CD493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1195F" w:rsidRPr="00CD4935" w:rsidRDefault="00D1195F" w:rsidP="003D0965">
      <w:pPr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Прогноз</w:t>
      </w:r>
    </w:p>
    <w:p w:rsidR="00D1195F" w:rsidRPr="00CD4935" w:rsidRDefault="00D1195F" w:rsidP="003D0965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сводных показателей муниципальных заданий на оказание муниципальных услуг муниципальной программы «муниципальной программы «Обеспечение общественного порядка и противодействия преступности в Хомутовском районе Курской области»</w:t>
      </w:r>
    </w:p>
    <w:tbl>
      <w:tblPr>
        <w:tblpPr w:leftFromText="180" w:rightFromText="180" w:vertAnchor="text" w:horzAnchor="page" w:tblpXSpec="center" w:tblpY="364"/>
        <w:tblW w:w="14992" w:type="dxa"/>
        <w:tblLayout w:type="fixed"/>
        <w:tblLook w:val="04A0"/>
      </w:tblPr>
      <w:tblGrid>
        <w:gridCol w:w="4960"/>
        <w:gridCol w:w="934"/>
        <w:gridCol w:w="57"/>
        <w:gridCol w:w="1134"/>
        <w:gridCol w:w="850"/>
        <w:gridCol w:w="1134"/>
        <w:gridCol w:w="1134"/>
        <w:gridCol w:w="1134"/>
        <w:gridCol w:w="1134"/>
        <w:gridCol w:w="1134"/>
        <w:gridCol w:w="1387"/>
      </w:tblGrid>
      <w:tr w:rsidR="008B2DEA" w:rsidRPr="008828C3" w:rsidTr="003D0965">
        <w:trPr>
          <w:trHeight w:val="8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Наименование муниципальной  услуги (работы), показателя объема услуги подпрограммы, основного мероприятия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Значение показателя объема услуги (работы)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51FC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Расходы бюджета на оказание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муниципальной услуги (выполнение работы), тыс. руб.</w:t>
            </w:r>
          </w:p>
        </w:tc>
      </w:tr>
      <w:tr w:rsidR="008B2DEA" w:rsidRPr="008828C3" w:rsidTr="003D0965">
        <w:trPr>
          <w:trHeight w:val="8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="009603B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="009603BE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2015-20</w:t>
            </w:r>
            <w:r w:rsidR="009603BE">
              <w:rPr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autoSpaceDN w:val="0"/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EA" w:rsidRPr="008828C3" w:rsidRDefault="008B2DEA" w:rsidP="009603B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6</w:t>
            </w:r>
          </w:p>
        </w:tc>
      </w:tr>
      <w:tr w:rsidR="008B2DEA" w:rsidRPr="008828C3" w:rsidTr="003D0965">
        <w:trPr>
          <w:trHeight w:val="28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10</w:t>
            </w:r>
          </w:p>
        </w:tc>
      </w:tr>
      <w:tr w:rsidR="008B2DEA" w:rsidRPr="008828C3" w:rsidTr="008A1633">
        <w:trPr>
          <w:trHeight w:val="336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9603BE" w:rsidRPr="008828C3" w:rsidTr="009603BE">
        <w:trPr>
          <w:trHeight w:val="112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34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Основное мероприятие 1.1 «Обеспечение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851FCE" w:rsidP="009603BE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4090,725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851FCE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808,479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851FCE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875,952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</w:tr>
      <w:tr w:rsidR="008B2DEA" w:rsidRPr="008828C3" w:rsidTr="008A1633">
        <w:trPr>
          <w:trHeight w:val="279"/>
        </w:trPr>
        <w:tc>
          <w:tcPr>
            <w:tcW w:w="149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2 «Обеспечение правопорядка на территории муниципального района»</w:t>
            </w:r>
          </w:p>
        </w:tc>
      </w:tr>
      <w:tr w:rsidR="008B2DEA" w:rsidRPr="008828C3" w:rsidTr="003D0965">
        <w:trPr>
          <w:trHeight w:val="7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3D0965">
            <w:pPr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Основное мероприятие 2.1. Повышение качества и эффективности работы по профилактике преступности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A45757" w:rsidP="00851FCE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</w:t>
            </w:r>
            <w:r w:rsidR="00851FCE">
              <w:rPr>
                <w:color w:val="000000" w:themeColor="text1"/>
                <w:sz w:val="23"/>
                <w:szCs w:val="23"/>
              </w:rPr>
              <w:t>7</w:t>
            </w:r>
            <w:r>
              <w:rPr>
                <w:color w:val="000000" w:themeColor="text1"/>
                <w:sz w:val="23"/>
                <w:szCs w:val="23"/>
              </w:rPr>
              <w:t>9,907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51FCE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824,700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1214,000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249,000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207,000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EA" w:rsidRPr="008828C3" w:rsidRDefault="009603BE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414,00 </w:t>
            </w:r>
          </w:p>
        </w:tc>
      </w:tr>
    </w:tbl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C32E2C" w:rsidRDefault="00C32E2C" w:rsidP="00D1195F">
      <w:pPr>
        <w:ind w:left="10065" w:firstLine="283"/>
        <w:jc w:val="center"/>
        <w:rPr>
          <w:caps/>
        </w:rPr>
      </w:pPr>
      <w:bookmarkStart w:id="0" w:name="_GoBack"/>
      <w:bookmarkEnd w:id="0"/>
      <w:r>
        <w:rPr>
          <w:caps/>
        </w:rPr>
        <w:br w:type="page"/>
      </w:r>
    </w:p>
    <w:p w:rsidR="00D1195F" w:rsidRPr="00A14600" w:rsidRDefault="005343AD" w:rsidP="005343AD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sz w:val="24"/>
          <w:szCs w:val="24"/>
        </w:rPr>
        <w:t xml:space="preserve"> № 5</w:t>
      </w:r>
    </w:p>
    <w:p w:rsidR="00CD4935" w:rsidRDefault="00D1195F" w:rsidP="005343AD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D1195F" w:rsidRPr="00A14600" w:rsidRDefault="00CD4935" w:rsidP="005343AD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="00D1195F" w:rsidRPr="00A14600">
        <w:rPr>
          <w:color w:val="000000" w:themeColor="text1"/>
          <w:sz w:val="24"/>
          <w:szCs w:val="24"/>
        </w:rPr>
        <w:t>ственного порядка и противодействия преступности в Хомутовском районе Курской области»</w:t>
      </w:r>
    </w:p>
    <w:p w:rsidR="00D1195F" w:rsidRDefault="00D1195F" w:rsidP="00D1195F">
      <w:pPr>
        <w:autoSpaceDN w:val="0"/>
        <w:adjustRightInd w:val="0"/>
        <w:jc w:val="both"/>
        <w:rPr>
          <w:color w:val="000000" w:themeColor="text1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5343AD" w:rsidRPr="005343AD" w:rsidRDefault="005343AD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CD4935" w:rsidRDefault="00D1195F" w:rsidP="005343AD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CD4935" w:rsidRDefault="00D1195F" w:rsidP="005343AD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D1195F" w:rsidRPr="00CD4935" w:rsidRDefault="00D1195F" w:rsidP="005343AD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преступности в Хомутовском районе Курской области</w:t>
      </w:r>
    </w:p>
    <w:p w:rsidR="00D1195F" w:rsidRDefault="00D1195F" w:rsidP="005343AD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05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767"/>
        <w:gridCol w:w="1843"/>
        <w:gridCol w:w="851"/>
        <w:gridCol w:w="850"/>
        <w:gridCol w:w="851"/>
        <w:gridCol w:w="850"/>
        <w:gridCol w:w="851"/>
        <w:gridCol w:w="992"/>
        <w:gridCol w:w="992"/>
        <w:gridCol w:w="709"/>
        <w:gridCol w:w="808"/>
        <w:gridCol w:w="709"/>
      </w:tblGrid>
      <w:tr w:rsidR="008051D4" w:rsidRPr="008828C3" w:rsidTr="002541DC">
        <w:trPr>
          <w:trHeight w:val="27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Наименованиемуниципальнойпрограммы,подпрограммы, основногомероприятия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 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</w:tr>
      <w:tr w:rsidR="008051D4" w:rsidRPr="008828C3" w:rsidTr="002541DC">
        <w:trPr>
          <w:cantSplit/>
          <w:trHeight w:val="148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A14600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8051D4" w:rsidRPr="00A14600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1D4" w:rsidRPr="00A14600" w:rsidRDefault="008051D4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D4" w:rsidRPr="00A14600" w:rsidRDefault="008051D4" w:rsidP="008051D4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D4" w:rsidRPr="00A14600" w:rsidRDefault="008051D4" w:rsidP="008051D4">
            <w:pPr>
              <w:spacing w:after="200" w:line="276" w:lineRule="auto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</w:tr>
      <w:tr w:rsidR="008051D4" w:rsidRPr="008828C3" w:rsidTr="002541DC">
        <w:trPr>
          <w:trHeight w:val="10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Хомутовского района Курской области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Муниципальная 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945,200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903,200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110,2000</w:t>
            </w:r>
          </w:p>
        </w:tc>
      </w:tr>
      <w:tr w:rsidR="008051D4" w:rsidRPr="008828C3" w:rsidTr="008051D4">
        <w:trPr>
          <w:cantSplit/>
          <w:trHeight w:val="2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</w:tr>
      <w:tr w:rsidR="00851FCE" w:rsidRPr="008828C3" w:rsidTr="00482694">
        <w:trPr>
          <w:trHeight w:val="9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Обеспечение деятельности и выполнение функций комиссии по делам несовершеннолетних и административной комиссии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365,144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437,976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</w:tr>
      <w:tr w:rsidR="00851FCE" w:rsidRPr="008828C3" w:rsidTr="002541DC">
        <w:trPr>
          <w:trHeight w:val="9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1.1.1.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365,144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437,976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</w:tr>
      <w:tr w:rsidR="008E55EF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113DCE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1" w:anchor="Par397" w:history="1">
              <w:r w:rsidR="008E55EF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8E55EF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«Обеспечение правопорядка на территории муниципального района» муниципальной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программы «Обеспечение общественного порядка и противодействие преступности в Хомутовском районе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8E55EF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EF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EF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1C2C7C" w:rsidRPr="008828C3" w:rsidTr="002541DC">
        <w:trPr>
          <w:trHeight w:val="8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Основное мероприятие 2.1.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лицами, освободившимися из мет лишения свободы, 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участковыми уполномоченными полиции на административных участках мероприятий по выявлению лиц, совершающих правонарушения в сфере бытовых отношений и постановка их на профилактический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комиссии по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4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2.1.4.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проведение рейдов патрулирования, дежурств на территории Хомутовского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6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пресечению каналов распространения наркосодержащих веществ через сеть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1C2C7C" w:rsidRPr="008828C3" w:rsidTr="002541DC">
        <w:trPr>
          <w:trHeight w:val="9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Работа по выявлению организаций, (обществ), негативно влияющих на межнациональные отношения в районе, принятие мер по пресечению 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3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55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Проведение добровольного анонимного тестирования учащихся старших классов образовательных учреждений с целью раннего выявления немедицинского потребления наркотических средств и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39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1C2C7C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1C2C7C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8828C3" w:rsidTr="002541DC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членов добровольных народных дружин, участвующих в защите государственной границе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6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-видеокамеры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установленных в приграничной зоне Хомутовского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1C2C7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414,000</w:t>
            </w:r>
          </w:p>
        </w:tc>
      </w:tr>
      <w:tr w:rsidR="001C2C7C" w:rsidRPr="008828C3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B45B08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r w:rsidRPr="000B0F3C">
              <w:rPr>
                <w:rFonts w:ascii="YS Text" w:hAnsi="YS Text"/>
                <w:sz w:val="23"/>
                <w:szCs w:val="23"/>
              </w:rPr>
              <w:t>размещение</w:t>
            </w:r>
            <w:r w:rsidR="008A1633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0B0F3C">
              <w:rPr>
                <w:rFonts w:ascii="YS Text" w:hAnsi="YS Text"/>
                <w:sz w:val="23"/>
                <w:szCs w:val="23"/>
              </w:rPr>
              <w:t>информационных баннеров (соцрекламы) с тематикой профилактики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B45B08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8051D4" w:rsidRPr="000B0F3C" w:rsidRDefault="008051D4" w:rsidP="008051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Закупка фотоловушек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D168EA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D168EA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D1195F" w:rsidRDefault="00D1195F" w:rsidP="00D1195F">
      <w:pPr>
        <w:jc w:val="both"/>
        <w:rPr>
          <w:color w:val="000000" w:themeColor="text1"/>
        </w:rPr>
      </w:pPr>
    </w:p>
    <w:p w:rsidR="00D1195F" w:rsidRDefault="00D1195F" w:rsidP="00D1195F">
      <w:pPr>
        <w:rPr>
          <w:color w:val="000000" w:themeColor="text1"/>
        </w:rPr>
        <w:sectPr w:rsidR="00D1195F" w:rsidSect="00293395">
          <w:pgSz w:w="16838" w:h="11906" w:orient="landscape"/>
          <w:pgMar w:top="1701" w:right="851" w:bottom="1134" w:left="851" w:header="709" w:footer="709" w:gutter="0"/>
          <w:cols w:space="720"/>
        </w:sectPr>
      </w:pPr>
    </w:p>
    <w:p w:rsidR="00D1195F" w:rsidRPr="00203A1B" w:rsidRDefault="002541DC" w:rsidP="002541DC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203A1B">
        <w:rPr>
          <w:caps/>
          <w:color w:val="000000" w:themeColor="text1"/>
          <w:sz w:val="24"/>
          <w:szCs w:val="24"/>
        </w:rPr>
        <w:t xml:space="preserve"> № 6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 муниципа</w:t>
      </w:r>
      <w:r w:rsidR="00203A1B" w:rsidRPr="00203A1B">
        <w:rPr>
          <w:color w:val="000000" w:themeColor="text1"/>
          <w:sz w:val="24"/>
          <w:szCs w:val="24"/>
        </w:rPr>
        <w:t>льной программе «Обеспечение об</w:t>
      </w:r>
      <w:r w:rsidRPr="00203A1B">
        <w:rPr>
          <w:color w:val="000000" w:themeColor="text1"/>
          <w:sz w:val="24"/>
          <w:szCs w:val="24"/>
        </w:rPr>
        <w:t>щественног</w:t>
      </w:r>
      <w:r w:rsidR="00203A1B" w:rsidRPr="00203A1B">
        <w:rPr>
          <w:color w:val="000000" w:themeColor="text1"/>
          <w:sz w:val="24"/>
          <w:szCs w:val="24"/>
        </w:rPr>
        <w:t>о порядка и противодействия пре</w:t>
      </w:r>
      <w:r w:rsidRPr="00203A1B">
        <w:rPr>
          <w:color w:val="000000" w:themeColor="text1"/>
          <w:sz w:val="24"/>
          <w:szCs w:val="24"/>
        </w:rPr>
        <w:t xml:space="preserve">ступности в Хомутовском районе 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D1195F" w:rsidRPr="002541DC" w:rsidRDefault="00D1195F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1195F" w:rsidRPr="00203A1B" w:rsidRDefault="00D1195F" w:rsidP="00D1195F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203A1B" w:rsidRDefault="00D1195F" w:rsidP="00D1195F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 w:rsidR="00203A1B"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 района  и вне</w:t>
      </w:r>
      <w:r w:rsidR="00203A1B"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>преступности в Хомутовском районе Курской области»</w:t>
      </w:r>
    </w:p>
    <w:p w:rsidR="002541DC" w:rsidRDefault="002541DC" w:rsidP="002541DC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992"/>
        <w:gridCol w:w="992"/>
        <w:gridCol w:w="992"/>
        <w:gridCol w:w="851"/>
        <w:gridCol w:w="709"/>
        <w:gridCol w:w="708"/>
      </w:tblGrid>
      <w:tr w:rsidR="002541DC" w:rsidRPr="008828C3" w:rsidTr="002541DC">
        <w:trPr>
          <w:trHeight w:val="358"/>
        </w:trPr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2541DC" w:rsidRPr="008828C3" w:rsidRDefault="002541DC" w:rsidP="002541DC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8646" w:type="dxa"/>
            <w:gridSpan w:val="10"/>
            <w:vAlign w:val="center"/>
            <w:hideMark/>
          </w:tcPr>
          <w:p w:rsidR="002541DC" w:rsidRPr="008828C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2541DC" w:rsidRPr="008828C3" w:rsidTr="002541DC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2541DC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2541DC" w:rsidRPr="008828C3" w:rsidRDefault="002541DC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541DC" w:rsidRPr="008828C3" w:rsidRDefault="002541DC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</w:tr>
      <w:tr w:rsidR="002541DC" w:rsidRPr="008828C3" w:rsidTr="002541DC">
        <w:trPr>
          <w:trHeight w:val="829"/>
        </w:trPr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>Хомутовского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Муниципальная программа Хомутовского района «Обеспечение общественного порядка и противодействия преступности в </w:t>
            </w: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2451,163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945,200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903,200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110,200</w:t>
            </w:r>
          </w:p>
        </w:tc>
      </w:tr>
      <w:tr w:rsidR="002541DC" w:rsidRPr="008828C3" w:rsidTr="002541DC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1460,164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</w:tr>
      <w:tr w:rsidR="002541DC" w:rsidRPr="008828C3" w:rsidTr="002541DC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89,997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bCs/>
                <w:sz w:val="16"/>
                <w:szCs w:val="16"/>
              </w:rPr>
              <w:t>860,372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968,779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968,779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2541DC" w:rsidRPr="008A1633" w:rsidRDefault="00104E1E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2541DC" w:rsidRPr="008828C3" w:rsidTr="002541DC">
        <w:trPr>
          <w:trHeight w:val="502"/>
        </w:trPr>
        <w:tc>
          <w:tcPr>
            <w:tcW w:w="1843" w:type="dxa"/>
            <w:vMerge w:val="restart"/>
          </w:tcPr>
          <w:p w:rsidR="002541DC" w:rsidRPr="00CE59C2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1015387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510,389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851" w:type="dxa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</w:tr>
      <w:tr w:rsidR="00851FCE" w:rsidRPr="008828C3" w:rsidTr="002541DC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851FCE" w:rsidRPr="00CE59C2" w:rsidRDefault="00851FCE" w:rsidP="00851FCE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1015387</w:t>
            </w:r>
          </w:p>
        </w:tc>
        <w:tc>
          <w:tcPr>
            <w:tcW w:w="851" w:type="dxa"/>
            <w:vAlign w:val="center"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508,2</w:t>
            </w:r>
          </w:p>
        </w:tc>
        <w:tc>
          <w:tcPr>
            <w:tcW w:w="850" w:type="dxa"/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851" w:type="dxa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</w:tr>
      <w:tr w:rsidR="002541DC" w:rsidRPr="008828C3" w:rsidTr="002541DC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35,612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2,189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04E1E" w:rsidRPr="008828C3" w:rsidTr="002541DC">
        <w:trPr>
          <w:trHeight w:val="555"/>
        </w:trPr>
        <w:tc>
          <w:tcPr>
            <w:tcW w:w="1843" w:type="dxa"/>
            <w:vMerge w:val="restart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4E1E" w:rsidRPr="00CE59C2" w:rsidRDefault="00113DCE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anchor="Par397" w:history="1">
              <w:r w:rsidR="00104E1E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области.</w:t>
            </w:r>
          </w:p>
        </w:tc>
        <w:tc>
          <w:tcPr>
            <w:tcW w:w="1843" w:type="dxa"/>
            <w:vMerge w:val="restart"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2541DC" w:rsidRPr="008828C3" w:rsidTr="002541DC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04E1E" w:rsidRPr="008828C3" w:rsidTr="002541DC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104E1E" w:rsidRPr="00CE59C2" w:rsidRDefault="00104E1E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4E1E" w:rsidRPr="00CE59C2" w:rsidRDefault="00104E1E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</w:tbl>
    <w:p w:rsidR="00166D0B" w:rsidRDefault="00166D0B" w:rsidP="00205C71"/>
    <w:sectPr w:rsidR="00166D0B" w:rsidSect="00293395">
      <w:pgSz w:w="16838" w:h="11906" w:orient="landscape"/>
      <w:pgMar w:top="1701" w:right="85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DA" w:rsidRDefault="00D843DA" w:rsidP="00B00789">
      <w:r>
        <w:separator/>
      </w:r>
    </w:p>
  </w:endnote>
  <w:endnote w:type="continuationSeparator" w:id="1">
    <w:p w:rsidR="00D843DA" w:rsidRDefault="00D843DA" w:rsidP="00B0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DA" w:rsidRDefault="00D843DA" w:rsidP="00B00789">
      <w:r>
        <w:separator/>
      </w:r>
    </w:p>
  </w:footnote>
  <w:footnote w:type="continuationSeparator" w:id="1">
    <w:p w:rsidR="00D843DA" w:rsidRDefault="00D843DA" w:rsidP="00B0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043"/>
      <w:docPartObj>
        <w:docPartGallery w:val="Page Numbers (Top of Page)"/>
        <w:docPartUnique/>
      </w:docPartObj>
    </w:sdtPr>
    <w:sdtContent>
      <w:p w:rsidR="00BC3602" w:rsidRDefault="00113DCE">
        <w:pPr>
          <w:pStyle w:val="afc"/>
          <w:jc w:val="center"/>
        </w:pPr>
        <w:r>
          <w:fldChar w:fldCharType="begin"/>
        </w:r>
        <w:r w:rsidR="00BC3602">
          <w:instrText xml:space="preserve"> PAGE   \* MERGEFORMAT </w:instrText>
        </w:r>
        <w:r>
          <w:fldChar w:fldCharType="separate"/>
        </w:r>
        <w:r w:rsidR="008A163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C3602" w:rsidRDefault="00BC360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61"/>
    <w:rsid w:val="00000C8B"/>
    <w:rsid w:val="000120FC"/>
    <w:rsid w:val="000231F5"/>
    <w:rsid w:val="0002350F"/>
    <w:rsid w:val="0003636E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F0596"/>
    <w:rsid w:val="000F1D63"/>
    <w:rsid w:val="000F435C"/>
    <w:rsid w:val="000F654E"/>
    <w:rsid w:val="00101525"/>
    <w:rsid w:val="00104E1E"/>
    <w:rsid w:val="00110F46"/>
    <w:rsid w:val="00113DCE"/>
    <w:rsid w:val="001179DC"/>
    <w:rsid w:val="00142DE0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3D9C"/>
    <w:rsid w:val="001B1D0C"/>
    <w:rsid w:val="001B6013"/>
    <w:rsid w:val="001C2C7C"/>
    <w:rsid w:val="001C3756"/>
    <w:rsid w:val="001C63B6"/>
    <w:rsid w:val="001E313D"/>
    <w:rsid w:val="001E695E"/>
    <w:rsid w:val="001F612E"/>
    <w:rsid w:val="00203A1B"/>
    <w:rsid w:val="00205C71"/>
    <w:rsid w:val="00211075"/>
    <w:rsid w:val="00221D88"/>
    <w:rsid w:val="00227D20"/>
    <w:rsid w:val="00233A83"/>
    <w:rsid w:val="002541DC"/>
    <w:rsid w:val="00293395"/>
    <w:rsid w:val="00296D5A"/>
    <w:rsid w:val="002977AC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61B3E"/>
    <w:rsid w:val="00376CA3"/>
    <w:rsid w:val="00377BA5"/>
    <w:rsid w:val="00385FD9"/>
    <w:rsid w:val="003935AE"/>
    <w:rsid w:val="00394515"/>
    <w:rsid w:val="00396C43"/>
    <w:rsid w:val="003A20B9"/>
    <w:rsid w:val="003A358B"/>
    <w:rsid w:val="003B5369"/>
    <w:rsid w:val="003B6FF5"/>
    <w:rsid w:val="003C1686"/>
    <w:rsid w:val="003C77AB"/>
    <w:rsid w:val="003D0965"/>
    <w:rsid w:val="003D37B5"/>
    <w:rsid w:val="003D3CB1"/>
    <w:rsid w:val="003D57C6"/>
    <w:rsid w:val="003E2B6A"/>
    <w:rsid w:val="00404A70"/>
    <w:rsid w:val="00411E8E"/>
    <w:rsid w:val="00414F91"/>
    <w:rsid w:val="00431F98"/>
    <w:rsid w:val="00435A82"/>
    <w:rsid w:val="0045781D"/>
    <w:rsid w:val="00465774"/>
    <w:rsid w:val="0046674B"/>
    <w:rsid w:val="00482694"/>
    <w:rsid w:val="0049137B"/>
    <w:rsid w:val="004A12CC"/>
    <w:rsid w:val="004A76B7"/>
    <w:rsid w:val="004C0827"/>
    <w:rsid w:val="004D4348"/>
    <w:rsid w:val="004E382F"/>
    <w:rsid w:val="004F1A3F"/>
    <w:rsid w:val="005343AD"/>
    <w:rsid w:val="0054244E"/>
    <w:rsid w:val="00586022"/>
    <w:rsid w:val="005A783D"/>
    <w:rsid w:val="005B493D"/>
    <w:rsid w:val="005D2417"/>
    <w:rsid w:val="005E7726"/>
    <w:rsid w:val="0060374F"/>
    <w:rsid w:val="006078D6"/>
    <w:rsid w:val="00614C1F"/>
    <w:rsid w:val="00624D6A"/>
    <w:rsid w:val="006909C7"/>
    <w:rsid w:val="00691814"/>
    <w:rsid w:val="00696E88"/>
    <w:rsid w:val="006A2450"/>
    <w:rsid w:val="006C09AF"/>
    <w:rsid w:val="006C3D71"/>
    <w:rsid w:val="006D1CEA"/>
    <w:rsid w:val="006E645F"/>
    <w:rsid w:val="006F1B2D"/>
    <w:rsid w:val="00700A45"/>
    <w:rsid w:val="0070572E"/>
    <w:rsid w:val="00715DF0"/>
    <w:rsid w:val="007174C6"/>
    <w:rsid w:val="007339D9"/>
    <w:rsid w:val="0074103B"/>
    <w:rsid w:val="00741B58"/>
    <w:rsid w:val="00744DD2"/>
    <w:rsid w:val="00746CB4"/>
    <w:rsid w:val="00751EC9"/>
    <w:rsid w:val="00761ED7"/>
    <w:rsid w:val="00772075"/>
    <w:rsid w:val="007871E8"/>
    <w:rsid w:val="007878B3"/>
    <w:rsid w:val="007878C4"/>
    <w:rsid w:val="00794A04"/>
    <w:rsid w:val="007C4457"/>
    <w:rsid w:val="007E543F"/>
    <w:rsid w:val="007E60B4"/>
    <w:rsid w:val="00804A82"/>
    <w:rsid w:val="008051D4"/>
    <w:rsid w:val="008260CC"/>
    <w:rsid w:val="00851FCE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261B5"/>
    <w:rsid w:val="00927C69"/>
    <w:rsid w:val="009417CF"/>
    <w:rsid w:val="00945D72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C19AF"/>
    <w:rsid w:val="009D3B9A"/>
    <w:rsid w:val="009E1224"/>
    <w:rsid w:val="009E2B3A"/>
    <w:rsid w:val="009E60D0"/>
    <w:rsid w:val="00A0357D"/>
    <w:rsid w:val="00A14600"/>
    <w:rsid w:val="00A41497"/>
    <w:rsid w:val="00A4410A"/>
    <w:rsid w:val="00A45757"/>
    <w:rsid w:val="00A5036A"/>
    <w:rsid w:val="00A520AC"/>
    <w:rsid w:val="00A52A55"/>
    <w:rsid w:val="00A66294"/>
    <w:rsid w:val="00A7548F"/>
    <w:rsid w:val="00A94D52"/>
    <w:rsid w:val="00AA0619"/>
    <w:rsid w:val="00AA7EC1"/>
    <w:rsid w:val="00AB323E"/>
    <w:rsid w:val="00AC2A02"/>
    <w:rsid w:val="00AE3781"/>
    <w:rsid w:val="00AE5906"/>
    <w:rsid w:val="00B00789"/>
    <w:rsid w:val="00B1699C"/>
    <w:rsid w:val="00B41B33"/>
    <w:rsid w:val="00B60248"/>
    <w:rsid w:val="00B73B3B"/>
    <w:rsid w:val="00B74681"/>
    <w:rsid w:val="00BC3602"/>
    <w:rsid w:val="00BD0AC7"/>
    <w:rsid w:val="00C01F33"/>
    <w:rsid w:val="00C026E3"/>
    <w:rsid w:val="00C262AA"/>
    <w:rsid w:val="00C32E2C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68EA"/>
    <w:rsid w:val="00D20619"/>
    <w:rsid w:val="00D233F3"/>
    <w:rsid w:val="00D316B4"/>
    <w:rsid w:val="00D843DA"/>
    <w:rsid w:val="00D865D8"/>
    <w:rsid w:val="00DA1C06"/>
    <w:rsid w:val="00DB07E4"/>
    <w:rsid w:val="00DB38D5"/>
    <w:rsid w:val="00DC7FD7"/>
    <w:rsid w:val="00DE793D"/>
    <w:rsid w:val="00E3053B"/>
    <w:rsid w:val="00E3126D"/>
    <w:rsid w:val="00E554D8"/>
    <w:rsid w:val="00E61DFF"/>
    <w:rsid w:val="00E655C5"/>
    <w:rsid w:val="00E75427"/>
    <w:rsid w:val="00EA2DC8"/>
    <w:rsid w:val="00EC6C61"/>
    <w:rsid w:val="00EF5E42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F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E1F1F161A9DDFFE357BFB843B1F7B9223ED02A346AC3D0E27CA27D9838374ADA0CDF6E1A2CE9275CDC56BE325C0CFX24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omissia.hom@mail.ru" TargetMode="External"/><Relationship Id="rId12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E1F1F161A9DDFFE357BFB843B1F7B9223ED02A246A0370D27CA27D9838374ADA0CDF6E1A2CE9275CDC56BE325C0CFX24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49</Pages>
  <Words>11160</Words>
  <Characters>63612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74623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13</cp:revision>
  <cp:lastPrinted>2024-01-09T11:03:00Z</cp:lastPrinted>
  <dcterms:created xsi:type="dcterms:W3CDTF">2021-11-18T12:31:00Z</dcterms:created>
  <dcterms:modified xsi:type="dcterms:W3CDTF">2024-01-10T07:04:00Z</dcterms:modified>
</cp:coreProperties>
</file>