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4C9" w:rsidRPr="009914C9" w:rsidRDefault="009914C9" w:rsidP="009914C9">
      <w:pPr>
        <w:pStyle w:val="a3"/>
        <w:jc w:val="center"/>
        <w:rPr>
          <w:b/>
        </w:rPr>
      </w:pPr>
      <w:r w:rsidRPr="009914C9">
        <w:rPr>
          <w:b/>
        </w:rPr>
        <w:t>ПРЕДСТАВИТЕЛЬНОЕ СОБРАНИЕ</w:t>
      </w:r>
    </w:p>
    <w:p w:rsidR="009914C9" w:rsidRPr="009914C9" w:rsidRDefault="009914C9" w:rsidP="009914C9">
      <w:pPr>
        <w:pStyle w:val="a3"/>
        <w:jc w:val="center"/>
        <w:rPr>
          <w:b/>
        </w:rPr>
      </w:pPr>
      <w:r w:rsidRPr="009914C9">
        <w:rPr>
          <w:b/>
        </w:rPr>
        <w:t>ХОМУТОВСКОГО РАЙОНА КУРСКОЙ ОБЛАСТИ</w:t>
      </w: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  <w:rPr>
          <w:b/>
          <w:sz w:val="32"/>
          <w:szCs w:val="32"/>
        </w:rPr>
      </w:pPr>
      <w:r w:rsidRPr="009914C9">
        <w:rPr>
          <w:b/>
          <w:sz w:val="32"/>
          <w:szCs w:val="32"/>
        </w:rPr>
        <w:t>РЕШЕНИЕ</w:t>
      </w: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</w:pPr>
      <w:r w:rsidRPr="009914C9">
        <w:t xml:space="preserve">от </w:t>
      </w:r>
      <w:r w:rsidR="00FD2AAD">
        <w:t xml:space="preserve">15 октября 2021 года </w:t>
      </w:r>
      <w:r w:rsidRPr="009914C9">
        <w:t xml:space="preserve"> №</w:t>
      </w:r>
      <w:r w:rsidR="00FD2AAD">
        <w:t xml:space="preserve"> 21/212</w:t>
      </w: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</w:p>
    <w:p w:rsidR="009914C9" w:rsidRPr="00FD2AAD" w:rsidRDefault="009914C9" w:rsidP="009914C9">
      <w:pPr>
        <w:pStyle w:val="a3"/>
        <w:jc w:val="center"/>
        <w:rPr>
          <w:sz w:val="26"/>
          <w:szCs w:val="26"/>
        </w:rPr>
      </w:pPr>
      <w:proofErr w:type="spellStart"/>
      <w:r w:rsidRPr="00FD2AAD">
        <w:rPr>
          <w:sz w:val="26"/>
          <w:szCs w:val="26"/>
        </w:rPr>
        <w:t>п.Хомутовка</w:t>
      </w:r>
      <w:proofErr w:type="spellEnd"/>
    </w:p>
    <w:p w:rsidR="009914C9" w:rsidRPr="009914C9" w:rsidRDefault="009914C9" w:rsidP="009914C9">
      <w:pPr>
        <w:pStyle w:val="a3"/>
        <w:jc w:val="left"/>
        <w:rPr>
          <w:b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 решение Представительного Собрания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района  от 25.12.2019 №5/36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9914C9" w:rsidRPr="009914C9" w:rsidRDefault="009914C9" w:rsidP="009914C9">
      <w:pPr>
        <w:pStyle w:val="a3"/>
        <w:jc w:val="center"/>
        <w:rPr>
          <w:b/>
          <w:szCs w:val="28"/>
        </w:rPr>
      </w:pPr>
      <w:r w:rsidRPr="009914C9">
        <w:rPr>
          <w:b/>
          <w:szCs w:val="28"/>
        </w:rPr>
        <w:t xml:space="preserve">  </w:t>
      </w: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  <w:r w:rsidRPr="009914C9">
        <w:rPr>
          <w:b/>
          <w:sz w:val="24"/>
        </w:rPr>
        <w:t xml:space="preserve">  </w:t>
      </w:r>
      <w:r w:rsidRPr="009914C9">
        <w:rPr>
          <w:b/>
        </w:rPr>
        <w:tab/>
      </w:r>
      <w:r w:rsidRPr="009914C9">
        <w:t xml:space="preserve"> </w:t>
      </w:r>
    </w:p>
    <w:p w:rsidR="009914C9" w:rsidRPr="009914C9" w:rsidRDefault="009914C9" w:rsidP="009914C9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b/>
        </w:rPr>
      </w:pPr>
      <w:r w:rsidRPr="009914C9">
        <w:rPr>
          <w:sz w:val="28"/>
          <w:szCs w:val="28"/>
        </w:rPr>
        <w:t>В соответствии с Закон</w:t>
      </w:r>
      <w:r w:rsidR="00161178">
        <w:rPr>
          <w:sz w:val="28"/>
          <w:szCs w:val="28"/>
        </w:rPr>
        <w:t>ами</w:t>
      </w:r>
      <w:r w:rsidRPr="009914C9">
        <w:rPr>
          <w:sz w:val="28"/>
          <w:szCs w:val="28"/>
        </w:rPr>
        <w:t xml:space="preserve"> Курской области  </w:t>
      </w:r>
      <w:r w:rsidR="00161178">
        <w:rPr>
          <w:sz w:val="28"/>
          <w:szCs w:val="28"/>
        </w:rPr>
        <w:t>от 13.06.2007 №60-ЗКО «О муниципальной службе в Курской области», от 20.08.</w:t>
      </w:r>
      <w:r w:rsidRPr="009914C9">
        <w:rPr>
          <w:sz w:val="28"/>
          <w:szCs w:val="28"/>
        </w:rPr>
        <w:t>2021 года №66-ЗКО «О внесении изменения в абзац первый части 7 статьи 8 Закона Курской области «О муниципальной службе в Курской области»</w:t>
      </w:r>
      <w:r>
        <w:rPr>
          <w:sz w:val="28"/>
          <w:szCs w:val="28"/>
        </w:rPr>
        <w:t>, от 01.02.2017 №1-ЗКО «О пенсионном обеспечении лиц, замещавших должности государственной гражданской службы Курской области», от 28.06.2021 №44-ЗКО «О внесении изменений в Закон Курской области «О пенсионном обеспечении лиц, замещавших должности государственной гражданской службы Курской области»</w:t>
      </w:r>
      <w:r w:rsidRPr="009914C9">
        <w:rPr>
          <w:sz w:val="28"/>
          <w:szCs w:val="28"/>
        </w:rPr>
        <w:t xml:space="preserve"> Представительное Собрание </w:t>
      </w:r>
      <w:proofErr w:type="spellStart"/>
      <w:r w:rsidRPr="009914C9">
        <w:rPr>
          <w:sz w:val="28"/>
          <w:szCs w:val="28"/>
        </w:rPr>
        <w:t>Хомутовского</w:t>
      </w:r>
      <w:proofErr w:type="spellEnd"/>
      <w:r w:rsidRPr="009914C9">
        <w:rPr>
          <w:sz w:val="28"/>
          <w:szCs w:val="28"/>
        </w:rPr>
        <w:t xml:space="preserve"> </w:t>
      </w:r>
      <w:proofErr w:type="gramStart"/>
      <w:r w:rsidRPr="009914C9">
        <w:rPr>
          <w:sz w:val="28"/>
          <w:szCs w:val="28"/>
        </w:rPr>
        <w:t>района</w:t>
      </w:r>
      <w:r w:rsidRPr="009914C9">
        <w:rPr>
          <w:b/>
          <w:sz w:val="28"/>
          <w:szCs w:val="28"/>
        </w:rPr>
        <w:t xml:space="preserve">  </w:t>
      </w:r>
      <w:r w:rsidRPr="009914C9">
        <w:rPr>
          <w:sz w:val="28"/>
          <w:szCs w:val="28"/>
        </w:rPr>
        <w:t>Курской</w:t>
      </w:r>
      <w:proofErr w:type="gramEnd"/>
      <w:r w:rsidRPr="009914C9">
        <w:rPr>
          <w:sz w:val="28"/>
          <w:szCs w:val="28"/>
        </w:rPr>
        <w:t xml:space="preserve"> области</w:t>
      </w:r>
      <w:r w:rsidRPr="009914C9">
        <w:rPr>
          <w:b/>
        </w:rPr>
        <w:t xml:space="preserve"> РЕШИЛО:</w:t>
      </w:r>
    </w:p>
    <w:p w:rsidR="009914C9" w:rsidRPr="009914C9" w:rsidRDefault="009914C9" w:rsidP="009914C9">
      <w:pPr>
        <w:spacing w:after="0" w:line="240" w:lineRule="auto"/>
        <w:ind w:firstLine="703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решение Представительного Собрания 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района  от 25.12.2019 №5/36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 </w:t>
      </w:r>
      <w:proofErr w:type="spellStart"/>
      <w:r w:rsidRPr="009914C9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sz w:val="28"/>
          <w:szCs w:val="28"/>
        </w:rPr>
        <w:t xml:space="preserve">» </w:t>
      </w:r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(в редакции решений Представительного Собрания </w:t>
      </w:r>
      <w:proofErr w:type="spellStart"/>
      <w:r w:rsidRPr="009914C9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8"/>
          <w:szCs w:val="28"/>
        </w:rPr>
        <w:t xml:space="preserve"> района  от 16.06.2020 №8/85, от 05.11.2020 №12/115).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2. Размеры пенсий за выслугу лет муниципальных служащих, назначенных до дня вступления в силу Закона Курской области от 20 августа 2021 №66-ЗКО «О внесении изменений в абзац первый части 7 статьи 8 Закона Курской области «О муниципальной службе в Курской области», подлежат   перерасчету с учетом положений части 7 статьи 8 Закона Курской </w:t>
      </w:r>
      <w:r w:rsidRPr="009914C9">
        <w:rPr>
          <w:rFonts w:ascii="Times New Roman" w:hAnsi="Times New Roman" w:cs="Times New Roman"/>
          <w:sz w:val="28"/>
          <w:szCs w:val="28"/>
        </w:rPr>
        <w:lastRenderedPageBreak/>
        <w:t>области от 13 июня 2007 года №60-ЗКО «О муниципальной службе в Курской области» с даты вступления в силу Закона Курской области от 20.08.2021 № 66-ЗКО «О внесении изменения в абзац первый части 7 статьи 8 Закона Курской области «О муниципальной службе в Курской области», а именно с 6 сентября 2021 года.</w:t>
      </w:r>
    </w:p>
    <w:p w:rsidR="009914C9" w:rsidRPr="009914C9" w:rsidRDefault="009914C9" w:rsidP="00991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«Районные новости», разместить на официальном сайте муниципального образования «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район» Курской области в сети «Интернет».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    опубликования.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pStyle w:val="a3"/>
      </w:pPr>
    </w:p>
    <w:p w:rsidR="00FD2AAD" w:rsidRPr="00FD2AAD" w:rsidRDefault="00FD2AAD" w:rsidP="00FD2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FD2AAD" w:rsidRPr="00FD2AAD" w:rsidRDefault="00FD2AAD" w:rsidP="00FD2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</w:p>
    <w:p w:rsidR="00FD2AAD" w:rsidRPr="00FD2AAD" w:rsidRDefault="00FD2AAD" w:rsidP="00FD2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2AAD" w:rsidRPr="00FD2AAD" w:rsidRDefault="00FD2AAD" w:rsidP="00FD2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D2AA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FD2AAD">
        <w:rPr>
          <w:rFonts w:ascii="Times New Roman" w:eastAsia="Times New Roman" w:hAnsi="Times New Roman" w:cs="Times New Roman"/>
          <w:sz w:val="28"/>
          <w:szCs w:val="28"/>
        </w:rPr>
        <w:t xml:space="preserve">. Главы </w:t>
      </w:r>
      <w:proofErr w:type="spellStart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FD2AAD" w:rsidRPr="00FD2AAD" w:rsidRDefault="00FD2AAD" w:rsidP="00FD2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Ф.Д. </w:t>
      </w:r>
      <w:proofErr w:type="spellStart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Серёжечкин</w:t>
      </w:r>
      <w:proofErr w:type="spellEnd"/>
      <w:r w:rsidRPr="00FD2AA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FD2AAD" w:rsidRPr="00FD2AAD" w:rsidRDefault="00FD2AAD" w:rsidP="00FD2A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4005"/>
        <w:gridCol w:w="5100"/>
      </w:tblGrid>
      <w:tr w:rsidR="009914C9" w:rsidRPr="009914C9" w:rsidTr="00F93332">
        <w:trPr>
          <w:trHeight w:val="375"/>
        </w:trPr>
        <w:tc>
          <w:tcPr>
            <w:tcW w:w="4005" w:type="dxa"/>
          </w:tcPr>
          <w:p w:rsidR="009914C9" w:rsidRPr="009914C9" w:rsidRDefault="009914C9" w:rsidP="00F93332">
            <w:pPr>
              <w:pStyle w:val="a3"/>
              <w:ind w:left="34"/>
            </w:pPr>
          </w:p>
        </w:tc>
        <w:tc>
          <w:tcPr>
            <w:tcW w:w="5100" w:type="dxa"/>
          </w:tcPr>
          <w:p w:rsidR="009914C9" w:rsidRPr="009914C9" w:rsidRDefault="009914C9" w:rsidP="00F93332">
            <w:pPr>
              <w:pStyle w:val="a3"/>
              <w:ind w:left="34"/>
              <w:jc w:val="center"/>
            </w:pPr>
            <w:r w:rsidRPr="009914C9">
              <w:t xml:space="preserve">УТВЕРЖДЕНЫ </w:t>
            </w:r>
          </w:p>
          <w:p w:rsidR="009914C9" w:rsidRPr="009914C9" w:rsidRDefault="009914C9" w:rsidP="00F93332">
            <w:pPr>
              <w:pStyle w:val="a3"/>
              <w:ind w:left="34"/>
              <w:jc w:val="center"/>
            </w:pPr>
            <w:r w:rsidRPr="009914C9">
              <w:t xml:space="preserve">Представительным Собранием </w:t>
            </w:r>
            <w:proofErr w:type="spellStart"/>
            <w:r w:rsidRPr="009914C9">
              <w:t>Хомутовского</w:t>
            </w:r>
            <w:proofErr w:type="spellEnd"/>
            <w:r w:rsidRPr="009914C9">
              <w:t xml:space="preserve"> района</w:t>
            </w:r>
          </w:p>
          <w:p w:rsidR="009914C9" w:rsidRPr="009914C9" w:rsidRDefault="009914C9" w:rsidP="00FD2AAD">
            <w:pPr>
              <w:pStyle w:val="a3"/>
              <w:ind w:left="34"/>
              <w:jc w:val="center"/>
            </w:pPr>
            <w:r w:rsidRPr="009914C9">
              <w:t>(решение от</w:t>
            </w:r>
            <w:r w:rsidR="00FD2AAD">
              <w:t xml:space="preserve"> 15 октября 2021 года </w:t>
            </w:r>
            <w:r w:rsidRPr="009914C9">
              <w:lastRenderedPageBreak/>
              <w:t>№</w:t>
            </w:r>
            <w:r w:rsidR="00FD2AAD">
              <w:t>21/212)</w:t>
            </w:r>
          </w:p>
        </w:tc>
      </w:tr>
    </w:tbl>
    <w:p w:rsidR="009914C9" w:rsidRPr="009914C9" w:rsidRDefault="009914C9" w:rsidP="009914C9"/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Представительного Собрания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района  от 25.12.2019 №5/36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(в редакции решения Представительного Собрания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района  от 16.06.2020 №8/85, от 05.11.2020 №12/115)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ab/>
      </w:r>
      <w:r w:rsidRPr="009914C9">
        <w:rPr>
          <w:rFonts w:ascii="Times New Roman" w:hAnsi="Times New Roman" w:cs="Times New Roman"/>
          <w:b/>
          <w:sz w:val="28"/>
          <w:szCs w:val="28"/>
        </w:rPr>
        <w:t>1.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r w:rsidRPr="009914C9">
        <w:rPr>
          <w:rFonts w:ascii="Times New Roman" w:hAnsi="Times New Roman" w:cs="Times New Roman"/>
          <w:b/>
          <w:sz w:val="28"/>
          <w:szCs w:val="28"/>
        </w:rPr>
        <w:t>В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обращения за пенсией за выслугу 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документации: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ab/>
        <w:t xml:space="preserve">1.1. Абзац второй пункта 1.3 раздела 1 </w:t>
      </w:r>
      <w:r w:rsidRPr="009914C9">
        <w:rPr>
          <w:rFonts w:ascii="Times New Roman" w:hAnsi="Times New Roman" w:cs="Times New Roman"/>
          <w:b/>
          <w:sz w:val="28"/>
          <w:szCs w:val="28"/>
        </w:rPr>
        <w:t>«Общие положения»</w:t>
      </w:r>
      <w:r w:rsidRPr="009914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kern w:val="1"/>
          <w:sz w:val="28"/>
          <w:szCs w:val="28"/>
        </w:rPr>
        <w:t>«Пенсия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 либо досрочно назначенной в соответствии с Законом Российской Федерации от 19 апреля 1991 года №1032-1 «О занятости населения в Российской Федерации», и выплачивается ежемесячно.».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1.2.  В пункте 4.8 раздела 4 «Порядок назначения и выплаты пенсии за выслугу лет»: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а) абзац первый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изложить в следующей редакции: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 «4.8.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4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Pr="009914C9">
        <w:rPr>
          <w:b/>
        </w:rPr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 xml:space="preserve">к </w:t>
      </w:r>
      <w:hyperlink r:id="rId5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Федеральному закону</w:t>
        </w:r>
      </w:hyperlink>
      <w:r w:rsidRPr="009914C9">
        <w:rPr>
          <w:rFonts w:ascii="Times New Roman" w:hAnsi="Times New Roman" w:cs="Times New Roman"/>
          <w:sz w:val="28"/>
          <w:szCs w:val="28"/>
        </w:rPr>
        <w:t xml:space="preserve"> от 15 декабря 2001 года № 166-ФЗ «О государственном пенсионном обеспечении в Российской Федерации», муниципальному служащему района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пенсии, установленных в соответствии с </w:t>
      </w:r>
      <w:hyperlink r:id="rId6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914C9"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 xml:space="preserve">«О страховых пенсиях», а также части в размере </w:t>
      </w:r>
      <w:r w:rsidRPr="009914C9">
        <w:rPr>
          <w:rFonts w:ascii="Times New Roman" w:hAnsi="Times New Roman" w:cs="Times New Roman"/>
          <w:b/>
          <w:sz w:val="28"/>
          <w:szCs w:val="28"/>
        </w:rPr>
        <w:t>2,5 процента</w:t>
      </w:r>
      <w:r w:rsidRPr="009914C9">
        <w:rPr>
          <w:rFonts w:ascii="Times New Roman" w:hAnsi="Times New Roman" w:cs="Times New Roman"/>
          <w:sz w:val="28"/>
          <w:szCs w:val="28"/>
        </w:rPr>
        <w:t xml:space="preserve"> страховой пенсии по старости (инвалидности), установленной в соответствии с </w:t>
      </w:r>
      <w:hyperlink r:id="rId7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914C9"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 xml:space="preserve">«О страховых пенсиях». За каждый полный год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части страховой пенсии по старости </w:t>
      </w:r>
      <w:r w:rsidRPr="009914C9">
        <w:rPr>
          <w:rFonts w:ascii="Times New Roman" w:hAnsi="Times New Roman" w:cs="Times New Roman"/>
          <w:sz w:val="28"/>
          <w:szCs w:val="28"/>
        </w:rPr>
        <w:lastRenderedPageBreak/>
        <w:t>(инвалидности) указанной в настоящей части,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б) дополнить новыми абзацами</w:t>
      </w:r>
      <w:r w:rsidRPr="009914C9">
        <w:rPr>
          <w:rFonts w:ascii="Times New Roman" w:hAnsi="Times New Roman" w:cs="Times New Roman"/>
          <w:sz w:val="28"/>
          <w:szCs w:val="28"/>
        </w:rPr>
        <w:t xml:space="preserve"> следующего содержания 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«В случае, если размер пенсии за выслугу лет, исчисленный в соответствии с абзацами первым и вторым настоящего пункта, </w:t>
      </w:r>
      <w:proofErr w:type="gramStart"/>
      <w:r w:rsidRPr="009914C9">
        <w:rPr>
          <w:rFonts w:ascii="Times New Roman" w:hAnsi="Times New Roman" w:cs="Times New Roman"/>
          <w:sz w:val="28"/>
          <w:szCs w:val="28"/>
        </w:rPr>
        <w:t>составляет  менее</w:t>
      </w:r>
      <w:proofErr w:type="gramEnd"/>
      <w:r w:rsidRPr="009914C9">
        <w:rPr>
          <w:rFonts w:ascii="Times New Roman" w:hAnsi="Times New Roman" w:cs="Times New Roman"/>
          <w:sz w:val="28"/>
          <w:szCs w:val="28"/>
        </w:rPr>
        <w:t xml:space="preserve"> 3023 руб. (далее – минимальный размер пенсии за выслугу лет), пенсия за выслугу лет назначается в минимальном размере пенсии за выслугу лет. 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Минимальный размер пенсии за выслугу лет подлежит ежегодной индексации в размере и сроки, установленные для индексации фиксированной выплаты к страховой пенсии по старости (инвалидности), установленной статьей 16 Федерального закона от 28 декабря 2013 года №400-ФЗ «О страховых пенсиях».  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1.3. Приложение №7 </w:t>
      </w:r>
      <w:r w:rsidRPr="009914C9">
        <w:rPr>
          <w:rFonts w:ascii="Times New Roman" w:hAnsi="Times New Roman" w:cs="Times New Roman"/>
          <w:sz w:val="28"/>
          <w:szCs w:val="28"/>
        </w:rPr>
        <w:t>к указанным Правилам изложить в новой редакции (прилагается).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9914C9" w:rsidRPr="009914C9" w:rsidTr="00F93332">
        <w:trPr>
          <w:trHeight w:val="1028"/>
        </w:trPr>
        <w:tc>
          <w:tcPr>
            <w:tcW w:w="4928" w:type="dxa"/>
          </w:tcPr>
          <w:p w:rsidR="009914C9" w:rsidRPr="009914C9" w:rsidRDefault="009914C9" w:rsidP="00F933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4C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№7</w:t>
            </w:r>
          </w:p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обращения </w:t>
            </w:r>
            <w:proofErr w:type="gramStart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за  пенсией</w:t>
            </w:r>
            <w:proofErr w:type="gramEnd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за   выслугу лет лиц, замещавших долж</w:t>
            </w: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 </w:t>
            </w:r>
            <w:proofErr w:type="spellStart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Хомутовского</w:t>
            </w:r>
            <w:proofErr w:type="spellEnd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района Курской области, ее назначения, </w:t>
            </w: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перерасчета размера, выплаты,                     индексации и ведения пенсионной            документации (в редакции решения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Представительного Собрания 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914C9" w:rsidRPr="009914C9" w:rsidRDefault="009914C9" w:rsidP="00FD2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D2A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2A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2021 года №</w:t>
            </w:r>
            <w:r w:rsidR="00FD2A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2AA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14C9" w:rsidRPr="009914C9" w:rsidRDefault="009914C9" w:rsidP="0099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от_____________№_____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14C9">
        <w:rPr>
          <w:rFonts w:ascii="Times New Roman" w:hAnsi="Times New Roman" w:cs="Times New Roman"/>
          <w:sz w:val="28"/>
          <w:szCs w:val="28"/>
        </w:rPr>
        <w:t>п.Хомутовка</w:t>
      </w:r>
      <w:proofErr w:type="spellEnd"/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О назначении пенсии за выслугу лет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6"/>
          <w:szCs w:val="26"/>
        </w:rPr>
        <w:t xml:space="preserve"> </w:t>
      </w:r>
      <w:r w:rsidRPr="009914C9">
        <w:rPr>
          <w:rFonts w:ascii="Times New Roman" w:hAnsi="Times New Roman" w:cs="Times New Roman"/>
          <w:sz w:val="26"/>
          <w:szCs w:val="26"/>
        </w:rPr>
        <w:tab/>
      </w:r>
      <w:r w:rsidRPr="009914C9">
        <w:rPr>
          <w:rFonts w:ascii="Times New Roman" w:hAnsi="Times New Roman" w:cs="Times New Roman"/>
          <w:sz w:val="24"/>
          <w:szCs w:val="24"/>
        </w:rPr>
        <w:t xml:space="preserve">В соответствии с Законами Курской области от 13.06.2007 №60-ЗКО                       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области», решением Представительного Собрания </w:t>
      </w:r>
      <w:proofErr w:type="spellStart"/>
      <w:r w:rsidRPr="009914C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района  от 25.12.2019 №5/36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Pr="009914C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 района Курской области и  правилах 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обращения за  пенсией за выслугу лет лиц, замещавших    долж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softHyphen/>
        <w:t xml:space="preserve">ности муниципальной службы  </w:t>
      </w:r>
      <w:proofErr w:type="spellStart"/>
      <w:r w:rsidRPr="009914C9">
        <w:rPr>
          <w:rFonts w:ascii="Times New Roman" w:hAnsi="Times New Roman" w:cs="Times New Roman"/>
          <w:kern w:val="1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4"/>
          <w:szCs w:val="24"/>
        </w:rPr>
        <w:t xml:space="preserve">  района Курской    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sz w:val="24"/>
          <w:szCs w:val="24"/>
        </w:rPr>
        <w:t>»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9914C9" w:rsidRPr="009914C9" w:rsidRDefault="009914C9" w:rsidP="009914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1. Установить с «___» _____________ 20_____ года пенсию за выслугу лет         _____________________________________________________________________________,</w:t>
      </w:r>
      <w:r w:rsidRPr="00991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4C9" w:rsidRPr="009914C9" w:rsidRDefault="009914C9" w:rsidP="009914C9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замещавшему должность муниципальной службы __________________________________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4C9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в размере _____________ руб. _____коп.  (расчет прилагается).  </w:t>
      </w:r>
    </w:p>
    <w:p w:rsidR="009914C9" w:rsidRPr="009914C9" w:rsidRDefault="009914C9" w:rsidP="009914C9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2. Отделу бухгалтерского учета и отчетности Администрации </w:t>
      </w:r>
      <w:proofErr w:type="spellStart"/>
      <w:r w:rsidRPr="009914C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   района ежемесячно осуществлять выплату пенсии за выслугу лет _____________________________________________________________________________. </w:t>
      </w:r>
    </w:p>
    <w:p w:rsidR="009914C9" w:rsidRPr="009914C9" w:rsidRDefault="009914C9" w:rsidP="009914C9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                                       (</w:t>
      </w:r>
      <w:r w:rsidRPr="009914C9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914C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 района</w:t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sz w:val="18"/>
          <w:szCs w:val="18"/>
        </w:rPr>
        <w:t xml:space="preserve">__________________              ______________________________      </w:t>
      </w:r>
    </w:p>
    <w:p w:rsidR="009914C9" w:rsidRPr="009914C9" w:rsidRDefault="009914C9" w:rsidP="009914C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(фамилия, имя, отчество)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  <w:sectPr w:rsidR="009914C9" w:rsidRPr="009914C9" w:rsidSect="00343CE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32" w:type="dxa"/>
        <w:tblLook w:val="0000" w:firstRow="0" w:lastRow="0" w:firstColumn="0" w:lastColumn="0" w:noHBand="0" w:noVBand="0"/>
      </w:tblPr>
      <w:tblGrid>
        <w:gridCol w:w="4230"/>
        <w:gridCol w:w="4950"/>
      </w:tblGrid>
      <w:tr w:rsidR="009914C9" w:rsidRPr="009914C9" w:rsidTr="00F93332">
        <w:trPr>
          <w:trHeight w:val="1065"/>
        </w:trPr>
        <w:tc>
          <w:tcPr>
            <w:tcW w:w="4230" w:type="dxa"/>
          </w:tcPr>
          <w:p w:rsidR="009914C9" w:rsidRPr="009914C9" w:rsidRDefault="009914C9" w:rsidP="00F93332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4C9" w:rsidRPr="009914C9" w:rsidRDefault="009914C9" w:rsidP="00F93332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4C9" w:rsidRPr="009914C9" w:rsidRDefault="009914C9" w:rsidP="00F93332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от «____»_________20___года №___</w:t>
            </w:r>
          </w:p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(в редакции решения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Представительного Собрания 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914C9" w:rsidRPr="009914C9" w:rsidRDefault="009914C9" w:rsidP="00FD2A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FD2A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2AA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2021 года №</w:t>
            </w:r>
            <w:r w:rsidR="00FD2A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D2AAD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14C9">
        <w:rPr>
          <w:rFonts w:ascii="Times New Roman" w:hAnsi="Times New Roman" w:cs="Times New Roman"/>
          <w:b/>
          <w:sz w:val="24"/>
        </w:rPr>
        <w:t>РАСЧЕТ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>размера пенсии за выслугу лет гражданину (</w:t>
      </w:r>
      <w:proofErr w:type="spellStart"/>
      <w:r w:rsidRPr="009914C9">
        <w:rPr>
          <w:rFonts w:ascii="Times New Roman" w:hAnsi="Times New Roman" w:cs="Times New Roman"/>
          <w:sz w:val="24"/>
        </w:rPr>
        <w:t>ке</w:t>
      </w:r>
      <w:proofErr w:type="spellEnd"/>
      <w:r w:rsidRPr="009914C9">
        <w:rPr>
          <w:rFonts w:ascii="Times New Roman" w:hAnsi="Times New Roman" w:cs="Times New Roman"/>
          <w:sz w:val="24"/>
        </w:rPr>
        <w:t xml:space="preserve">)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14C9">
        <w:rPr>
          <w:rFonts w:ascii="Times New Roman" w:hAnsi="Times New Roman" w:cs="Times New Roman"/>
          <w:b/>
          <w:sz w:val="24"/>
        </w:rPr>
        <w:t xml:space="preserve">_____________________________________________________________,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 xml:space="preserve">замещавшему (ей) должность муниципальной службы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4C9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Pr="009914C9">
        <w:rPr>
          <w:rFonts w:ascii="Times New Roman" w:hAnsi="Times New Roman" w:cs="Times New Roman"/>
          <w:sz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</w:rPr>
        <w:t xml:space="preserve"> района  </w:t>
      </w:r>
    </w:p>
    <w:p w:rsidR="009914C9" w:rsidRPr="009914C9" w:rsidRDefault="009914C9" w:rsidP="009914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>с «_____» _____________ 20_____ года</w:t>
      </w:r>
    </w:p>
    <w:p w:rsidR="009914C9" w:rsidRPr="009914C9" w:rsidRDefault="009914C9" w:rsidP="009914C9">
      <w:pPr>
        <w:spacing w:after="0" w:line="240" w:lineRule="auto"/>
        <w:ind w:firstLine="708"/>
        <w:jc w:val="center"/>
        <w:rPr>
          <w:bCs/>
          <w:vertAlign w:val="subscript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5"/>
        <w:gridCol w:w="3344"/>
      </w:tblGrid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1. Стаж муниципальной службы (работы) </w:t>
            </w:r>
          </w:p>
          <w:p w:rsidR="009914C9" w:rsidRPr="009914C9" w:rsidRDefault="009914C9" w:rsidP="00F93332">
            <w:pPr>
              <w:pStyle w:val="a3"/>
              <w:rPr>
                <w:bCs/>
                <w:sz w:val="24"/>
                <w:vertAlign w:val="subscript"/>
              </w:rPr>
            </w:pPr>
          </w:p>
        </w:tc>
        <w:tc>
          <w:tcPr>
            <w:tcW w:w="3344" w:type="dxa"/>
          </w:tcPr>
          <w:p w:rsidR="009914C9" w:rsidRPr="009914C9" w:rsidRDefault="009914C9" w:rsidP="00F93332">
            <w:pPr>
              <w:pStyle w:val="a3"/>
              <w:jc w:val="left"/>
              <w:rPr>
                <w:bCs/>
                <w:sz w:val="24"/>
                <w:vertAlign w:val="subscript"/>
              </w:rPr>
            </w:pPr>
            <w:r w:rsidRPr="009914C9">
              <w:rPr>
                <w:sz w:val="24"/>
              </w:rPr>
              <w:t>_____лет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2. Среднемесячный заработок, учитываемый для назначения пенсии за выслугу лет (оклад___________, умноженный на коэффициент - 2,8)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______________</w:t>
            </w:r>
            <w:proofErr w:type="spellStart"/>
            <w:r w:rsidRPr="009914C9">
              <w:rPr>
                <w:sz w:val="24"/>
              </w:rPr>
              <w:t>руб</w:t>
            </w:r>
            <w:proofErr w:type="spellEnd"/>
            <w:r w:rsidRPr="009914C9">
              <w:rPr>
                <w:sz w:val="24"/>
              </w:rPr>
              <w:t>._____коп.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914C9">
              <w:rPr>
                <w:sz w:val="24"/>
                <w:szCs w:val="24"/>
              </w:rPr>
              <w:t xml:space="preserve">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пенсии за выслугу лет и части страховой пенсии по старости (инвалидности) </w:t>
            </w:r>
            <w:r w:rsidRPr="009914C9">
              <w:rPr>
                <w:rFonts w:ascii="Times New Roman" w:hAnsi="Times New Roman" w:cs="Times New Roman"/>
                <w:b/>
                <w:sz w:val="24"/>
                <w:szCs w:val="24"/>
              </w:rPr>
              <w:t>(2,5%),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фиксированной выплаты к страховой пенсии и повышений фиксированной выплаты к страховой пенсии</w:t>
            </w:r>
            <w:r w:rsidRPr="009914C9">
              <w:rPr>
                <w:sz w:val="24"/>
                <w:szCs w:val="24"/>
              </w:rPr>
              <w:t xml:space="preserve">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_____% (не более 75%   среднемесячного заработка, учитываемого для назначения пенсии за выслугу лет)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 </w:t>
            </w: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_______________</w:t>
            </w:r>
            <w:proofErr w:type="spellStart"/>
            <w:r w:rsidRPr="009914C9">
              <w:rPr>
                <w:sz w:val="24"/>
              </w:rPr>
              <w:t>руб</w:t>
            </w:r>
            <w:proofErr w:type="spellEnd"/>
            <w:r w:rsidRPr="009914C9">
              <w:rPr>
                <w:sz w:val="24"/>
              </w:rPr>
              <w:t xml:space="preserve">.____коп.                                       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4. Максимальный размер пенсии за выслугу лет государственным гражданским служащим, определенный Комитетом социального обеспечения, материнства и детства Курской области   в соответствии  с соотношением должностей муниципальной и государственной службы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5. </w:t>
            </w:r>
            <w:proofErr w:type="gramStart"/>
            <w:r w:rsidRPr="009914C9">
              <w:rPr>
                <w:sz w:val="24"/>
              </w:rPr>
              <w:t>Размер  страховой</w:t>
            </w:r>
            <w:proofErr w:type="gramEnd"/>
            <w:r w:rsidRPr="009914C9">
              <w:rPr>
                <w:sz w:val="24"/>
              </w:rPr>
              <w:t xml:space="preserve"> пенсии по старости (инвалидности) на (дата)__________________ с учетом валоризации 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rPr>
                <w:rFonts w:ascii="Times New Roman" w:hAnsi="Times New Roman" w:cs="Times New Roman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 xml:space="preserve">          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6.  Размер валоризации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7. Размер страховой пенсии по старости (инвалидности) без валоризации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8. Размер части страховой пенсии по старости (инвалидности), учитываемый для назначения пенсии за выслугу лет (строка 7 умноженная на </w:t>
            </w:r>
            <w:r w:rsidRPr="009914C9">
              <w:rPr>
                <w:b/>
                <w:sz w:val="24"/>
              </w:rPr>
              <w:t>2,5%</w:t>
            </w:r>
            <w:r w:rsidRPr="009914C9">
              <w:rPr>
                <w:sz w:val="24"/>
              </w:rPr>
              <w:t>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9. Размер фиксированной выплаты к страховой пенсии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10. Назначаемый размер пенсии за выслугу лет  </w:t>
            </w: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(строка 3 (4) минус строки 8, 9)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>_______________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.____коп.</w:t>
            </w:r>
          </w:p>
        </w:tc>
      </w:tr>
    </w:tbl>
    <w:p w:rsidR="009914C9" w:rsidRDefault="009914C9" w:rsidP="00982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914C9" w:rsidSect="00D2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C9"/>
    <w:rsid w:val="000A6228"/>
    <w:rsid w:val="00161178"/>
    <w:rsid w:val="002720C2"/>
    <w:rsid w:val="007E7D53"/>
    <w:rsid w:val="008F2748"/>
    <w:rsid w:val="00982C2F"/>
    <w:rsid w:val="009914C9"/>
    <w:rsid w:val="00ED45D3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58138-D748-4896-8122-2EA03DF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FD2AAD"/>
    <w:pPr>
      <w:spacing w:after="0" w:line="240" w:lineRule="auto"/>
    </w:pPr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FD2A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0452688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452688.0" TargetMode="External"/><Relationship Id="rId5" Type="http://schemas.openxmlformats.org/officeDocument/2006/relationships/hyperlink" Target="garantF1://12025128.0" TargetMode="External"/><Relationship Id="rId4" Type="http://schemas.openxmlformats.org/officeDocument/2006/relationships/hyperlink" Target="garantF1://12025128.10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2021-09-29T07:39:00Z</cp:lastPrinted>
  <dcterms:created xsi:type="dcterms:W3CDTF">2021-10-06T07:13:00Z</dcterms:created>
  <dcterms:modified xsi:type="dcterms:W3CDTF">2021-10-21T16:45:00Z</dcterms:modified>
</cp:coreProperties>
</file>