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4177" w:rsidRDefault="00E4739F">
      <w:pPr>
        <w:pStyle w:val="1"/>
        <w:widowControl/>
        <w:numPr>
          <w:ilvl w:val="0"/>
          <w:numId w:val="0"/>
        </w:numPr>
        <w:rPr>
          <w:b w:val="0"/>
        </w:rPr>
      </w:pPr>
      <w:r>
        <w:t>ПРЕДСТАВИТЕЛЬНОЕ СОБРАНИЕ</w:t>
      </w:r>
      <w:r>
        <w:rPr>
          <w:b w:val="0"/>
        </w:rPr>
        <w:t xml:space="preserve"> </w:t>
      </w:r>
    </w:p>
    <w:p w:rsidR="00425F7F" w:rsidRDefault="00E4739F">
      <w:pPr>
        <w:pStyle w:val="1"/>
        <w:widowControl/>
        <w:numPr>
          <w:ilvl w:val="0"/>
          <w:numId w:val="0"/>
        </w:numPr>
      </w:pPr>
      <w:r>
        <w:t>ХОМУТОВСКОГО РАЙОНА КУРСКОЙ ОБЛАСТИ</w:t>
      </w:r>
    </w:p>
    <w:p w:rsidR="00425F7F" w:rsidRDefault="00E4739F">
      <w:pPr>
        <w:spacing w:after="0" w:line="240" w:lineRule="auto"/>
        <w:ind w:right="-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25F7F" w:rsidRDefault="00E4739F">
      <w:pPr>
        <w:pStyle w:val="1"/>
        <w:widowControl/>
        <w:tabs>
          <w:tab w:val="left" w:pos="0"/>
        </w:tabs>
        <w:rPr>
          <w:sz w:val="32"/>
          <w:szCs w:val="32"/>
        </w:rPr>
      </w:pPr>
      <w:r>
        <w:rPr>
          <w:sz w:val="32"/>
          <w:szCs w:val="32"/>
        </w:rPr>
        <w:t>РЕШЕНИЕ</w:t>
      </w:r>
    </w:p>
    <w:p w:rsidR="00425F7F" w:rsidRDefault="00425F7F">
      <w:pPr>
        <w:spacing w:after="0" w:line="240" w:lineRule="auto"/>
        <w:jc w:val="center"/>
        <w:rPr>
          <w:lang w:eastAsia="ar-SA"/>
        </w:rPr>
      </w:pPr>
    </w:p>
    <w:p w:rsidR="00425F7F" w:rsidRDefault="002841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о</w:t>
      </w:r>
      <w:r w:rsidR="00E4739F">
        <w:rPr>
          <w:rFonts w:ascii="Times New Roman" w:hAnsi="Times New Roman" w:cs="Times New Roman"/>
          <w:sz w:val="28"/>
          <w:szCs w:val="28"/>
          <w:lang w:eastAsia="ar-SA"/>
        </w:rPr>
        <w:t>т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21 ноября 2023 года  </w:t>
      </w:r>
      <w:r w:rsidR="00E4739F">
        <w:rPr>
          <w:rFonts w:ascii="Times New Roman" w:hAnsi="Times New Roman" w:cs="Times New Roman"/>
          <w:sz w:val="28"/>
          <w:szCs w:val="28"/>
          <w:lang w:eastAsia="ar-SA"/>
        </w:rPr>
        <w:t>№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40/428</w:t>
      </w:r>
    </w:p>
    <w:p w:rsidR="00425F7F" w:rsidRDefault="00425F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425F7F" w:rsidRDefault="00E473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п.Хомутовка</w:t>
      </w:r>
    </w:p>
    <w:p w:rsidR="00425F7F" w:rsidRDefault="00425F7F">
      <w:pPr>
        <w:spacing w:after="0" w:line="240" w:lineRule="auto"/>
        <w:rPr>
          <w:rFonts w:ascii="Times New Roman" w:hAnsi="Times New Roman" w:cs="Times New Roman"/>
          <w:lang w:eastAsia="ar-SA"/>
        </w:rPr>
      </w:pPr>
    </w:p>
    <w:p w:rsidR="00425F7F" w:rsidRDefault="00E4739F">
      <w:pPr>
        <w:spacing w:after="0" w:line="240" w:lineRule="auto"/>
        <w:jc w:val="center"/>
        <w:rPr>
          <w:rFonts w:ascii="Times New Roman" w:hAnsi="Times New Roman" w:cs="Times New Roman"/>
          <w:lang w:eastAsia="ar-SA"/>
        </w:rPr>
      </w:pPr>
      <w:r>
        <w:rPr>
          <w:rFonts w:ascii="Times New Roman" w:hAnsi="Times New Roman" w:cs="Times New Roman"/>
          <w:b/>
          <w:sz w:val="28"/>
        </w:rPr>
        <w:t xml:space="preserve">Об утверждении схемы одномандатных избирательных округов для проведения выборов депутатов Представительного Собрания   Хомутовского района Курской области  </w:t>
      </w:r>
    </w:p>
    <w:p w:rsidR="00425F7F" w:rsidRDefault="00425F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5F7F" w:rsidRDefault="00E473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Рассмотрев схему одномандатных избирательных округов для проведения выборов депутатов Представительного Собрания  Хомутовского района Курской области, представленную территориальной избирательной комиссией Хомутовского района, руководствуясь статьей 18 Федерального закона от 12</w:t>
      </w:r>
      <w:r w:rsidR="00284177">
        <w:rPr>
          <w:rFonts w:ascii="Times New Roman" w:hAnsi="Times New Roman" w:cs="Times New Roman"/>
          <w:sz w:val="28"/>
          <w:szCs w:val="28"/>
        </w:rPr>
        <w:t>.06.</w:t>
      </w:r>
      <w:r>
        <w:rPr>
          <w:rFonts w:ascii="Times New Roman" w:hAnsi="Times New Roman" w:cs="Times New Roman"/>
          <w:sz w:val="28"/>
          <w:szCs w:val="28"/>
        </w:rPr>
        <w:t>2022 №67-ФЗ «Об основных гарантиях избирательных прав и права на участие в референдуме граждан Российской Федерации», статьей 19 Закона Курской области от 3 декабря 2009 года №106-ЗКО «Кодекс Курской области о выборах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референдумах</w:t>
      </w:r>
      <w:proofErr w:type="gramEnd"/>
      <w:r>
        <w:rPr>
          <w:rFonts w:ascii="Times New Roman" w:hAnsi="Times New Roman" w:cs="Times New Roman"/>
          <w:sz w:val="28"/>
          <w:szCs w:val="28"/>
        </w:rPr>
        <w:t>», Представительное Собрание Хомутовского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Курской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РЕШИЛО:</w:t>
      </w:r>
    </w:p>
    <w:p w:rsidR="00425F7F" w:rsidRDefault="00E473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Утвердить сроком на десять лет схему одномандатных избирательных округов для проведения выборов депутатов Представительного Собрания Хомутовского района Курской области  (приложение №1).  </w:t>
      </w:r>
    </w:p>
    <w:p w:rsidR="00425F7F" w:rsidRDefault="00E473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Утвердить графическое изображение схемы одномандатных избирательных округов для проведения выборов депутатов Представительного Собрания Хомутовского района Курской области  (приложение №2).</w:t>
      </w:r>
    </w:p>
    <w:p w:rsidR="00425F7F" w:rsidRDefault="00E4739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Опубликовать схему одномандатных избирательных округов для проведения выборов депутатов Представительного Собрания Хомутовского района Курской области, включая ее графическое изображение,   в газете «Районные новости»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не позднее чем через пять дней  после ее утверждения.</w:t>
      </w:r>
    </w:p>
    <w:p w:rsidR="00425F7F" w:rsidRDefault="00E4739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4. Признать утратившими силу решения Представительного Собрания Хомутовского района:</w:t>
      </w:r>
    </w:p>
    <w:p w:rsidR="00425F7F" w:rsidRDefault="00E4739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21.10.2013 №42/298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«</w:t>
      </w:r>
      <w:r>
        <w:rPr>
          <w:rFonts w:ascii="Times New Roman" w:hAnsi="Times New Roman" w:cs="Times New Roman"/>
          <w:sz w:val="28"/>
          <w:szCs w:val="28"/>
        </w:rPr>
        <w:t>Об утверждении схемы одномандатных избирательных округов по выборам депутатов Представительного Собрания Хомутовского района»;</w:t>
      </w:r>
    </w:p>
    <w:p w:rsidR="00425F7F" w:rsidRDefault="00E473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19.06.2019 №50/428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sz w:val="28"/>
          <w:szCs w:val="28"/>
        </w:rPr>
        <w:t>внесении изменений в решение Представительного Собрания Хомутовского ра</w:t>
      </w:r>
      <w:r>
        <w:rPr>
          <w:rFonts w:ascii="Times New Roman" w:hAnsi="Times New Roman" w:cs="Times New Roman"/>
          <w:sz w:val="28"/>
          <w:szCs w:val="28"/>
        </w:rPr>
        <w:t xml:space="preserve">йона от 21.10.2013 №42/298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«</w:t>
      </w:r>
      <w:r>
        <w:rPr>
          <w:rFonts w:ascii="Times New Roman" w:hAnsi="Times New Roman" w:cs="Times New Roman"/>
          <w:sz w:val="28"/>
          <w:szCs w:val="28"/>
        </w:rPr>
        <w:t>Об утверждении схемы одномандатных избирательных округов по выборам депутатов Представительного Собрания Хомутовского района».</w:t>
      </w:r>
    </w:p>
    <w:p w:rsidR="00425F7F" w:rsidRDefault="00425F7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425F7F" w:rsidRDefault="00E473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5. Опубликовать настоящее решение в газете «Районные новости» и разместить на официальном сайте муниципального образования «Хомутовский район»  Курской области в сети «Интернет».</w:t>
      </w:r>
    </w:p>
    <w:p w:rsidR="00425F7F" w:rsidRDefault="00E473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6. Настоящее решение вступает в силу со дня его подписания и распространяется на правоотношения, возникшие с 30 сентября 2023 года.</w:t>
      </w:r>
    </w:p>
    <w:p w:rsidR="00425F7F" w:rsidRDefault="00425F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f0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425F7F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25F7F" w:rsidRDefault="00284177">
            <w:pPr>
              <w:ind w:right="-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Представительного Собрания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Хомутовского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284177" w:rsidRDefault="00284177">
            <w:pPr>
              <w:ind w:right="-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25F7F" w:rsidRDefault="00425F7F">
            <w:pPr>
              <w:ind w:right="-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84177" w:rsidRDefault="00284177" w:rsidP="00284177">
            <w:pPr>
              <w:ind w:right="-6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М.Е.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Шепелев</w:t>
            </w:r>
            <w:proofErr w:type="spellEnd"/>
          </w:p>
        </w:tc>
      </w:tr>
      <w:tr w:rsidR="00425F7F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25F7F" w:rsidRDefault="00E4739F">
            <w:pPr>
              <w:ind w:right="-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Хомутовского района </w:t>
            </w:r>
          </w:p>
          <w:p w:rsidR="00425F7F" w:rsidRDefault="00E4739F">
            <w:pPr>
              <w:ind w:right="-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Курской области</w:t>
            </w:r>
          </w:p>
          <w:p w:rsidR="00C27470" w:rsidRDefault="00C27470">
            <w:pPr>
              <w:ind w:right="-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7470" w:rsidRDefault="00C27470">
            <w:pPr>
              <w:ind w:right="-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25F7F" w:rsidRDefault="00425F7F">
            <w:pPr>
              <w:ind w:right="-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5F7F" w:rsidRDefault="00E4739F" w:rsidP="00715041">
            <w:pPr>
              <w:ind w:right="-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</w:t>
            </w:r>
            <w:r w:rsidR="0071504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Ю.В.Хрулев</w:t>
            </w:r>
          </w:p>
        </w:tc>
      </w:tr>
    </w:tbl>
    <w:p w:rsidR="00425F7F" w:rsidRDefault="00E4739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p w:rsidR="00425F7F" w:rsidRDefault="00425F7F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</w:p>
    <w:tbl>
      <w:tblPr>
        <w:tblW w:w="9468" w:type="dxa"/>
        <w:tblLayout w:type="fixed"/>
        <w:tblLook w:val="0000" w:firstRow="0" w:lastRow="0" w:firstColumn="0" w:lastColumn="0" w:noHBand="0" w:noVBand="0"/>
      </w:tblPr>
      <w:tblGrid>
        <w:gridCol w:w="4927"/>
        <w:gridCol w:w="4541"/>
      </w:tblGrid>
      <w:tr w:rsidR="00425F7F">
        <w:tc>
          <w:tcPr>
            <w:tcW w:w="4927" w:type="dxa"/>
          </w:tcPr>
          <w:p w:rsidR="00425F7F" w:rsidRDefault="00425F7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u w:val="single"/>
              </w:rPr>
            </w:pPr>
          </w:p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541" w:type="dxa"/>
          </w:tcPr>
          <w:p w:rsidR="00425F7F" w:rsidRDefault="00E4739F">
            <w:pPr>
              <w:pStyle w:val="4"/>
              <w:spacing w:before="0" w:after="0"/>
              <w:jc w:val="center"/>
              <w:rPr>
                <w:b w:val="0"/>
              </w:rPr>
            </w:pPr>
            <w:r>
              <w:rPr>
                <w:b w:val="0"/>
              </w:rPr>
              <w:t xml:space="preserve">Приложение №1 </w:t>
            </w:r>
          </w:p>
          <w:p w:rsidR="00425F7F" w:rsidRDefault="00E4739F">
            <w:pPr>
              <w:pStyle w:val="4"/>
              <w:spacing w:before="0" w:after="0"/>
              <w:jc w:val="center"/>
              <w:rPr>
                <w:b w:val="0"/>
              </w:rPr>
            </w:pPr>
            <w:r>
              <w:rPr>
                <w:b w:val="0"/>
              </w:rPr>
              <w:t xml:space="preserve">к решению Представительного Собрания Хомутовского района  </w:t>
            </w:r>
          </w:p>
          <w:p w:rsidR="00425F7F" w:rsidRDefault="00E4739F">
            <w:pPr>
              <w:pStyle w:val="4"/>
              <w:spacing w:before="0" w:after="0"/>
              <w:jc w:val="center"/>
              <w:rPr>
                <w:b w:val="0"/>
              </w:rPr>
            </w:pPr>
            <w:r>
              <w:rPr>
                <w:b w:val="0"/>
              </w:rPr>
              <w:t xml:space="preserve"> Курской области  </w:t>
            </w:r>
          </w:p>
          <w:p w:rsidR="00425F7F" w:rsidRDefault="00E4739F">
            <w:pPr>
              <w:pStyle w:val="4"/>
              <w:spacing w:before="0" w:after="0"/>
              <w:jc w:val="center"/>
              <w:rPr>
                <w:b w:val="0"/>
              </w:rPr>
            </w:pPr>
            <w:r>
              <w:rPr>
                <w:b w:val="0"/>
              </w:rPr>
              <w:t xml:space="preserve">от </w:t>
            </w:r>
            <w:r w:rsidR="00715041">
              <w:rPr>
                <w:b w:val="0"/>
              </w:rPr>
              <w:t>21.11.2023</w:t>
            </w:r>
            <w:r>
              <w:rPr>
                <w:b w:val="0"/>
              </w:rPr>
              <w:t xml:space="preserve"> №</w:t>
            </w:r>
            <w:r w:rsidR="00715041">
              <w:rPr>
                <w:b w:val="0"/>
              </w:rPr>
              <w:t xml:space="preserve"> 40/428</w:t>
            </w:r>
          </w:p>
          <w:p w:rsidR="00425F7F" w:rsidRDefault="00425F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25F7F" w:rsidRDefault="00E473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Схема </w:t>
      </w:r>
    </w:p>
    <w:p w:rsidR="00425F7F" w:rsidRDefault="00E473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одномандатных избирательных округов для проведения выборов депутатов Представительного Собрания   Хомутовского района </w:t>
      </w:r>
    </w:p>
    <w:p w:rsidR="00425F7F" w:rsidRDefault="00E473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Курской области</w:t>
      </w:r>
    </w:p>
    <w:p w:rsidR="00425F7F" w:rsidRDefault="00425F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222" w:type="dxa"/>
        <w:tblLook w:val="0000" w:firstRow="0" w:lastRow="0" w:firstColumn="0" w:lastColumn="0" w:noHBand="0" w:noVBand="0"/>
      </w:tblPr>
      <w:tblGrid>
        <w:gridCol w:w="8108"/>
        <w:gridCol w:w="1134"/>
      </w:tblGrid>
      <w:tr w:rsidR="00425F7F">
        <w:trPr>
          <w:trHeight w:val="225"/>
        </w:trPr>
        <w:tc>
          <w:tcPr>
            <w:tcW w:w="8108" w:type="dxa"/>
          </w:tcPr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Численность избирателей на территории муниципального района «Хомутовский район» по состоянию на 01.07.2023 г. </w:t>
            </w:r>
          </w:p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</w:t>
            </w:r>
          </w:p>
        </w:tc>
        <w:tc>
          <w:tcPr>
            <w:tcW w:w="1134" w:type="dxa"/>
          </w:tcPr>
          <w:p w:rsidR="00425F7F" w:rsidRDefault="00E4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8317</w:t>
            </w:r>
          </w:p>
        </w:tc>
      </w:tr>
      <w:tr w:rsidR="00425F7F">
        <w:trPr>
          <w:trHeight w:val="225"/>
        </w:trPr>
        <w:tc>
          <w:tcPr>
            <w:tcW w:w="8108" w:type="dxa"/>
          </w:tcPr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депутатов                                                                                         </w:t>
            </w:r>
          </w:p>
        </w:tc>
        <w:tc>
          <w:tcPr>
            <w:tcW w:w="1134" w:type="dxa"/>
          </w:tcPr>
          <w:p w:rsidR="00425F7F" w:rsidRDefault="00E4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425F7F" w:rsidRDefault="00425F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25F7F">
        <w:trPr>
          <w:trHeight w:val="225"/>
        </w:trPr>
        <w:tc>
          <w:tcPr>
            <w:tcW w:w="8108" w:type="dxa"/>
          </w:tcPr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одномандатных избирательных округов                                </w:t>
            </w:r>
          </w:p>
        </w:tc>
        <w:tc>
          <w:tcPr>
            <w:tcW w:w="1134" w:type="dxa"/>
          </w:tcPr>
          <w:p w:rsidR="00425F7F" w:rsidRDefault="00E4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425F7F" w:rsidRDefault="00425F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25F7F">
        <w:trPr>
          <w:trHeight w:val="225"/>
        </w:trPr>
        <w:tc>
          <w:tcPr>
            <w:tcW w:w="8108" w:type="dxa"/>
          </w:tcPr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Число избирателей на один депутатский мандат</w:t>
            </w:r>
          </w:p>
        </w:tc>
        <w:tc>
          <w:tcPr>
            <w:tcW w:w="1134" w:type="dxa"/>
          </w:tcPr>
          <w:p w:rsidR="00425F7F" w:rsidRDefault="00E4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520</w:t>
            </w:r>
          </w:p>
          <w:p w:rsidR="00425F7F" w:rsidRDefault="00425F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25F7F">
        <w:trPr>
          <w:trHeight w:val="225"/>
        </w:trPr>
        <w:tc>
          <w:tcPr>
            <w:tcW w:w="8108" w:type="dxa"/>
          </w:tcPr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Допустимое отклонение (10%)</w:t>
            </w:r>
          </w:p>
        </w:tc>
        <w:tc>
          <w:tcPr>
            <w:tcW w:w="1134" w:type="dxa"/>
          </w:tcPr>
          <w:p w:rsidR="00425F7F" w:rsidRDefault="00E4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  <w:p w:rsidR="00425F7F" w:rsidRDefault="00425F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25F7F">
        <w:trPr>
          <w:trHeight w:val="225"/>
        </w:trPr>
        <w:tc>
          <w:tcPr>
            <w:tcW w:w="8108" w:type="dxa"/>
          </w:tcPr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Нижняя граница числа избирателей в одномандатном избирательном округе (минус 10%)</w:t>
            </w:r>
          </w:p>
          <w:p w:rsidR="00425F7F" w:rsidRDefault="00425F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25F7F" w:rsidRDefault="00E4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468</w:t>
            </w:r>
          </w:p>
        </w:tc>
      </w:tr>
      <w:tr w:rsidR="00425F7F">
        <w:trPr>
          <w:trHeight w:val="225"/>
        </w:trPr>
        <w:tc>
          <w:tcPr>
            <w:tcW w:w="8108" w:type="dxa"/>
          </w:tcPr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Верхняя граница числа избирателей в одномандатном избирательном округе (плюс 10%)</w:t>
            </w:r>
          </w:p>
          <w:p w:rsidR="00425F7F" w:rsidRDefault="00425F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425F7F" w:rsidRDefault="00E4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572</w:t>
            </w:r>
          </w:p>
        </w:tc>
      </w:tr>
      <w:tr w:rsidR="00425F7F">
        <w:trPr>
          <w:trHeight w:val="225"/>
        </w:trPr>
        <w:tc>
          <w:tcPr>
            <w:tcW w:w="8108" w:type="dxa"/>
          </w:tcPr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соответствии с подпунктом «а» пункта 4 статьи 18 Федерального закона «Об основных гарантиях избирательных прав и права на участие в референдуме граждан Российской Федерации» допустимы отклонения 20%:</w:t>
            </w:r>
          </w:p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нижняя граница</w:t>
            </w:r>
          </w:p>
          <w:p w:rsidR="00425F7F" w:rsidRDefault="00E473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верхняя граница</w:t>
            </w:r>
          </w:p>
        </w:tc>
        <w:tc>
          <w:tcPr>
            <w:tcW w:w="1134" w:type="dxa"/>
          </w:tcPr>
          <w:p w:rsidR="00425F7F" w:rsidRDefault="00425F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5F7F" w:rsidRDefault="00425F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5F7F" w:rsidRDefault="00425F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25F7F" w:rsidRDefault="00E4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  <w:p w:rsidR="00425F7F" w:rsidRDefault="00E4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416</w:t>
            </w:r>
          </w:p>
          <w:p w:rsidR="00425F7F" w:rsidRDefault="00E4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624</w:t>
            </w:r>
          </w:p>
        </w:tc>
      </w:tr>
    </w:tbl>
    <w:p w:rsidR="00425F7F" w:rsidRDefault="00425F7F"/>
    <w:tbl>
      <w:tblPr>
        <w:tblStyle w:val="aff0"/>
        <w:tblW w:w="946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496"/>
        <w:gridCol w:w="2842"/>
        <w:gridCol w:w="3275"/>
        <w:gridCol w:w="1848"/>
      </w:tblGrid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одномандат-ного избиратель-ного округа</w:t>
            </w:r>
          </w:p>
        </w:tc>
        <w:tc>
          <w:tcPr>
            <w:tcW w:w="2842" w:type="dxa"/>
          </w:tcPr>
          <w:p w:rsidR="00425F7F" w:rsidRDefault="00E4739F">
            <w:pPr>
              <w:pStyle w:val="af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нахождения  избирательной комиссии, на которую возложены полномочия окружной</w:t>
            </w:r>
          </w:p>
        </w:tc>
        <w:tc>
          <w:tcPr>
            <w:tcW w:w="3275" w:type="dxa"/>
          </w:tcPr>
          <w:p w:rsidR="00425F7F" w:rsidRDefault="00E4739F">
            <w:pPr>
              <w:pStyle w:val="af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Перечень муниципальных образований, населенных пунктов, улиц, входящих в одномандатный избирательный округ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избирателей в одномандатном избирательном округе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Округ №1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ind w:left="-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Муниципальное образование «Дубовицкий сельсовет»: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села: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Дубовица                       - 264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Шагарово                       - 0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Ясная Поляна                - 4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поселки: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Поляна                            - 0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Сетки                              - 4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«Поселок Хомутовка»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п.Хомутовка: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улицы: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Садовая                          - 146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Строительная                - 135  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bCs w:val="0"/>
                <w:sz w:val="24"/>
              </w:rPr>
              <w:lastRenderedPageBreak/>
              <w:t>553</w:t>
            </w:r>
          </w:p>
          <w:p w:rsidR="00425F7F" w:rsidRDefault="00425F7F">
            <w:pPr>
              <w:pStyle w:val="afe"/>
              <w:rPr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bCs w:val="0"/>
                <w:sz w:val="24"/>
              </w:rPr>
              <w:t>272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bCs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bCs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bCs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bCs w:val="0"/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bCs w:val="0"/>
                <w:sz w:val="24"/>
              </w:rPr>
              <w:t>281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Округ №2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«Поселок Хомутовка»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п.Хомутовка: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улицы: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Дружбы                          - 37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Мира                               - 75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Память Ильича              - 269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Рабочая                           - 53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Хрущева                         - 78              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512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Округ №3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«Поселок Хомутовка»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п.Хомутовка: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улицы: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Гагарина                          - 67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Комсомольская               - 80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Космонавтов                   - 61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Луговая                            - 38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Полевая                           - 26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Промышленная               - 50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Советская                        - 162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переулки: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Книжный                         -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Парковый                        - 40              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554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Округ №4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«Поселок Хомутовка»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п.Хомутовка: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улицы: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Дачная                             - 34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                       - 247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Колхозная                       - 65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Лазурная                         - 30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Молодежная                   - 96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Украинская                     - 95          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567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Округ №5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п.Хомутовка,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Часть территории муниципального образования «Поселок Хомутовка»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п.Хомутовка: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улицы: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Заводская                       - 102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Заречная                         - 17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Пионерская                    - 408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Юбилейная                    - 18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хутор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Елизаветинский - 14              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559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Округ №6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«Поселок Хомутовка»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п.Хомутовка: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улицы: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Кирова                          - 148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Мирная                         - 178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 лет Октября             - 216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542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Округ №7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«Поселок Хомутовка»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п.Хомутовка: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улицы: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                           - 105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Октябрьская                 - 436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Ударная                        - 27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568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Округ №8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«Калиновский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с.Калиновка: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улицы: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Заводская                     - 10 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Комсомольская           - 277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Хрущева                      - 176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переулки: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1-й Хрущева                - 31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2-й Хрущева                - 24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поселки: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Георгиевский              - 27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Культпросвет              - 22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567</w:t>
            </w:r>
          </w:p>
        </w:tc>
      </w:tr>
      <w:tr w:rsidR="00425F7F">
        <w:tc>
          <w:tcPr>
            <w:tcW w:w="1496" w:type="dxa"/>
            <w:vMerge w:val="restart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Округ №9</w:t>
            </w:r>
          </w:p>
        </w:tc>
        <w:tc>
          <w:tcPr>
            <w:tcW w:w="2842" w:type="dxa"/>
            <w:vMerge w:val="restart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  <w:vMerge w:val="restart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«Калиновский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с.Калиновка: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улицы: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Ленина                           - 63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Набережная                   - 25 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Калиновка          - 92 Пионерская                    -101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Полевая                          - 0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2-я Садовая                    - 10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Садовая                          -  42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село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Клевень                     -56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деревни: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Богословка                        - 16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Приходьково                     - 63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поселки: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им.Крупской                     - 1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Красная Стрелица            - 2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Покровский                      - 0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lastRenderedPageBreak/>
              <w:t>471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333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</w:tc>
      </w:tr>
      <w:tr w:rsidR="00425F7F">
        <w:tc>
          <w:tcPr>
            <w:tcW w:w="1496" w:type="dxa"/>
            <w:vMerge/>
          </w:tcPr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</w:tc>
        <w:tc>
          <w:tcPr>
            <w:tcW w:w="2842" w:type="dxa"/>
            <w:vMerge/>
          </w:tcPr>
          <w:p w:rsidR="00425F7F" w:rsidRDefault="00425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5" w:type="dxa"/>
            <w:vMerge/>
          </w:tcPr>
          <w:p w:rsidR="00425F7F" w:rsidRDefault="00425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t>138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lastRenderedPageBreak/>
              <w:t>Округ №10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«Калиновский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села: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Амонь                               - 78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Жеденовка                       - 158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Искра                                - 41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1-я Турка                           - 2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2-я Турка                           - 0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Турка                                 - 2</w:t>
            </w:r>
          </w:p>
          <w:p w:rsidR="00425F7F" w:rsidRDefault="00E473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деревня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Михалевка         - 22                    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поселки: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Добрый Крестьянин       - 0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Жеденовский                  - 27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Успенский                       - 2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Часть территории муниципального образования «Ольховский сельсовет»: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Надейка                  - 104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деревни: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Борщевка                        - 3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Вяженка                          - 1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Красная Поляна             - 55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Родионовка                     - 2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Ульяновка                       - 3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Чубаровка                       - 0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хутор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Цуканов               - 9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color w:val="000000"/>
                <w:sz w:val="24"/>
              </w:rPr>
            </w:pPr>
            <w:r>
              <w:rPr>
                <w:b w:val="0"/>
                <w:bCs w:val="0"/>
                <w:color w:val="000000"/>
                <w:sz w:val="24"/>
              </w:rPr>
              <w:t>509</w:t>
            </w:r>
          </w:p>
          <w:p w:rsidR="00425F7F" w:rsidRDefault="00425F7F">
            <w:pPr>
              <w:pStyle w:val="afe"/>
              <w:rPr>
                <w:b w:val="0"/>
                <w:color w:val="00000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color w:val="000000"/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t>332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177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Округ №11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«Ольховский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Нижнее Чупахино           - 62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Ольховка                          - 318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деревни: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Большая Алешня            - 55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Верхний Воронок           - 7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Верхняя Туранка             - 18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Вечерняя Заря                  - 0 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Верхняя Чупахина           - 1 Волокитино                      - 3   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Ладыгина                          - 3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Малая Алешня                 - 3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Манино                             - 4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Нижний Воронок             - 7 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Нижняя Туранка              - 13 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Серовка                             - 2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поселок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Ровное               - 0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хутора: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Алтуховка                        - 1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Переезд                            - 1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498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Округ №12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«Петровский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Капустино                        - 2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Луговое                            - 99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Петровское                      - 72  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Поды                                - 111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деревни: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Бобылевка                       - 40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Брысина                           - 21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Журавлевка                     - 1 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Кожановка                       - 4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Куренка                            - 3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Мокроусово                     - 5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Переступлено                  - 63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Сафроновка                      - 38        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поселок Правая Липа      - 11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470</w:t>
            </w:r>
          </w:p>
        </w:tc>
      </w:tr>
      <w:tr w:rsidR="00425F7F">
        <w:trPr>
          <w:trHeight w:val="4956"/>
        </w:trPr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color w:val="000000"/>
                <w:sz w:val="24"/>
              </w:rPr>
              <w:t>Округ №13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  <w:p w:rsidR="00425F7F" w:rsidRDefault="00425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Используем отклонение 20%: границы: 416-624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Муниципальное образование «Сковородневский сельсовет»: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Звенячка                          - 54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Кирилловка                     - 4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Сковороднево                 - 100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Сныткино                        - 24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деревни: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Викторовка                      - 14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Голубовка                        - 10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Жиховка                          - 15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Лекта                               - 12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Меньшиково                   - 47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Чубаровка                       - 6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Шатуновка                      - 30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поселки: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Веселый                           - 11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Залесье                             - 0  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Красный Курган              - 0 Малиновский                   - 0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Печище                             - 0   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Пчелка                              - 0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Ровцы                               - 1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Свобода                            - 9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Черемошки                      - 0      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Ширков                            - 0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хутор Богомолов              - 5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Часть территории муниципального образования «Петровский сельсовет»: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Бупел                               - 12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Медвежье                        - 9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Мухино                           - 24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«Гламаздинский сельсовет»: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села: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Ефросимово                      - 6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Злобино                             - 15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деревня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Тепловка            - 8 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bCs w:val="0"/>
                <w:color w:val="000000"/>
                <w:sz w:val="24"/>
              </w:rPr>
              <w:lastRenderedPageBreak/>
              <w:t>416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342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45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Округ №14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«Гламаздинский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Березовое                         - 3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Гламаздино                     - 171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деревни: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Арсеньевка                     - 0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Борисовка                       - 0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Малеевка                        - 95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Стрекалово                     - 171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Юдовка                           - 44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поселки: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Залозье                            - 1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Клюсов                            - 0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Красная Полоса              - 0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Смородино                      - 0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Плоский                            - 3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Подровное                        - 1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1-й Зеленый Сад             - 0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489</w:t>
            </w:r>
          </w:p>
        </w:tc>
      </w:tr>
      <w:tr w:rsidR="00425F7F">
        <w:trPr>
          <w:trHeight w:val="9432"/>
        </w:trPr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bCs w:val="0"/>
                <w:sz w:val="24"/>
              </w:rPr>
              <w:lastRenderedPageBreak/>
              <w:t>Округ №15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Муниципальное образование «Романовский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Веть                                 - 74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Деменино                        - 92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Клинцы                            - 5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Романово                         - 105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Старшее                           - 111 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деревни: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Алексина                         - 2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Мельничище                   - 5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Самохваловка                 - 6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Святозерка                      - 2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поселки: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Бибиков                           - 1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Заречье                             - 8 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Плетнев                            - 2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Подлесная Поляна          - 8 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Редкие Дубки                  - 1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Шевченко                        - 17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2-й Старшенский            - 1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3-й Старшенский            - 7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хутор.Жуков                    - 4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«Дубовицкий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деревня Хатуша             - 6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«Сальновский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деревня Обжи                 - 13                            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470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451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6</w:t>
            </w: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425F7F">
            <w:pPr>
              <w:pStyle w:val="afe"/>
              <w:rPr>
                <w:b w:val="0"/>
                <w:sz w:val="24"/>
              </w:rPr>
            </w:pPr>
          </w:p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13 </w:t>
            </w:r>
          </w:p>
        </w:tc>
      </w:tr>
      <w:tr w:rsidR="00425F7F">
        <w:tc>
          <w:tcPr>
            <w:tcW w:w="1496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Округ №16</w:t>
            </w:r>
          </w:p>
        </w:tc>
        <w:tc>
          <w:tcPr>
            <w:tcW w:w="2842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Территориальная избирательная комиссия Хомутовского района Курской области,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п.Хомутовка, ул.Калинина, д.3</w:t>
            </w:r>
          </w:p>
        </w:tc>
        <w:tc>
          <w:tcPr>
            <w:tcW w:w="3275" w:type="dxa"/>
          </w:tcPr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Часть территории Муниципального образования «Сальновский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села: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Прилепы                        - 155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Сальное                          - 115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деревни: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Лобки                             - 2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Холзовка                        - 0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Ярославка                      - 105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поселки: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Березняк                         - 19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Дегтярка                         - 1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Доброе Поле                  - 21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Колячек                          - 120    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Красный Пахарь            - 0 </w:t>
            </w:r>
          </w:p>
          <w:p w:rsidR="00425F7F" w:rsidRDefault="00E4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Пасек                               - 5    </w:t>
            </w:r>
          </w:p>
          <w:p w:rsidR="00425F7F" w:rsidRDefault="00E4739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Хутора:</w:t>
            </w:r>
          </w:p>
          <w:p w:rsidR="00425F7F" w:rsidRDefault="00E4739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Посадка                           - 8</w:t>
            </w:r>
          </w:p>
          <w:p w:rsidR="00425F7F" w:rsidRDefault="00E4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Таборище                        - 21  </w:t>
            </w:r>
          </w:p>
        </w:tc>
        <w:tc>
          <w:tcPr>
            <w:tcW w:w="1848" w:type="dxa"/>
          </w:tcPr>
          <w:p w:rsidR="00425F7F" w:rsidRDefault="00E4739F">
            <w:pPr>
              <w:pStyle w:val="afe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572</w:t>
            </w:r>
          </w:p>
        </w:tc>
      </w:tr>
    </w:tbl>
    <w:p w:rsidR="00425F7F" w:rsidRDefault="00425F7F">
      <w:pPr>
        <w:pStyle w:val="afe"/>
        <w:rPr>
          <w:sz w:val="28"/>
          <w:szCs w:val="28"/>
        </w:rPr>
      </w:pPr>
    </w:p>
    <w:p w:rsidR="00425F7F" w:rsidRDefault="00425F7F">
      <w:pPr>
        <w:pStyle w:val="afe"/>
        <w:rPr>
          <w:sz w:val="28"/>
          <w:szCs w:val="28"/>
        </w:rPr>
      </w:pPr>
    </w:p>
    <w:p w:rsidR="00FE28C7" w:rsidRDefault="00FE28C7">
      <w:pPr>
        <w:pStyle w:val="afe"/>
        <w:rPr>
          <w:sz w:val="28"/>
          <w:szCs w:val="28"/>
        </w:rPr>
      </w:pPr>
    </w:p>
    <w:p w:rsidR="00FE28C7" w:rsidRDefault="00FE28C7">
      <w:pPr>
        <w:pStyle w:val="afe"/>
        <w:rPr>
          <w:sz w:val="28"/>
          <w:szCs w:val="28"/>
        </w:rPr>
      </w:pPr>
      <w:bookmarkStart w:id="0" w:name="_GoBack"/>
      <w:bookmarkEnd w:id="0"/>
    </w:p>
    <w:sectPr w:rsidR="00FE28C7">
      <w:pgSz w:w="11906" w:h="16838"/>
      <w:pgMar w:top="1134" w:right="851" w:bottom="1134" w:left="1701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DE316F"/>
    <w:multiLevelType w:val="multilevel"/>
    <w:tmpl w:val="7326044C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2A5"/>
    <w:rsid w:val="000161ED"/>
    <w:rsid w:val="0001631F"/>
    <w:rsid w:val="00054E84"/>
    <w:rsid w:val="000A4319"/>
    <w:rsid w:val="000F341C"/>
    <w:rsid w:val="0013020B"/>
    <w:rsid w:val="00165DC0"/>
    <w:rsid w:val="00262DA9"/>
    <w:rsid w:val="00284177"/>
    <w:rsid w:val="002B3B06"/>
    <w:rsid w:val="00352600"/>
    <w:rsid w:val="003765A1"/>
    <w:rsid w:val="003A1A4B"/>
    <w:rsid w:val="0040597D"/>
    <w:rsid w:val="00425F7F"/>
    <w:rsid w:val="00456586"/>
    <w:rsid w:val="00522053"/>
    <w:rsid w:val="005478B7"/>
    <w:rsid w:val="005851B5"/>
    <w:rsid w:val="005A1FE1"/>
    <w:rsid w:val="005C3886"/>
    <w:rsid w:val="005C52A5"/>
    <w:rsid w:val="005C70D1"/>
    <w:rsid w:val="005F3FED"/>
    <w:rsid w:val="0062375F"/>
    <w:rsid w:val="006C1BE6"/>
    <w:rsid w:val="00711B4C"/>
    <w:rsid w:val="00715041"/>
    <w:rsid w:val="00774F93"/>
    <w:rsid w:val="00790B20"/>
    <w:rsid w:val="007E746F"/>
    <w:rsid w:val="00800B31"/>
    <w:rsid w:val="008108D7"/>
    <w:rsid w:val="00846001"/>
    <w:rsid w:val="008918F5"/>
    <w:rsid w:val="008923E8"/>
    <w:rsid w:val="00893231"/>
    <w:rsid w:val="008B6120"/>
    <w:rsid w:val="00921AB3"/>
    <w:rsid w:val="00943281"/>
    <w:rsid w:val="009432C0"/>
    <w:rsid w:val="00987B86"/>
    <w:rsid w:val="009954A5"/>
    <w:rsid w:val="009B7C0C"/>
    <w:rsid w:val="009F630C"/>
    <w:rsid w:val="00A07F43"/>
    <w:rsid w:val="00A10C0E"/>
    <w:rsid w:val="00A93A8C"/>
    <w:rsid w:val="00B0170A"/>
    <w:rsid w:val="00BA6C70"/>
    <w:rsid w:val="00BE1E91"/>
    <w:rsid w:val="00BF3ACC"/>
    <w:rsid w:val="00C27470"/>
    <w:rsid w:val="00D04087"/>
    <w:rsid w:val="00D21337"/>
    <w:rsid w:val="00D560A7"/>
    <w:rsid w:val="00DB3D07"/>
    <w:rsid w:val="00DD3452"/>
    <w:rsid w:val="00E4739F"/>
    <w:rsid w:val="00E86252"/>
    <w:rsid w:val="00EA215C"/>
    <w:rsid w:val="00EA48CF"/>
    <w:rsid w:val="00FE2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</w:style>
  <w:style w:type="paragraph" w:styleId="1">
    <w:name w:val="heading 1"/>
    <w:basedOn w:val="a"/>
    <w:next w:val="a"/>
    <w:link w:val="10"/>
    <w:uiPriority w:val="99"/>
    <w:qFormat/>
    <w:pPr>
      <w:keepNext/>
      <w:widowControl w:val="0"/>
      <w:numPr>
        <w:numId w:val="1"/>
      </w:num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2">
    <w:name w:val="heading 2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4">
    <w:name w:val="Subtitle"/>
    <w:link w:val="a5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5">
    <w:name w:val="Подзаголовок Знак"/>
    <w:link w:val="a4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6">
    <w:name w:val="Subtle Emphasis"/>
    <w:uiPriority w:val="19"/>
    <w:qFormat/>
    <w:rPr>
      <w:i/>
      <w:iCs/>
      <w:color w:val="808080" w:themeColor="text1" w:themeTint="7F"/>
    </w:rPr>
  </w:style>
  <w:style w:type="character" w:styleId="a7">
    <w:name w:val="Emphasis"/>
    <w:uiPriority w:val="20"/>
    <w:qFormat/>
    <w:rPr>
      <w:i/>
      <w:iCs/>
    </w:rPr>
  </w:style>
  <w:style w:type="character" w:styleId="a8">
    <w:name w:val="Intense Emphasis"/>
    <w:uiPriority w:val="21"/>
    <w:qFormat/>
    <w:rPr>
      <w:b/>
      <w:bCs/>
      <w:i/>
      <w:iCs/>
      <w:color w:val="4F81BD" w:themeColor="accent1"/>
    </w:rPr>
  </w:style>
  <w:style w:type="character" w:styleId="a9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Выделенная цитата Знак"/>
    <w:link w:val="aa"/>
    <w:uiPriority w:val="30"/>
    <w:rPr>
      <w:b/>
      <w:bCs/>
      <w:i/>
      <w:iCs/>
      <w:color w:val="4F81BD" w:themeColor="accent1"/>
    </w:rPr>
  </w:style>
  <w:style w:type="character" w:styleId="ac">
    <w:name w:val="Subtle Reference"/>
    <w:uiPriority w:val="31"/>
    <w:qFormat/>
    <w:rPr>
      <w:smallCaps/>
      <w:color w:val="C0504D" w:themeColor="accent2"/>
      <w:u w:val="single"/>
    </w:rPr>
  </w:style>
  <w:style w:type="character" w:styleId="ad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e">
    <w:name w:val="Book Title"/>
    <w:uiPriority w:val="33"/>
    <w:qFormat/>
    <w:rPr>
      <w:b/>
      <w:bCs/>
      <w:smallCaps/>
      <w:spacing w:val="5"/>
    </w:rPr>
  </w:style>
  <w:style w:type="paragraph" w:styleId="af">
    <w:name w:val="List Paragraph"/>
    <w:uiPriority w:val="34"/>
    <w:qFormat/>
    <w:pPr>
      <w:ind w:left="720"/>
      <w:contextualSpacing/>
    </w:pPr>
  </w:style>
  <w:style w:type="paragraph" w:styleId="af0">
    <w:name w:val="footnote text"/>
    <w:link w:val="af1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link w:val="af0"/>
    <w:uiPriority w:val="99"/>
    <w:semiHidden/>
    <w:rPr>
      <w:sz w:val="20"/>
      <w:szCs w:val="20"/>
    </w:rPr>
  </w:style>
  <w:style w:type="character" w:styleId="af2">
    <w:name w:val="footnote reference"/>
    <w:uiPriority w:val="99"/>
    <w:semiHidden/>
    <w:unhideWhenUsed/>
    <w:rPr>
      <w:vertAlign w:val="superscript"/>
    </w:rPr>
  </w:style>
  <w:style w:type="paragraph" w:styleId="af3">
    <w:name w:val="endnote text"/>
    <w:link w:val="af4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semiHidden/>
    <w:rPr>
      <w:sz w:val="20"/>
      <w:szCs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character" w:styleId="af6">
    <w:name w:val="Hyperlink"/>
    <w:uiPriority w:val="99"/>
    <w:unhideWhenUsed/>
    <w:rPr>
      <w:color w:val="0000FF" w:themeColor="hyperlink"/>
      <w:u w:val="single"/>
    </w:rPr>
  </w:style>
  <w:style w:type="paragraph" w:styleId="af7">
    <w:name w:val="Plain Text"/>
    <w:link w:val="af8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8">
    <w:name w:val="Текст Знак"/>
    <w:link w:val="af7"/>
    <w:uiPriority w:val="99"/>
    <w:rPr>
      <w:rFonts w:ascii="Courier New" w:hAnsi="Courier New" w:cs="Courier New"/>
      <w:sz w:val="21"/>
      <w:szCs w:val="21"/>
    </w:rPr>
  </w:style>
  <w:style w:type="paragraph" w:styleId="af9">
    <w:name w:val="header"/>
    <w:link w:val="afa"/>
    <w:uiPriority w:val="99"/>
    <w:unhideWhenUsed/>
    <w:pPr>
      <w:spacing w:after="0" w:line="240" w:lineRule="auto"/>
    </w:pPr>
  </w:style>
  <w:style w:type="character" w:customStyle="1" w:styleId="afa">
    <w:name w:val="Верхний колонтитул Знак"/>
    <w:link w:val="af9"/>
    <w:uiPriority w:val="99"/>
  </w:style>
  <w:style w:type="paragraph" w:styleId="afb">
    <w:name w:val="footer"/>
    <w:link w:val="afc"/>
    <w:uiPriority w:val="99"/>
    <w:unhideWhenUsed/>
    <w:pPr>
      <w:spacing w:after="0" w:line="240" w:lineRule="auto"/>
    </w:pPr>
  </w:style>
  <w:style w:type="character" w:customStyle="1" w:styleId="afc">
    <w:name w:val="Нижний колонтитул Знак"/>
    <w:link w:val="afb"/>
    <w:uiPriority w:val="99"/>
  </w:style>
  <w:style w:type="paragraph" w:styleId="afd">
    <w:name w:val="caption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customStyle="1" w:styleId="10">
    <w:name w:val="Заголовок 1 Знак"/>
    <w:basedOn w:val="a0"/>
    <w:link w:val="1"/>
    <w:uiPriority w:val="99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40">
    <w:name w:val="Заголовок 4 Знак"/>
    <w:basedOn w:val="a0"/>
    <w:link w:val="4"/>
    <w:uiPriority w:val="99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e">
    <w:name w:val="Title"/>
    <w:basedOn w:val="a"/>
    <w:link w:val="aff"/>
    <w:uiPriority w:val="99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4"/>
      <w:szCs w:val="24"/>
    </w:rPr>
  </w:style>
  <w:style w:type="character" w:customStyle="1" w:styleId="aff">
    <w:name w:val="Название Знак"/>
    <w:basedOn w:val="a0"/>
    <w:link w:val="afe"/>
    <w:uiPriority w:val="99"/>
    <w:rPr>
      <w:rFonts w:ascii="Times New Roman" w:eastAsia="Times New Roman" w:hAnsi="Times New Roman" w:cs="Times New Roman"/>
      <w:b/>
      <w:bCs/>
      <w:sz w:val="44"/>
      <w:szCs w:val="24"/>
    </w:rPr>
  </w:style>
  <w:style w:type="table" w:styleId="af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</w:style>
  <w:style w:type="paragraph" w:styleId="1">
    <w:name w:val="heading 1"/>
    <w:basedOn w:val="a"/>
    <w:next w:val="a"/>
    <w:link w:val="10"/>
    <w:uiPriority w:val="99"/>
    <w:qFormat/>
    <w:pPr>
      <w:keepNext/>
      <w:widowControl w:val="0"/>
      <w:numPr>
        <w:numId w:val="1"/>
      </w:num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2">
    <w:name w:val="heading 2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4">
    <w:name w:val="Subtitle"/>
    <w:link w:val="a5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5">
    <w:name w:val="Подзаголовок Знак"/>
    <w:link w:val="a4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6">
    <w:name w:val="Subtle Emphasis"/>
    <w:uiPriority w:val="19"/>
    <w:qFormat/>
    <w:rPr>
      <w:i/>
      <w:iCs/>
      <w:color w:val="808080" w:themeColor="text1" w:themeTint="7F"/>
    </w:rPr>
  </w:style>
  <w:style w:type="character" w:styleId="a7">
    <w:name w:val="Emphasis"/>
    <w:uiPriority w:val="20"/>
    <w:qFormat/>
    <w:rPr>
      <w:i/>
      <w:iCs/>
    </w:rPr>
  </w:style>
  <w:style w:type="character" w:styleId="a8">
    <w:name w:val="Intense Emphasis"/>
    <w:uiPriority w:val="21"/>
    <w:qFormat/>
    <w:rPr>
      <w:b/>
      <w:bCs/>
      <w:i/>
      <w:iCs/>
      <w:color w:val="4F81BD" w:themeColor="accent1"/>
    </w:rPr>
  </w:style>
  <w:style w:type="character" w:styleId="a9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Выделенная цитата Знак"/>
    <w:link w:val="aa"/>
    <w:uiPriority w:val="30"/>
    <w:rPr>
      <w:b/>
      <w:bCs/>
      <w:i/>
      <w:iCs/>
      <w:color w:val="4F81BD" w:themeColor="accent1"/>
    </w:rPr>
  </w:style>
  <w:style w:type="character" w:styleId="ac">
    <w:name w:val="Subtle Reference"/>
    <w:uiPriority w:val="31"/>
    <w:qFormat/>
    <w:rPr>
      <w:smallCaps/>
      <w:color w:val="C0504D" w:themeColor="accent2"/>
      <w:u w:val="single"/>
    </w:rPr>
  </w:style>
  <w:style w:type="character" w:styleId="ad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e">
    <w:name w:val="Book Title"/>
    <w:uiPriority w:val="33"/>
    <w:qFormat/>
    <w:rPr>
      <w:b/>
      <w:bCs/>
      <w:smallCaps/>
      <w:spacing w:val="5"/>
    </w:rPr>
  </w:style>
  <w:style w:type="paragraph" w:styleId="af">
    <w:name w:val="List Paragraph"/>
    <w:uiPriority w:val="34"/>
    <w:qFormat/>
    <w:pPr>
      <w:ind w:left="720"/>
      <w:contextualSpacing/>
    </w:pPr>
  </w:style>
  <w:style w:type="paragraph" w:styleId="af0">
    <w:name w:val="footnote text"/>
    <w:link w:val="af1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link w:val="af0"/>
    <w:uiPriority w:val="99"/>
    <w:semiHidden/>
    <w:rPr>
      <w:sz w:val="20"/>
      <w:szCs w:val="20"/>
    </w:rPr>
  </w:style>
  <w:style w:type="character" w:styleId="af2">
    <w:name w:val="footnote reference"/>
    <w:uiPriority w:val="99"/>
    <w:semiHidden/>
    <w:unhideWhenUsed/>
    <w:rPr>
      <w:vertAlign w:val="superscript"/>
    </w:rPr>
  </w:style>
  <w:style w:type="paragraph" w:styleId="af3">
    <w:name w:val="endnote text"/>
    <w:link w:val="af4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semiHidden/>
    <w:rPr>
      <w:sz w:val="20"/>
      <w:szCs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character" w:styleId="af6">
    <w:name w:val="Hyperlink"/>
    <w:uiPriority w:val="99"/>
    <w:unhideWhenUsed/>
    <w:rPr>
      <w:color w:val="0000FF" w:themeColor="hyperlink"/>
      <w:u w:val="single"/>
    </w:rPr>
  </w:style>
  <w:style w:type="paragraph" w:styleId="af7">
    <w:name w:val="Plain Text"/>
    <w:link w:val="af8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8">
    <w:name w:val="Текст Знак"/>
    <w:link w:val="af7"/>
    <w:uiPriority w:val="99"/>
    <w:rPr>
      <w:rFonts w:ascii="Courier New" w:hAnsi="Courier New" w:cs="Courier New"/>
      <w:sz w:val="21"/>
      <w:szCs w:val="21"/>
    </w:rPr>
  </w:style>
  <w:style w:type="paragraph" w:styleId="af9">
    <w:name w:val="header"/>
    <w:link w:val="afa"/>
    <w:uiPriority w:val="99"/>
    <w:unhideWhenUsed/>
    <w:pPr>
      <w:spacing w:after="0" w:line="240" w:lineRule="auto"/>
    </w:pPr>
  </w:style>
  <w:style w:type="character" w:customStyle="1" w:styleId="afa">
    <w:name w:val="Верхний колонтитул Знак"/>
    <w:link w:val="af9"/>
    <w:uiPriority w:val="99"/>
  </w:style>
  <w:style w:type="paragraph" w:styleId="afb">
    <w:name w:val="footer"/>
    <w:link w:val="afc"/>
    <w:uiPriority w:val="99"/>
    <w:unhideWhenUsed/>
    <w:pPr>
      <w:spacing w:after="0" w:line="240" w:lineRule="auto"/>
    </w:pPr>
  </w:style>
  <w:style w:type="character" w:customStyle="1" w:styleId="afc">
    <w:name w:val="Нижний колонтитул Знак"/>
    <w:link w:val="afb"/>
    <w:uiPriority w:val="99"/>
  </w:style>
  <w:style w:type="paragraph" w:styleId="afd">
    <w:name w:val="caption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customStyle="1" w:styleId="10">
    <w:name w:val="Заголовок 1 Знак"/>
    <w:basedOn w:val="a0"/>
    <w:link w:val="1"/>
    <w:uiPriority w:val="99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40">
    <w:name w:val="Заголовок 4 Знак"/>
    <w:basedOn w:val="a0"/>
    <w:link w:val="4"/>
    <w:uiPriority w:val="99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e">
    <w:name w:val="Title"/>
    <w:basedOn w:val="a"/>
    <w:link w:val="aff"/>
    <w:uiPriority w:val="99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4"/>
      <w:szCs w:val="24"/>
    </w:rPr>
  </w:style>
  <w:style w:type="character" w:customStyle="1" w:styleId="aff">
    <w:name w:val="Название Знак"/>
    <w:basedOn w:val="a0"/>
    <w:link w:val="afe"/>
    <w:uiPriority w:val="99"/>
    <w:rPr>
      <w:rFonts w:ascii="Times New Roman" w:eastAsia="Times New Roman" w:hAnsi="Times New Roman" w:cs="Times New Roman"/>
      <w:b/>
      <w:bCs/>
      <w:sz w:val="44"/>
      <w:szCs w:val="24"/>
    </w:rPr>
  </w:style>
  <w:style w:type="table" w:styleId="af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444127-FD3D-46F2-AD73-AA64E5AD2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2230</Words>
  <Characters>12715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Pr-Sobr@outlook.com</cp:lastModifiedBy>
  <cp:revision>2</cp:revision>
  <dcterms:created xsi:type="dcterms:W3CDTF">2023-11-15T07:50:00Z</dcterms:created>
  <dcterms:modified xsi:type="dcterms:W3CDTF">2023-11-15T07:50:00Z</dcterms:modified>
</cp:coreProperties>
</file>