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0BFCE" w14:textId="77777777" w:rsidR="00B70D29" w:rsidRDefault="00C84664">
      <w:pPr>
        <w:pStyle w:val="2"/>
        <w:spacing w:before="0"/>
        <w:jc w:val="center"/>
        <w:rPr>
          <w:rFonts w:ascii="Times New Roman" w:hAnsi="Times New Roman" w:cs="Times New Roman"/>
          <w:bCs w:val="0"/>
          <w:color w:val="auto"/>
          <w:sz w:val="32"/>
        </w:rPr>
      </w:pPr>
      <w:r>
        <w:rPr>
          <w:rFonts w:ascii="Times New Roman" w:hAnsi="Times New Roman" w:cs="Times New Roman"/>
          <w:bCs w:val="0"/>
          <w:color w:val="auto"/>
          <w:sz w:val="32"/>
        </w:rPr>
        <w:t>ТЕРРИТОРИАЛЬНАЯ ИЗБИРАТЕЛЬНАЯ КОМИССИЯ</w:t>
      </w:r>
    </w:p>
    <w:p w14:paraId="4C7B0A71" w14:textId="77777777" w:rsidR="00B70D29" w:rsidRDefault="00C84664">
      <w:pPr>
        <w:spacing w:after="0" w:line="240" w:lineRule="auto"/>
        <w:jc w:val="center"/>
      </w:pPr>
      <w:r>
        <w:rPr>
          <w:rFonts w:ascii="Times New Roman" w:hAnsi="Times New Roman"/>
          <w:b/>
          <w:bCs/>
          <w:sz w:val="32"/>
        </w:rPr>
        <w:t>ХОМУТОВСКОГО РАЙОНА КУРСКОЙ ОБЛАСТИ</w:t>
      </w:r>
    </w:p>
    <w:p w14:paraId="274C6B44" w14:textId="77777777" w:rsidR="00B70D29" w:rsidRDefault="00B70D29">
      <w:pPr>
        <w:pStyle w:val="1"/>
        <w:spacing w:before="0"/>
        <w:jc w:val="center"/>
        <w:rPr>
          <w:rFonts w:ascii="Times New Roman" w:hAnsi="Times New Roman"/>
        </w:rPr>
      </w:pPr>
    </w:p>
    <w:p w14:paraId="39BBDDDB" w14:textId="77777777" w:rsidR="00B70D29" w:rsidRDefault="00B70D29">
      <w:pPr>
        <w:spacing w:line="240" w:lineRule="auto"/>
        <w:jc w:val="center"/>
      </w:pPr>
    </w:p>
    <w:p w14:paraId="773ADF57" w14:textId="77777777" w:rsidR="00B70D29" w:rsidRDefault="00C84664">
      <w:pPr>
        <w:pStyle w:val="1"/>
        <w:spacing w:before="0"/>
        <w:jc w:val="center"/>
        <w:rPr>
          <w:rFonts w:ascii="Times New Roman" w:hAnsi="Times New Roman"/>
        </w:rPr>
      </w:pPr>
      <w:r>
        <w:rPr>
          <w:rFonts w:ascii="Times New Roman" w:hAnsi="Times New Roman"/>
        </w:rPr>
        <w:t>РЕШЕНИЕ</w:t>
      </w:r>
    </w:p>
    <w:p w14:paraId="28970312" w14:textId="77777777" w:rsidR="00B70D29" w:rsidRDefault="00B70D29">
      <w:pPr>
        <w:spacing w:after="0" w:line="240" w:lineRule="auto"/>
        <w:rPr>
          <w:rFonts w:ascii="Times New Roman" w:hAnsi="Times New Roman"/>
          <w:b/>
        </w:rPr>
      </w:pPr>
    </w:p>
    <w:tbl>
      <w:tblPr>
        <w:tblW w:w="9547" w:type="dxa"/>
        <w:tblInd w:w="-79" w:type="dxa"/>
        <w:tblLayout w:type="fixed"/>
        <w:tblLook w:val="0000" w:firstRow="0" w:lastRow="0" w:firstColumn="0" w:lastColumn="0" w:noHBand="0" w:noVBand="0"/>
      </w:tblPr>
      <w:tblGrid>
        <w:gridCol w:w="3436"/>
        <w:gridCol w:w="2847"/>
        <w:gridCol w:w="3264"/>
      </w:tblGrid>
      <w:tr w:rsidR="00B70D29" w14:paraId="18CBFEEE" w14:textId="77777777">
        <w:tc>
          <w:tcPr>
            <w:tcW w:w="3436" w:type="dxa"/>
          </w:tcPr>
          <w:p w14:paraId="445D83C2" w14:textId="3D62DB5C" w:rsidR="00B70D29" w:rsidRDefault="00C84664">
            <w:pPr>
              <w:spacing w:after="0" w:line="240" w:lineRule="auto"/>
              <w:rPr>
                <w:rFonts w:ascii="Times New Roman" w:hAnsi="Times New Roman"/>
                <w:bCs/>
                <w:sz w:val="28"/>
                <w:szCs w:val="28"/>
              </w:rPr>
            </w:pPr>
            <w:r>
              <w:rPr>
                <w:rFonts w:ascii="Times New Roman" w:hAnsi="Times New Roman"/>
                <w:bCs/>
                <w:sz w:val="28"/>
                <w:szCs w:val="28"/>
              </w:rPr>
              <w:t>1</w:t>
            </w:r>
            <w:r w:rsidR="002D1487">
              <w:rPr>
                <w:rFonts w:ascii="Times New Roman" w:hAnsi="Times New Roman"/>
                <w:bCs/>
                <w:sz w:val="28"/>
                <w:szCs w:val="28"/>
              </w:rPr>
              <w:t>5</w:t>
            </w:r>
            <w:r>
              <w:rPr>
                <w:rFonts w:ascii="Times New Roman" w:hAnsi="Times New Roman"/>
                <w:bCs/>
                <w:sz w:val="28"/>
                <w:szCs w:val="28"/>
              </w:rPr>
              <w:t xml:space="preserve"> января 2024 года</w:t>
            </w:r>
          </w:p>
        </w:tc>
        <w:tc>
          <w:tcPr>
            <w:tcW w:w="2847" w:type="dxa"/>
          </w:tcPr>
          <w:p w14:paraId="5294887C" w14:textId="77777777" w:rsidR="00B70D29" w:rsidRDefault="00B70D29">
            <w:pPr>
              <w:spacing w:after="0" w:line="240" w:lineRule="auto"/>
              <w:rPr>
                <w:rFonts w:ascii="Times New Roman" w:hAnsi="Times New Roman"/>
                <w:bCs/>
                <w:sz w:val="28"/>
                <w:szCs w:val="28"/>
              </w:rPr>
            </w:pPr>
          </w:p>
        </w:tc>
        <w:tc>
          <w:tcPr>
            <w:tcW w:w="3264" w:type="dxa"/>
          </w:tcPr>
          <w:p w14:paraId="2744E32D" w14:textId="7712F7A0" w:rsidR="00B70D29" w:rsidRDefault="00C84664">
            <w:pPr>
              <w:spacing w:after="0" w:line="240" w:lineRule="auto"/>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№55/295-5</w:t>
            </w:r>
          </w:p>
        </w:tc>
      </w:tr>
      <w:tr w:rsidR="00B70D29" w14:paraId="58B275D0" w14:textId="77777777">
        <w:tc>
          <w:tcPr>
            <w:tcW w:w="3436" w:type="dxa"/>
          </w:tcPr>
          <w:p w14:paraId="64FFB22C" w14:textId="77777777" w:rsidR="00B70D29" w:rsidRDefault="00B70D29">
            <w:pPr>
              <w:spacing w:after="0" w:line="240" w:lineRule="auto"/>
              <w:rPr>
                <w:rFonts w:ascii="Times New Roman" w:hAnsi="Times New Roman"/>
                <w:b/>
                <w:bCs/>
                <w:sz w:val="28"/>
                <w:szCs w:val="28"/>
              </w:rPr>
            </w:pPr>
          </w:p>
        </w:tc>
        <w:tc>
          <w:tcPr>
            <w:tcW w:w="2847" w:type="dxa"/>
          </w:tcPr>
          <w:p w14:paraId="4063274A" w14:textId="77777777" w:rsidR="00B70D29" w:rsidRDefault="00C84664">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п.Хомутовка</w:t>
            </w:r>
            <w:proofErr w:type="spellEnd"/>
          </w:p>
        </w:tc>
        <w:tc>
          <w:tcPr>
            <w:tcW w:w="3264" w:type="dxa"/>
          </w:tcPr>
          <w:p w14:paraId="36E70B8A" w14:textId="77777777" w:rsidR="00B70D29" w:rsidRDefault="00B70D29">
            <w:pPr>
              <w:spacing w:after="0" w:line="240" w:lineRule="auto"/>
              <w:rPr>
                <w:rFonts w:ascii="Times New Roman" w:hAnsi="Times New Roman"/>
                <w:b/>
                <w:bCs/>
                <w:sz w:val="28"/>
                <w:szCs w:val="28"/>
              </w:rPr>
            </w:pPr>
          </w:p>
        </w:tc>
      </w:tr>
    </w:tbl>
    <w:p w14:paraId="515E8DBE" w14:textId="77777777" w:rsidR="00B70D29" w:rsidRDefault="00B70D29">
      <w:pPr>
        <w:jc w:val="center"/>
        <w:rPr>
          <w:b/>
          <w:bCs/>
        </w:rPr>
      </w:pPr>
    </w:p>
    <w:p w14:paraId="3370A26B" w14:textId="77777777" w:rsidR="00B70D29" w:rsidRDefault="00C84664">
      <w:pPr>
        <w:spacing w:after="0" w:line="240" w:lineRule="auto"/>
        <w:jc w:val="center"/>
        <w:rPr>
          <w:rFonts w:ascii="Times New Roman" w:hAnsi="Times New Roman"/>
          <w:b/>
          <w:bCs/>
          <w:sz w:val="28"/>
        </w:rPr>
      </w:pPr>
      <w:r>
        <w:rPr>
          <w:rFonts w:ascii="Times New Roman" w:hAnsi="Times New Roman"/>
          <w:b/>
          <w:bCs/>
          <w:sz w:val="28"/>
        </w:rPr>
        <w:t>О Рабочей группе</w:t>
      </w:r>
      <w:r>
        <w:rPr>
          <w:rFonts w:ascii="Times New Roman" w:hAnsi="Times New Roman"/>
          <w:b/>
          <w:bCs/>
          <w:sz w:val="28"/>
          <w:szCs w:val="28"/>
        </w:rPr>
        <w:t xml:space="preserve"> </w:t>
      </w:r>
      <w:r>
        <w:rPr>
          <w:rFonts w:ascii="Times New Roman" w:hAnsi="Times New Roman"/>
          <w:b/>
          <w:bCs/>
          <w:sz w:val="28"/>
        </w:rPr>
        <w:t xml:space="preserve">по информационным спорам </w:t>
      </w:r>
    </w:p>
    <w:p w14:paraId="0313A809" w14:textId="77777777" w:rsidR="00B70D29" w:rsidRDefault="00C84664">
      <w:pPr>
        <w:spacing w:after="0" w:line="240" w:lineRule="auto"/>
        <w:jc w:val="center"/>
        <w:rPr>
          <w:rFonts w:ascii="Times New Roman" w:hAnsi="Times New Roman"/>
          <w:b/>
          <w:bCs/>
          <w:sz w:val="28"/>
        </w:rPr>
      </w:pPr>
      <w:r>
        <w:rPr>
          <w:rFonts w:ascii="Times New Roman" w:hAnsi="Times New Roman"/>
          <w:b/>
          <w:bCs/>
          <w:sz w:val="28"/>
        </w:rPr>
        <w:t>и иным вопросам информационного обеспечения выборов</w:t>
      </w:r>
    </w:p>
    <w:p w14:paraId="2422077C" w14:textId="77777777" w:rsidR="00B70D29" w:rsidRDefault="00B70D29">
      <w:pPr>
        <w:spacing w:after="0" w:line="240" w:lineRule="auto"/>
        <w:jc w:val="center"/>
        <w:rPr>
          <w:b/>
          <w:bCs/>
        </w:rPr>
      </w:pPr>
    </w:p>
    <w:p w14:paraId="4885EBF4" w14:textId="77777777" w:rsidR="00B70D29" w:rsidRDefault="00B70D29">
      <w:pPr>
        <w:spacing w:after="0" w:line="240" w:lineRule="auto"/>
        <w:jc w:val="center"/>
        <w:rPr>
          <w:b/>
          <w:bCs/>
        </w:rPr>
      </w:pPr>
    </w:p>
    <w:p w14:paraId="54B9BA31" w14:textId="77777777" w:rsidR="00B70D29" w:rsidRDefault="00C84664">
      <w:pPr>
        <w:spacing w:after="0" w:line="360" w:lineRule="auto"/>
        <w:ind w:firstLine="708"/>
        <w:jc w:val="both"/>
      </w:pPr>
      <w:r>
        <w:rPr>
          <w:rFonts w:ascii="Times New Roman" w:hAnsi="Times New Roman"/>
          <w:sz w:val="28"/>
          <w:szCs w:val="28"/>
        </w:rPr>
        <w:t>В соответствии с пунктом 9 статьи 26 Федерального закона «Об основных гарантиях избирательных прав и права на участие в референдуме граждан Российской Федерации», статьей 26 Федерального закона «О выборах депутатов Государственной Думы Федерального Собрания Российской Федерации», статьей 21 Федерального закона «О выборах Президента Российской Федерации», статьей 12 Закона Курской области «О выборах Губернатора Курской области», частью 9 статьи 26 Закона Курской области «Кодекс Курской области о выборах и референдумах», решением Избирательной комиссии Курской области  от 13.12.2023 №45/343-7</w:t>
      </w:r>
      <w:r>
        <w:rPr>
          <w:rFonts w:ascii="Times New Roman" w:hAnsi="Times New Roman"/>
          <w:color w:val="FF0000"/>
          <w:sz w:val="28"/>
          <w:szCs w:val="28"/>
        </w:rPr>
        <w:t xml:space="preserve"> </w:t>
      </w:r>
      <w:r>
        <w:rPr>
          <w:rFonts w:ascii="Times New Roman" w:hAnsi="Times New Roman"/>
          <w:sz w:val="28"/>
          <w:szCs w:val="28"/>
        </w:rPr>
        <w:t>«О Рабочей группе по информационным спорам и иным вопросам информационного обеспечения выборов»,</w:t>
      </w:r>
      <w:r>
        <w:t xml:space="preserve"> </w:t>
      </w:r>
      <w:r>
        <w:rPr>
          <w:rFonts w:ascii="Times New Roman" w:hAnsi="Times New Roman"/>
          <w:sz w:val="28"/>
          <w:szCs w:val="28"/>
        </w:rPr>
        <w:t xml:space="preserve">в целях реализации полномочий территориальной избирательной комиссии Хомутовского района Курской области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w:t>
      </w:r>
      <w:r>
        <w:rPr>
          <w:rFonts w:ascii="Times New Roman" w:hAnsi="Times New Roman"/>
          <w:color w:val="000000"/>
          <w:sz w:val="28"/>
          <w:szCs w:val="28"/>
        </w:rPr>
        <w:t>территориальная избирательная комиссия Хомутовского района  Курской области РЕШИЛА:</w:t>
      </w:r>
    </w:p>
    <w:p w14:paraId="7428DFBC" w14:textId="77777777" w:rsidR="00B70D29" w:rsidRDefault="00C84664">
      <w:pPr>
        <w:spacing w:after="0" w:line="360" w:lineRule="auto"/>
        <w:ind w:firstLine="708"/>
        <w:jc w:val="both"/>
        <w:rPr>
          <w:rFonts w:ascii="Times New Roman" w:hAnsi="Times New Roman"/>
          <w:sz w:val="28"/>
          <w:szCs w:val="28"/>
        </w:rPr>
      </w:pPr>
      <w:r>
        <w:rPr>
          <w:rFonts w:ascii="Times New Roman" w:hAnsi="Times New Roman"/>
          <w:sz w:val="28"/>
          <w:szCs w:val="28"/>
        </w:rPr>
        <w:t>1. Утвердить Положение о Рабочей группе по информационным спорам и иным вопросам информационного обеспечения выборов (приложение № 1).</w:t>
      </w:r>
    </w:p>
    <w:p w14:paraId="5F1C2BC0" w14:textId="77777777" w:rsidR="00B70D29" w:rsidRDefault="00C84664">
      <w:pPr>
        <w:pStyle w:val="-1"/>
        <w:ind w:firstLine="687"/>
      </w:pPr>
      <w:r>
        <w:rPr>
          <w:szCs w:val="28"/>
        </w:rPr>
        <w:t>2. Утвердить состав Рабочей группы по информационным спора</w:t>
      </w:r>
      <w:r>
        <w:t>м и иным вопросам информационного обеспечения выборов (приложение № 2).</w:t>
      </w:r>
    </w:p>
    <w:p w14:paraId="56C759B6" w14:textId="77777777" w:rsidR="00B70D29" w:rsidRDefault="00C84664">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3. Направить настоящее решение для опубликования на официальном сайте Избирательной комиссии Курской области в информационно-телекоммуникационной сети «Интернет».</w:t>
      </w:r>
    </w:p>
    <w:p w14:paraId="38C989B6" w14:textId="77777777" w:rsidR="00B70D29" w:rsidRDefault="00B70D29">
      <w:pPr>
        <w:spacing w:after="0" w:line="360" w:lineRule="auto"/>
        <w:ind w:firstLine="708"/>
        <w:jc w:val="both"/>
        <w:rPr>
          <w:rFonts w:ascii="Times New Roman" w:hAnsi="Times New Roman"/>
          <w:sz w:val="28"/>
          <w:szCs w:val="28"/>
        </w:rPr>
      </w:pPr>
    </w:p>
    <w:tbl>
      <w:tblPr>
        <w:tblW w:w="0" w:type="auto"/>
        <w:tblInd w:w="126" w:type="dxa"/>
        <w:tblLook w:val="04A0" w:firstRow="1" w:lastRow="0" w:firstColumn="1" w:lastColumn="0" w:noHBand="0" w:noVBand="1"/>
      </w:tblPr>
      <w:tblGrid>
        <w:gridCol w:w="4199"/>
        <w:gridCol w:w="2551"/>
        <w:gridCol w:w="2310"/>
      </w:tblGrid>
      <w:tr w:rsidR="00B70D29" w14:paraId="6BED8CE7" w14:textId="77777777">
        <w:trPr>
          <w:trHeight w:val="285"/>
        </w:trPr>
        <w:tc>
          <w:tcPr>
            <w:tcW w:w="4199" w:type="dxa"/>
            <w:shd w:val="clear" w:color="auto" w:fill="auto"/>
          </w:tcPr>
          <w:p w14:paraId="26B4E8DB" w14:textId="77777777" w:rsidR="00B70D29" w:rsidRDefault="00C84664">
            <w:pPr>
              <w:spacing w:after="0" w:line="240" w:lineRule="auto"/>
              <w:ind w:left="-57"/>
              <w:rPr>
                <w:rFonts w:ascii="Times New Roman" w:hAnsi="Times New Roman"/>
                <w:sz w:val="28"/>
                <w:szCs w:val="28"/>
              </w:rPr>
            </w:pPr>
            <w:r>
              <w:rPr>
                <w:rFonts w:ascii="Times New Roman" w:hAnsi="Times New Roman"/>
                <w:sz w:val="28"/>
                <w:szCs w:val="28"/>
              </w:rPr>
              <w:t>Председатель территориальной избирательной комиссии</w:t>
            </w:r>
          </w:p>
        </w:tc>
        <w:tc>
          <w:tcPr>
            <w:tcW w:w="2551" w:type="dxa"/>
            <w:shd w:val="clear" w:color="auto" w:fill="auto"/>
          </w:tcPr>
          <w:p w14:paraId="0555D5F4" w14:textId="77777777" w:rsidR="00B70D29" w:rsidRDefault="00B70D29">
            <w:pPr>
              <w:spacing w:after="0" w:line="240" w:lineRule="auto"/>
              <w:ind w:left="-57"/>
              <w:jc w:val="both"/>
              <w:rPr>
                <w:rFonts w:ascii="Times New Roman" w:hAnsi="Times New Roman"/>
                <w:sz w:val="28"/>
                <w:szCs w:val="28"/>
              </w:rPr>
            </w:pPr>
          </w:p>
        </w:tc>
        <w:tc>
          <w:tcPr>
            <w:tcW w:w="2310" w:type="dxa"/>
            <w:shd w:val="clear" w:color="auto" w:fill="auto"/>
          </w:tcPr>
          <w:p w14:paraId="48FDB48D" w14:textId="77777777" w:rsidR="00B70D29" w:rsidRDefault="00B70D29">
            <w:pPr>
              <w:spacing w:after="0" w:line="240" w:lineRule="auto"/>
              <w:ind w:left="-57"/>
              <w:jc w:val="both"/>
              <w:rPr>
                <w:rFonts w:ascii="Times New Roman" w:hAnsi="Times New Roman"/>
                <w:sz w:val="28"/>
                <w:szCs w:val="28"/>
              </w:rPr>
            </w:pPr>
          </w:p>
          <w:p w14:paraId="480466EE" w14:textId="77777777" w:rsidR="00B70D29" w:rsidRDefault="00C84664">
            <w:pPr>
              <w:spacing w:after="0" w:line="240" w:lineRule="auto"/>
              <w:ind w:left="-57"/>
              <w:jc w:val="both"/>
              <w:rPr>
                <w:rFonts w:ascii="Times New Roman" w:hAnsi="Times New Roman"/>
                <w:sz w:val="28"/>
                <w:szCs w:val="28"/>
              </w:rPr>
            </w:pPr>
            <w:r>
              <w:rPr>
                <w:rFonts w:ascii="Times New Roman" w:hAnsi="Times New Roman"/>
                <w:sz w:val="28"/>
                <w:szCs w:val="28"/>
              </w:rPr>
              <w:t>Г.И. Нестерова</w:t>
            </w:r>
          </w:p>
        </w:tc>
      </w:tr>
      <w:tr w:rsidR="00B70D29" w14:paraId="7476D412" w14:textId="77777777">
        <w:trPr>
          <w:trHeight w:val="285"/>
        </w:trPr>
        <w:tc>
          <w:tcPr>
            <w:tcW w:w="4199" w:type="dxa"/>
            <w:shd w:val="clear" w:color="auto" w:fill="auto"/>
          </w:tcPr>
          <w:p w14:paraId="13436EF6" w14:textId="77777777" w:rsidR="00B70D29" w:rsidRDefault="00B70D29">
            <w:pPr>
              <w:spacing w:after="0" w:line="240" w:lineRule="auto"/>
              <w:ind w:left="-57"/>
              <w:jc w:val="both"/>
              <w:rPr>
                <w:rFonts w:ascii="Times New Roman" w:hAnsi="Times New Roman"/>
                <w:sz w:val="28"/>
                <w:szCs w:val="28"/>
              </w:rPr>
            </w:pPr>
          </w:p>
          <w:p w14:paraId="1D047C5B" w14:textId="77777777" w:rsidR="00B70D29" w:rsidRDefault="00C84664">
            <w:pPr>
              <w:spacing w:after="0" w:line="240" w:lineRule="auto"/>
              <w:ind w:left="-57"/>
              <w:rPr>
                <w:rFonts w:ascii="Times New Roman" w:hAnsi="Times New Roman"/>
                <w:sz w:val="28"/>
                <w:szCs w:val="28"/>
              </w:rPr>
            </w:pPr>
            <w:r>
              <w:rPr>
                <w:rFonts w:ascii="Times New Roman" w:hAnsi="Times New Roman"/>
                <w:sz w:val="28"/>
                <w:szCs w:val="28"/>
              </w:rPr>
              <w:t>Секретарь территориальной избирательной комиссии</w:t>
            </w:r>
          </w:p>
        </w:tc>
        <w:tc>
          <w:tcPr>
            <w:tcW w:w="2551" w:type="dxa"/>
            <w:shd w:val="clear" w:color="auto" w:fill="auto"/>
          </w:tcPr>
          <w:p w14:paraId="5023703F" w14:textId="77777777" w:rsidR="00B70D29" w:rsidRDefault="00B70D29">
            <w:pPr>
              <w:spacing w:after="0" w:line="240" w:lineRule="auto"/>
              <w:ind w:left="-57"/>
              <w:jc w:val="both"/>
              <w:rPr>
                <w:rFonts w:ascii="Times New Roman" w:hAnsi="Times New Roman"/>
                <w:sz w:val="28"/>
                <w:szCs w:val="28"/>
              </w:rPr>
            </w:pPr>
          </w:p>
        </w:tc>
        <w:tc>
          <w:tcPr>
            <w:tcW w:w="2310" w:type="dxa"/>
            <w:shd w:val="clear" w:color="auto" w:fill="auto"/>
          </w:tcPr>
          <w:p w14:paraId="7A95FBC6" w14:textId="77777777" w:rsidR="00B70D29" w:rsidRDefault="00B70D29">
            <w:pPr>
              <w:spacing w:after="0" w:line="240" w:lineRule="auto"/>
              <w:ind w:left="-57"/>
              <w:jc w:val="both"/>
              <w:rPr>
                <w:rFonts w:ascii="Times New Roman" w:hAnsi="Times New Roman"/>
                <w:sz w:val="28"/>
                <w:szCs w:val="28"/>
              </w:rPr>
            </w:pPr>
          </w:p>
          <w:p w14:paraId="66E8C16E" w14:textId="77777777" w:rsidR="00B70D29" w:rsidRDefault="00B70D29">
            <w:pPr>
              <w:spacing w:after="0" w:line="240" w:lineRule="auto"/>
              <w:ind w:left="-57"/>
              <w:jc w:val="both"/>
              <w:rPr>
                <w:rFonts w:ascii="Times New Roman" w:hAnsi="Times New Roman"/>
                <w:sz w:val="28"/>
                <w:szCs w:val="28"/>
              </w:rPr>
            </w:pPr>
          </w:p>
          <w:p w14:paraId="0A518563" w14:textId="77777777" w:rsidR="00B70D29" w:rsidRDefault="00C84664">
            <w:pPr>
              <w:spacing w:after="0" w:line="240" w:lineRule="auto"/>
              <w:ind w:left="-57"/>
              <w:jc w:val="both"/>
              <w:rPr>
                <w:rFonts w:ascii="Times New Roman" w:hAnsi="Times New Roman"/>
                <w:sz w:val="28"/>
                <w:szCs w:val="28"/>
              </w:rPr>
            </w:pPr>
            <w:r>
              <w:rPr>
                <w:rFonts w:ascii="Times New Roman" w:hAnsi="Times New Roman"/>
                <w:sz w:val="28"/>
                <w:szCs w:val="28"/>
              </w:rPr>
              <w:t>Г.И. Талдыкина</w:t>
            </w:r>
          </w:p>
        </w:tc>
      </w:tr>
    </w:tbl>
    <w:p w14:paraId="0DB29DB8" w14:textId="77777777" w:rsidR="00B70D29" w:rsidRDefault="00B70D29">
      <w:pPr>
        <w:pStyle w:val="-1"/>
        <w:spacing w:line="240" w:lineRule="auto"/>
        <w:ind w:firstLine="0"/>
      </w:pPr>
    </w:p>
    <w:p w14:paraId="185953F8" w14:textId="77777777" w:rsidR="00B70D29" w:rsidRDefault="00C84664">
      <w:pPr>
        <w:spacing w:after="0" w:line="240" w:lineRule="auto"/>
        <w:ind w:left="5103"/>
        <w:jc w:val="center"/>
        <w:rPr>
          <w:rFonts w:ascii="Times New Roman" w:hAnsi="Times New Roman"/>
          <w:sz w:val="24"/>
        </w:rPr>
      </w:pPr>
      <w:r>
        <w:br w:type="page"/>
      </w:r>
      <w:bookmarkStart w:id="0" w:name="_GoBack"/>
      <w:bookmarkEnd w:id="0"/>
      <w:r>
        <w:rPr>
          <w:rFonts w:ascii="Times New Roman" w:hAnsi="Times New Roman"/>
          <w:sz w:val="24"/>
        </w:rPr>
        <w:lastRenderedPageBreak/>
        <w:t>Приложение № 1</w:t>
      </w:r>
    </w:p>
    <w:p w14:paraId="35F70672" w14:textId="77777777" w:rsidR="00B70D29" w:rsidRDefault="00C84664">
      <w:pPr>
        <w:spacing w:after="0" w:line="240" w:lineRule="auto"/>
        <w:ind w:left="5103"/>
        <w:jc w:val="center"/>
        <w:rPr>
          <w:rFonts w:ascii="Times New Roman" w:hAnsi="Times New Roman"/>
          <w:sz w:val="24"/>
        </w:rPr>
      </w:pPr>
      <w:r>
        <w:rPr>
          <w:rFonts w:ascii="Times New Roman" w:hAnsi="Times New Roman"/>
          <w:sz w:val="24"/>
        </w:rPr>
        <w:t>УТВЕРЖДЕНО</w:t>
      </w:r>
    </w:p>
    <w:p w14:paraId="60BF037A" w14:textId="77777777" w:rsidR="00B70D29" w:rsidRDefault="00C84664">
      <w:pPr>
        <w:spacing w:after="0" w:line="240" w:lineRule="auto"/>
        <w:ind w:left="5103"/>
        <w:jc w:val="center"/>
        <w:rPr>
          <w:rFonts w:ascii="Times New Roman" w:hAnsi="Times New Roman"/>
          <w:sz w:val="24"/>
        </w:rPr>
      </w:pPr>
      <w:r>
        <w:rPr>
          <w:rFonts w:ascii="Times New Roman" w:hAnsi="Times New Roman"/>
          <w:sz w:val="24"/>
        </w:rPr>
        <w:t>территориальной избирательной комиссией Хомутовского района Курской области</w:t>
      </w:r>
    </w:p>
    <w:p w14:paraId="1AF544C7" w14:textId="78158A9C" w:rsidR="00B70D29" w:rsidRDefault="00C84664">
      <w:pPr>
        <w:pStyle w:val="210"/>
        <w:widowControl/>
        <w:tabs>
          <w:tab w:val="left" w:pos="360"/>
          <w:tab w:val="center" w:pos="8151"/>
          <w:tab w:val="right" w:pos="9639"/>
        </w:tabs>
        <w:spacing w:line="240" w:lineRule="auto"/>
        <w:ind w:left="5103" w:firstLine="0"/>
        <w:jc w:val="center"/>
      </w:pPr>
      <w:r>
        <w:rPr>
          <w:sz w:val="24"/>
        </w:rPr>
        <w:t>(</w:t>
      </w:r>
      <w:proofErr w:type="gramStart"/>
      <w:r>
        <w:rPr>
          <w:sz w:val="24"/>
        </w:rPr>
        <w:t>решение</w:t>
      </w:r>
      <w:proofErr w:type="gramEnd"/>
      <w:r>
        <w:rPr>
          <w:sz w:val="24"/>
        </w:rPr>
        <w:t xml:space="preserve"> от 1</w:t>
      </w:r>
      <w:r w:rsidR="002D1487">
        <w:rPr>
          <w:sz w:val="24"/>
        </w:rPr>
        <w:t>5</w:t>
      </w:r>
      <w:r>
        <w:rPr>
          <w:sz w:val="24"/>
        </w:rPr>
        <w:t xml:space="preserve"> января 2024 года  №55/295-5)</w:t>
      </w:r>
    </w:p>
    <w:p w14:paraId="4E5C3785" w14:textId="77777777" w:rsidR="00B70D29" w:rsidRDefault="00B70D29"/>
    <w:p w14:paraId="42CAD01E" w14:textId="77777777" w:rsidR="00B70D29" w:rsidRDefault="00B70D29">
      <w:pPr>
        <w:spacing w:after="120" w:line="240" w:lineRule="auto"/>
        <w:jc w:val="center"/>
        <w:rPr>
          <w:rFonts w:ascii="Times New Roman" w:hAnsi="Times New Roman"/>
          <w:b/>
          <w:sz w:val="28"/>
        </w:rPr>
      </w:pPr>
    </w:p>
    <w:p w14:paraId="799EF0D4" w14:textId="77777777" w:rsidR="00B70D29" w:rsidRDefault="00C84664">
      <w:pPr>
        <w:spacing w:after="0" w:line="240" w:lineRule="auto"/>
        <w:jc w:val="center"/>
        <w:rPr>
          <w:rFonts w:ascii="Times New Roman" w:hAnsi="Times New Roman"/>
          <w:b/>
          <w:sz w:val="28"/>
        </w:rPr>
      </w:pPr>
      <w:r>
        <w:rPr>
          <w:rFonts w:ascii="Times New Roman" w:hAnsi="Times New Roman"/>
          <w:b/>
          <w:sz w:val="28"/>
        </w:rPr>
        <w:t>ПОЛОЖЕНИЕ</w:t>
      </w:r>
    </w:p>
    <w:p w14:paraId="6189DE5D" w14:textId="77777777" w:rsidR="00B70D29" w:rsidRDefault="00C84664">
      <w:pPr>
        <w:spacing w:after="0" w:line="240" w:lineRule="auto"/>
        <w:jc w:val="center"/>
        <w:rPr>
          <w:rFonts w:ascii="Times New Roman" w:hAnsi="Times New Roman"/>
          <w:b/>
          <w:bCs/>
          <w:sz w:val="28"/>
        </w:rPr>
      </w:pPr>
      <w:r>
        <w:rPr>
          <w:rFonts w:ascii="Times New Roman" w:hAnsi="Times New Roman"/>
          <w:b/>
          <w:bCs/>
          <w:sz w:val="28"/>
        </w:rPr>
        <w:t>о Рабочей группе</w:t>
      </w:r>
      <w:r>
        <w:rPr>
          <w:rFonts w:ascii="Times New Roman" w:hAnsi="Times New Roman"/>
          <w:b/>
          <w:bCs/>
          <w:sz w:val="28"/>
          <w:szCs w:val="28"/>
        </w:rPr>
        <w:t xml:space="preserve"> </w:t>
      </w:r>
      <w:r>
        <w:rPr>
          <w:rFonts w:ascii="Times New Roman" w:hAnsi="Times New Roman"/>
          <w:b/>
          <w:bCs/>
          <w:sz w:val="28"/>
        </w:rPr>
        <w:t xml:space="preserve"> по информационным спорам и иным вопросам информационного обеспечения выборов </w:t>
      </w:r>
    </w:p>
    <w:p w14:paraId="01247E9D" w14:textId="77777777" w:rsidR="00B70D29" w:rsidRDefault="00B70D29">
      <w:pPr>
        <w:spacing w:after="0" w:line="240" w:lineRule="auto"/>
        <w:jc w:val="center"/>
        <w:rPr>
          <w:rFonts w:ascii="Times New Roman" w:hAnsi="Times New Roman"/>
          <w:b/>
          <w:sz w:val="20"/>
        </w:rPr>
      </w:pPr>
    </w:p>
    <w:p w14:paraId="701A04EE"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1. Настоящее Положение определяет порядок и формы деятельности Рабочей группы </w:t>
      </w:r>
      <w:r>
        <w:rPr>
          <w:rFonts w:ascii="Times New Roman" w:hAnsi="Times New Roman"/>
          <w:sz w:val="28"/>
          <w:szCs w:val="28"/>
        </w:rPr>
        <w:t xml:space="preserve">территориальной избирательной комиссии Хомутовского района Курской области </w:t>
      </w:r>
      <w:r>
        <w:rPr>
          <w:rFonts w:ascii="Times New Roman" w:hAnsi="Times New Roman"/>
          <w:sz w:val="28"/>
        </w:rPr>
        <w:t xml:space="preserve"> по информационным спорам и иным вопросам информационного обеспечения выборов при проведении избирательных кампаний по выборам Президента Российской Федерации, депутатов Государственной Думы Федерального Собрания Российской Федерации, Губернатора Курской области, депутатов Курской областной Думы, депутатов Представительного Собрания Хомутовского района Курской области (далее – Рабочая группа).</w:t>
      </w:r>
    </w:p>
    <w:p w14:paraId="313C0BA2" w14:textId="77777777" w:rsidR="00B70D29" w:rsidRDefault="00C84664">
      <w:pPr>
        <w:spacing w:after="0" w:line="240" w:lineRule="auto"/>
        <w:ind w:firstLine="720"/>
        <w:jc w:val="both"/>
        <w:rPr>
          <w:rFonts w:ascii="Times New Roman" w:hAnsi="Times New Roman"/>
          <w:color w:val="FF0000"/>
          <w:sz w:val="28"/>
        </w:rPr>
      </w:pPr>
      <w:r>
        <w:rPr>
          <w:rFonts w:ascii="Times New Roman" w:hAnsi="Times New Roman"/>
          <w:sz w:val="28"/>
        </w:rPr>
        <w:t>Рабочая группа образуется из числа членов территориальной избирательной комиссии Хомутовского района Курской области, представителей   органов  исполнительной власти, уполномоченного в сфере массовых коммуникаций, иных государственных органов, организаций, осуществляющих выпуск средств массовой информации, иных организаций, экспертов, специалистов.</w:t>
      </w:r>
    </w:p>
    <w:p w14:paraId="67971DE4"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Состав Рабочей группы утверждается территориальной избирательной комиссией Хомутовского района Курской области.</w:t>
      </w:r>
    </w:p>
    <w:p w14:paraId="2B629E14"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2. В компетенцию Рабочей группы входят:</w:t>
      </w:r>
    </w:p>
    <w:p w14:paraId="01572E7A"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2.1. Сбор и систематизация:</w:t>
      </w:r>
    </w:p>
    <w:p w14:paraId="089E9D32"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уведомлений о готовности предоставить эфирное время, печатную площадь, а также сведений о размерах и иных условиях их оплаты, представленных организациями телерадиовещания, редакциями  периодических печатных изданий в территориальную избирательную комиссию Хомутовского района  Курской области в порядке, установленном законодательством о выборах;</w:t>
      </w:r>
    </w:p>
    <w:p w14:paraId="48013459" w14:textId="77777777" w:rsidR="00B70D29" w:rsidRDefault="00C84664">
      <w:pPr>
        <w:pStyle w:val="-1514-112-114-114"/>
        <w:spacing w:after="0" w:line="240" w:lineRule="auto"/>
        <w:ind w:firstLine="567"/>
        <w:rPr>
          <w:rFonts w:ascii="Times New Roman" w:hAnsi="Times New Roman"/>
          <w:szCs w:val="28"/>
        </w:rPr>
      </w:pPr>
      <w:r>
        <w:rPr>
          <w:rFonts w:ascii="Times New Roman" w:hAnsi="Times New Roman"/>
          <w:szCs w:val="28"/>
        </w:rPr>
        <w:t xml:space="preserve">- сведений о размере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территориальную избирательную комиссию Хомутовского </w:t>
      </w:r>
      <w:r>
        <w:rPr>
          <w:rFonts w:ascii="Times New Roman" w:hAnsi="Times New Roman"/>
          <w:szCs w:val="28"/>
        </w:rPr>
        <w:lastRenderedPageBreak/>
        <w:t>района Курской области, в порядке, установленном законодательством о выборах;</w:t>
      </w:r>
    </w:p>
    <w:p w14:paraId="71420D9D" w14:textId="77777777" w:rsidR="00B70D29" w:rsidRDefault="00C84664">
      <w:pPr>
        <w:spacing w:after="0" w:line="240" w:lineRule="auto"/>
        <w:ind w:firstLine="720"/>
        <w:jc w:val="both"/>
        <w:rPr>
          <w:rFonts w:ascii="Times New Roman" w:hAnsi="Times New Roman"/>
          <w:sz w:val="28"/>
          <w:szCs w:val="28"/>
        </w:rPr>
      </w:pPr>
      <w:r>
        <w:rPr>
          <w:rFonts w:ascii="Times New Roman" w:hAnsi="Times New Roman"/>
          <w:sz w:val="28"/>
          <w:szCs w:val="28"/>
        </w:rPr>
        <w:t>-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электронных образов этих предвыборных агитационных материалов, представленных в территориальную избирательную комиссию Хомутовского района Курской области в порядке, установленном законодательством о выборах;</w:t>
      </w:r>
    </w:p>
    <w:p w14:paraId="0E1128F0"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информации о фактах предоставления помещений зарегистрированным кандидатам, политическим партиям, избирательным объединениям, выдвинувшим зарегистрированных кандидатов, зарегистрированные списки кандидатов, в соответствии с законодательством о выборах;</w:t>
      </w:r>
    </w:p>
    <w:p w14:paraId="435C3E0D"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копий агитационных материалов, предназначенных для размещения на каналах организаций телерадиовещания, в периодических печатных изданиях, направленных (переданных) зарегистрированным кандидатом, политической партией, избирательным объединением в соответствующую организацию телерадиовещания, редакцию периодического печатного издания, представленных в территориальную избирательную комиссию Хомутовского района Курской области в порядке, установленном законодательством о выборах;</w:t>
      </w:r>
    </w:p>
    <w:p w14:paraId="44C561C6"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материалов о нарушениях законодательства, регулирующего порядок информирования избирателей и проведение предвыборной агитации, допущенных кандидатами,</w:t>
      </w:r>
      <w:r>
        <w:rPr>
          <w:rFonts w:ascii="Times New Roman" w:hAnsi="Times New Roman"/>
          <w:i/>
          <w:sz w:val="28"/>
        </w:rPr>
        <w:t xml:space="preserve"> </w:t>
      </w:r>
      <w:r>
        <w:rPr>
          <w:rFonts w:ascii="Times New Roman" w:hAnsi="Times New Roman"/>
          <w:sz w:val="28"/>
        </w:rPr>
        <w:t>политическими партиями, избирательными объединениями, выдвинувшими зарегистрированных кандидатов,</w:t>
      </w:r>
      <w:r>
        <w:rPr>
          <w:rFonts w:ascii="Times New Roman" w:hAnsi="Times New Roman"/>
          <w:i/>
          <w:color w:val="FF0000"/>
          <w:sz w:val="28"/>
        </w:rPr>
        <w:t xml:space="preserve"> </w:t>
      </w:r>
      <w:r>
        <w:rPr>
          <w:rFonts w:ascii="Times New Roman" w:hAnsi="Times New Roman"/>
          <w:sz w:val="28"/>
        </w:rPr>
        <w:t>зарегистрированные списки кандидатов, организациями телерадиовещания, редакциями периодических печатных изданий, редакциями сетевых изданий, иными лицами в ходе избирательных кампаний, а также подготовка и принятие соответствующих заключений (решений) Рабочей группы.</w:t>
      </w:r>
    </w:p>
    <w:p w14:paraId="6344B5BB"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2.2. Ввод в задачу «Агитация» ГАС «Выборы» сведений, предусмотренных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w:t>
      </w:r>
      <w:r>
        <w:rPr>
          <w:rFonts w:ascii="Times New Roman" w:eastAsia="Segoe UI Symbol" w:hAnsi="Times New Roman"/>
          <w:sz w:val="28"/>
        </w:rPr>
        <w:t>№</w:t>
      </w:r>
      <w:r>
        <w:rPr>
          <w:rFonts w:ascii="Times New Roman" w:hAnsi="Times New Roman"/>
          <w:sz w:val="28"/>
        </w:rPr>
        <w:t> 161/1192-6.</w:t>
      </w:r>
    </w:p>
    <w:p w14:paraId="5DFCA7BD"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2.3. Размещение на официальном сайте:</w:t>
      </w:r>
    </w:p>
    <w:p w14:paraId="40BBF193" w14:textId="77777777" w:rsidR="00B70D29" w:rsidRDefault="00C84664">
      <w:pPr>
        <w:spacing w:after="0" w:line="240" w:lineRule="auto"/>
        <w:ind w:firstLine="720"/>
        <w:jc w:val="both"/>
        <w:rPr>
          <w:rFonts w:ascii="Times New Roman" w:hAnsi="Times New Roman"/>
          <w:strike/>
          <w:sz w:val="28"/>
        </w:rPr>
      </w:pPr>
      <w:r>
        <w:rPr>
          <w:rFonts w:ascii="Times New Roman" w:hAnsi="Times New Roman"/>
          <w:sz w:val="28"/>
        </w:rPr>
        <w:t xml:space="preserve">- перечня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представленного территориальным органом федерального органа исполнительной власти, </w:t>
      </w:r>
      <w:r>
        <w:rPr>
          <w:rFonts w:ascii="Times New Roman" w:hAnsi="Times New Roman"/>
          <w:sz w:val="28"/>
        </w:rPr>
        <w:lastRenderedPageBreak/>
        <w:t xml:space="preserve">осуществляющим функции по контролю в сфере средств массовой информации; </w:t>
      </w:r>
    </w:p>
    <w:p w14:paraId="052F6E2C"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обобщенных сведений о поступивших от региональных и муниципальных организаций телерадиовещания уведомлениях о готовности предоставлять эфирное время;</w:t>
      </w:r>
    </w:p>
    <w:p w14:paraId="07A23254"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обобщенных сведений о поступивших от редакций региональных и муниципальных периодических печатных изданий уведомлениях о готовности предоставлять печатную площадь;</w:t>
      </w:r>
    </w:p>
    <w:p w14:paraId="747177A9"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обобщенных сведений о поступивших от организаций, индивидуальных предпринимателей уведомлениях о готовности выполнять работы (оказывать услуги) по изготовлению печатных предвыборных агитационных материалов;</w:t>
      </w:r>
    </w:p>
    <w:p w14:paraId="4008829C"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информации о фактах предоставления помещений зарегистрированным кандидатам, политическим партиям, избирательным объединениям, выдвинувшим зарегистрированных кандидатов, зарегистрированные списки кандидатов, в соответствии с законодательством о выборах;</w:t>
      </w:r>
    </w:p>
    <w:p w14:paraId="21876A06"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графиков распределения эфирного времени, протоколов жеребьевок по распределению печатной площади.</w:t>
      </w:r>
    </w:p>
    <w:p w14:paraId="62FB295E"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2.4. Рассмотрение:</w:t>
      </w:r>
    </w:p>
    <w:p w14:paraId="586ED609"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во взаимодействии с Контрольно-ревизионной службой при территориальной избирательной комиссии Хомутовского района Курской области экземпляров печатных агитационных материалов или их копий, экземпляров или копий  аудиовизуальных предвыборных агитационных материалов, фотографий, экземпляров или копий иных предвыборных агитационных материалов, представленных в территориальную избирательную комиссию Хомутовского района Курской области в порядке, установленном законодательством о выборах, на предмет их соответствия законодательству о выборах, а также подготовка соответствующих заключений;</w:t>
      </w:r>
    </w:p>
    <w:p w14:paraId="2F15FDC6"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вопросов, касающихся публикаций результатов опросов общественного мнения, связанных с выборами;</w:t>
      </w:r>
    </w:p>
    <w:p w14:paraId="79B55AFC"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в предварительном порядке обращений о нарушениях положений федеральных законов «Об основных гарантиях избирательных прав и права на участие в референдуме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законов Курской области «О выборах Губернатора Курской области», «Кодекс Курской области о выборах и референдумах», регулирующих информирование избирателей, проведение предвыборной агитации (при необходимости);</w:t>
      </w:r>
    </w:p>
    <w:p w14:paraId="3D706F61"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 полученных территориальной избирательной комиссией Хомутовского района Курской области от государственных органов, государственных учреждений, их должностных лиц, органов местного </w:t>
      </w:r>
      <w:r>
        <w:rPr>
          <w:rFonts w:ascii="Times New Roman" w:hAnsi="Times New Roman"/>
          <w:sz w:val="28"/>
        </w:rPr>
        <w:lastRenderedPageBreak/>
        <w:t>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14:paraId="1D6DC391"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иных вопросов, связанных с информационным обеспечением выборов.</w:t>
      </w:r>
    </w:p>
    <w:p w14:paraId="16F457A9"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2.5. Подготовка проектов представлений территориальной избирательной комиссии Хомутовского района Курской области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14:paraId="36D3BAE6"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3. Рабочая группа в своей деятельности руководствуется Конституцией Российской Федерации, федеральными законами, законами Курской области, решениями Центральной избирательной комиссии Российской Федерации, решениями Избирательной комиссии Курской области, а также настоящим Положением.</w:t>
      </w:r>
    </w:p>
    <w:p w14:paraId="73B5CE7C"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4.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Деятельность Рабочей группы осуществляется коллегиально.</w:t>
      </w:r>
    </w:p>
    <w:p w14:paraId="20BF6F73"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Заседание Рабочей группы является правомочным, если на нем присутствует более половины от установленного числа членов Рабочей группы.</w:t>
      </w:r>
    </w:p>
    <w:p w14:paraId="6B2340C1"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Деятельность Рабочей группы осуществляется на основе открытого обсуждения вопросов, относящихся к ее компетенции.</w:t>
      </w:r>
    </w:p>
    <w:p w14:paraId="42780BDF"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На заседаниях Рабочей группы вправе присутствовать и высказывать свое мнение члены территориальной избирательной комиссии Хомутовского района Курской области с правом решающего голоса, участвующие в подготовке материалов к заседанию Рабочей группы.</w:t>
      </w:r>
    </w:p>
    <w:p w14:paraId="126C4940"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лица, интересы которых могут быть затронуты при рассмотрении указанного вопроса.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подписывается руководителем Рабочей группы либо его заместителем накануне очередного заседания.</w:t>
      </w:r>
    </w:p>
    <w:p w14:paraId="5F42CA8E"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lastRenderedPageBreak/>
        <w:t>По решению руководителя Рабочей группы заседание Рабочей группы может проводиться с использованием режима видеоконференции.</w:t>
      </w:r>
    </w:p>
    <w:p w14:paraId="20618D2B"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О времени и месте заседания Рабочей группы извещаются члены территориальной избирательной комиссии Хомутовского района Курской области.</w:t>
      </w:r>
    </w:p>
    <w:p w14:paraId="59716D75"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 назначает секретаря Рабочей группы из числа членов Рабочей группы, ведет заседания Рабочей группы, председательствует на ее заседаниях либо назначает председательствующего, предоставляет слово участникам заседания, ставит на голосование поступающие предложения, оглашает результаты голосования, организует принятие решения по обсуждаемому вопросу.</w:t>
      </w:r>
    </w:p>
    <w:p w14:paraId="6F80FC3D"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территориальной избирательной комиссии Хомутовского района Курской области  с правом решающего голоса.</w:t>
      </w:r>
    </w:p>
    <w:p w14:paraId="4259AF17"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14:paraId="059ED3CF"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5. Поступившие в территориальную избирательную комиссию Хомутовского района Курской области обращения и иные документы рассматриваются на заседаниях Рабочей группы по поручению председателя, а в его отсутствие – заместителя председателя, секретаря территориальной избирательной комиссии Хомутовского района Курской области.</w:t>
      </w:r>
    </w:p>
    <w:p w14:paraId="3930667F"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а также соответствующими нижестоящими избирательными комиссиями, привлекаемыми специалистами.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14:paraId="10D8D5C1"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6. Срок рассмотрения обращений, поступающих в Рабочую группу, определяется в соответствии с федеральными законами, инструкцией по </w:t>
      </w:r>
      <w:r>
        <w:rPr>
          <w:rFonts w:ascii="Times New Roman" w:hAnsi="Times New Roman"/>
          <w:sz w:val="28"/>
        </w:rPr>
        <w:lastRenderedPageBreak/>
        <w:t>делопроизводству, утвержденной территориальной избирательной  комиссией Хомутовского района Курской области.</w:t>
      </w:r>
    </w:p>
    <w:p w14:paraId="698D08C1"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7. На заседании Рабочей группы ведется протокол, а при необходимости – аудиозапись. Протокол заседания Рабочей группы ведет секретарь Рабочей группы. 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подписывают председательствующий на заседании Рабочей группы и секретарь Рабочей группы.</w:t>
      </w:r>
    </w:p>
    <w:p w14:paraId="6295C46E"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По результатам рассмотрения вопроса на заседании Рабочей группы принимается решение Рабочей группы, которое подписывается руководителем Рабочей группы и секретарем Рабочей группы.</w:t>
      </w:r>
    </w:p>
    <w:p w14:paraId="269D9484"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количества голосов за и против голос председательствующего на заседании Рабочей группы является решающим. </w:t>
      </w:r>
      <w:r>
        <w:rPr>
          <w:rFonts w:ascii="Times New Roman" w:hAnsi="Times New Roman"/>
          <w:color w:val="FF0000"/>
          <w:sz w:val="28"/>
        </w:rPr>
        <w:t xml:space="preserve"> </w:t>
      </w:r>
      <w:r>
        <w:rPr>
          <w:rFonts w:ascii="Times New Roman" w:hAnsi="Times New Roman"/>
          <w:color w:val="FF0000"/>
          <w:sz w:val="28"/>
        </w:rPr>
        <w:tab/>
      </w:r>
      <w:r>
        <w:rPr>
          <w:rFonts w:ascii="Times New Roman" w:hAnsi="Times New Roman"/>
          <w:sz w:val="28"/>
        </w:rPr>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в том числе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14:paraId="06575CA8"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8. Решение Рабочей группы, а при необходимости и соответствующий проект решения территориальной избирательной комиссии Хомутовского района Курской области выносятся на заседание территориальной избирательной комиссии Хомутовского района Курской области в установленном порядке. С докладом по этому вопросу выступает руководитель Рабочей группы или по его поручению – заместитель руководителя либо член Рабочей группы – член территориальной избирательной комиссии Хомутовского района Курской области с правом решающего голоса.</w:t>
      </w:r>
    </w:p>
    <w:p w14:paraId="608A3E32" w14:textId="77777777" w:rsidR="00B70D29" w:rsidRDefault="00C84664">
      <w:pPr>
        <w:spacing w:after="0" w:line="240" w:lineRule="auto"/>
        <w:ind w:firstLine="720"/>
        <w:jc w:val="both"/>
        <w:rPr>
          <w:rFonts w:ascii="Times New Roman" w:hAnsi="Times New Roman"/>
          <w:sz w:val="28"/>
        </w:rPr>
      </w:pPr>
      <w:r>
        <w:rPr>
          <w:rFonts w:ascii="Times New Roman" w:hAnsi="Times New Roman"/>
          <w:sz w:val="28"/>
        </w:rPr>
        <w:t xml:space="preserve">9. Обращения, касающиеся нарушений законодательства о выборах в ходе информирования избирателей, при проведении предвыборной агитации, копии ответов на эти обращения, а также представленные организациями телерадиовещания, редакциями периодических печатных изданий, редакциями сетевых изданий, организациями, индивидуальными предпринимателями сведения о размере и иных условиях оплаты эфирного времени, печатной площади, услуг по размещению предвыборных </w:t>
      </w:r>
      <w:r>
        <w:rPr>
          <w:rFonts w:ascii="Times New Roman" w:hAnsi="Times New Roman"/>
          <w:sz w:val="28"/>
        </w:rPr>
        <w:lastRenderedPageBreak/>
        <w:t>агитационных материалов в сетевых изданиях,</w:t>
      </w:r>
      <w:r>
        <w:rPr>
          <w:rFonts w:ascii="Times New Roman" w:hAnsi="Times New Roman"/>
          <w:i/>
          <w:color w:val="FF0000"/>
          <w:sz w:val="28"/>
        </w:rPr>
        <w:t xml:space="preserve"> </w:t>
      </w:r>
      <w:r>
        <w:rPr>
          <w:rFonts w:ascii="Times New Roman" w:hAnsi="Times New Roman"/>
          <w:sz w:val="28"/>
        </w:rPr>
        <w:t>работ (услуг) по изготовлению печатных предвыборных агитационных материалов, уведомления о готовности предоставить эфирное время, печатную площадь, услуг по размещению предвыборных агитационных материалов в сетевых изданиях, обращения о порядке применения законодательства в ходе информирования избирателей, при проведении предвыборной агитации, другие документы подлежат хранению в порядке, установленном территориальной избирательной комиссии Хомутовского района Курской области.</w:t>
      </w:r>
    </w:p>
    <w:p w14:paraId="3280E19A" w14:textId="77777777" w:rsidR="00B70D29" w:rsidRDefault="00B70D29">
      <w:pPr>
        <w:spacing w:after="0" w:line="360" w:lineRule="auto"/>
        <w:ind w:firstLine="720"/>
        <w:jc w:val="both"/>
        <w:rPr>
          <w:rFonts w:ascii="Times New Roman" w:hAnsi="Times New Roman"/>
          <w:sz w:val="28"/>
        </w:rPr>
      </w:pPr>
    </w:p>
    <w:p w14:paraId="155B97D5" w14:textId="77777777" w:rsidR="00B70D29" w:rsidRDefault="00B70D29">
      <w:pPr>
        <w:spacing w:after="0" w:line="240" w:lineRule="auto"/>
        <w:ind w:left="4678"/>
        <w:jc w:val="center"/>
        <w:rPr>
          <w:rFonts w:ascii="Times New Roman" w:hAnsi="Times New Roman"/>
          <w:color w:val="000000"/>
          <w:sz w:val="24"/>
          <w:szCs w:val="28"/>
        </w:rPr>
      </w:pPr>
    </w:p>
    <w:p w14:paraId="75DC7368" w14:textId="77777777" w:rsidR="00B70D29" w:rsidRDefault="00B70D29">
      <w:pPr>
        <w:spacing w:after="0" w:line="240" w:lineRule="auto"/>
        <w:ind w:left="4678"/>
        <w:jc w:val="center"/>
        <w:rPr>
          <w:rFonts w:ascii="Times New Roman" w:hAnsi="Times New Roman"/>
          <w:color w:val="000000"/>
          <w:sz w:val="24"/>
          <w:szCs w:val="28"/>
        </w:rPr>
      </w:pPr>
    </w:p>
    <w:p w14:paraId="2544635B" w14:textId="77777777" w:rsidR="00B70D29" w:rsidRDefault="00B70D29">
      <w:pPr>
        <w:spacing w:after="0" w:line="240" w:lineRule="auto"/>
        <w:ind w:left="4678"/>
        <w:jc w:val="center"/>
        <w:rPr>
          <w:rFonts w:ascii="Times New Roman" w:hAnsi="Times New Roman"/>
          <w:color w:val="000000"/>
          <w:sz w:val="24"/>
          <w:szCs w:val="28"/>
        </w:rPr>
      </w:pPr>
    </w:p>
    <w:p w14:paraId="4BA4563A" w14:textId="77777777" w:rsidR="00B70D29" w:rsidRDefault="00B70D29">
      <w:pPr>
        <w:spacing w:after="0" w:line="240" w:lineRule="auto"/>
        <w:ind w:left="4678"/>
        <w:jc w:val="center"/>
        <w:rPr>
          <w:rFonts w:ascii="Times New Roman" w:hAnsi="Times New Roman"/>
          <w:color w:val="000000"/>
          <w:sz w:val="24"/>
          <w:szCs w:val="28"/>
        </w:rPr>
      </w:pPr>
    </w:p>
    <w:p w14:paraId="7A8CC370" w14:textId="77777777" w:rsidR="00B70D29" w:rsidRDefault="00B70D29">
      <w:pPr>
        <w:spacing w:after="0" w:line="240" w:lineRule="auto"/>
        <w:ind w:left="4678"/>
        <w:jc w:val="center"/>
        <w:rPr>
          <w:rFonts w:ascii="Times New Roman" w:hAnsi="Times New Roman"/>
          <w:color w:val="000000"/>
          <w:sz w:val="24"/>
          <w:szCs w:val="28"/>
        </w:rPr>
      </w:pPr>
    </w:p>
    <w:p w14:paraId="05328DC3" w14:textId="77777777" w:rsidR="00B70D29" w:rsidRDefault="00B70D29">
      <w:pPr>
        <w:spacing w:after="0" w:line="240" w:lineRule="auto"/>
        <w:ind w:left="4678"/>
        <w:jc w:val="center"/>
        <w:rPr>
          <w:rFonts w:ascii="Times New Roman" w:hAnsi="Times New Roman"/>
          <w:color w:val="000000"/>
          <w:sz w:val="24"/>
          <w:szCs w:val="28"/>
        </w:rPr>
      </w:pPr>
    </w:p>
    <w:p w14:paraId="7F751EDE" w14:textId="77777777" w:rsidR="00B70D29" w:rsidRDefault="00B70D29">
      <w:pPr>
        <w:spacing w:after="0" w:line="240" w:lineRule="auto"/>
        <w:ind w:left="4678"/>
        <w:jc w:val="center"/>
        <w:rPr>
          <w:rFonts w:ascii="Times New Roman" w:hAnsi="Times New Roman"/>
          <w:color w:val="000000"/>
          <w:sz w:val="24"/>
          <w:szCs w:val="28"/>
        </w:rPr>
      </w:pPr>
    </w:p>
    <w:p w14:paraId="4B2E3138" w14:textId="77777777" w:rsidR="00B70D29" w:rsidRDefault="00B70D29">
      <w:pPr>
        <w:spacing w:after="0" w:line="240" w:lineRule="auto"/>
        <w:ind w:left="4678"/>
        <w:jc w:val="center"/>
        <w:rPr>
          <w:rFonts w:ascii="Times New Roman" w:hAnsi="Times New Roman"/>
          <w:color w:val="000000"/>
          <w:sz w:val="24"/>
          <w:szCs w:val="28"/>
        </w:rPr>
      </w:pPr>
    </w:p>
    <w:p w14:paraId="462313E0" w14:textId="77777777" w:rsidR="00B70D29" w:rsidRDefault="00B70D29">
      <w:pPr>
        <w:spacing w:after="0" w:line="240" w:lineRule="auto"/>
        <w:ind w:left="4678"/>
        <w:jc w:val="center"/>
        <w:rPr>
          <w:rFonts w:ascii="Times New Roman" w:hAnsi="Times New Roman"/>
          <w:color w:val="000000"/>
          <w:sz w:val="24"/>
          <w:szCs w:val="28"/>
        </w:rPr>
      </w:pPr>
    </w:p>
    <w:p w14:paraId="4ABE4CBE" w14:textId="77777777" w:rsidR="00B70D29" w:rsidRDefault="00B70D29">
      <w:pPr>
        <w:spacing w:after="0" w:line="240" w:lineRule="auto"/>
        <w:ind w:left="4678"/>
        <w:jc w:val="center"/>
        <w:rPr>
          <w:rFonts w:ascii="Times New Roman" w:hAnsi="Times New Roman"/>
          <w:color w:val="000000"/>
          <w:sz w:val="24"/>
          <w:szCs w:val="28"/>
        </w:rPr>
      </w:pPr>
    </w:p>
    <w:p w14:paraId="01930319" w14:textId="77777777" w:rsidR="00B70D29" w:rsidRDefault="00B70D29">
      <w:pPr>
        <w:spacing w:after="0" w:line="240" w:lineRule="auto"/>
        <w:ind w:left="4678"/>
        <w:jc w:val="center"/>
        <w:rPr>
          <w:rFonts w:ascii="Times New Roman" w:hAnsi="Times New Roman"/>
          <w:color w:val="000000"/>
          <w:sz w:val="24"/>
          <w:szCs w:val="28"/>
        </w:rPr>
      </w:pPr>
    </w:p>
    <w:p w14:paraId="7FEA8309" w14:textId="77777777" w:rsidR="00B70D29" w:rsidRDefault="00B70D29">
      <w:pPr>
        <w:spacing w:after="0" w:line="240" w:lineRule="auto"/>
        <w:ind w:left="4678"/>
        <w:jc w:val="center"/>
        <w:rPr>
          <w:rFonts w:ascii="Times New Roman" w:hAnsi="Times New Roman"/>
          <w:color w:val="000000"/>
          <w:sz w:val="24"/>
          <w:szCs w:val="28"/>
        </w:rPr>
      </w:pPr>
    </w:p>
    <w:p w14:paraId="62B1EFDF" w14:textId="77777777" w:rsidR="00B70D29" w:rsidRDefault="00B70D29">
      <w:pPr>
        <w:spacing w:after="0" w:line="240" w:lineRule="auto"/>
        <w:ind w:left="4678"/>
        <w:jc w:val="center"/>
        <w:rPr>
          <w:rFonts w:ascii="Times New Roman" w:hAnsi="Times New Roman"/>
          <w:color w:val="000000"/>
          <w:sz w:val="24"/>
          <w:szCs w:val="28"/>
        </w:rPr>
      </w:pPr>
    </w:p>
    <w:p w14:paraId="5F4C3047" w14:textId="77777777" w:rsidR="00B70D29" w:rsidRDefault="00B70D29">
      <w:pPr>
        <w:spacing w:after="0" w:line="240" w:lineRule="auto"/>
        <w:ind w:left="4678"/>
        <w:jc w:val="center"/>
        <w:rPr>
          <w:rFonts w:ascii="Times New Roman" w:hAnsi="Times New Roman"/>
          <w:color w:val="000000"/>
          <w:sz w:val="24"/>
          <w:szCs w:val="28"/>
        </w:rPr>
      </w:pPr>
    </w:p>
    <w:p w14:paraId="08E4EDB6" w14:textId="77777777" w:rsidR="00B70D29" w:rsidRDefault="00B70D29">
      <w:pPr>
        <w:spacing w:after="0" w:line="240" w:lineRule="auto"/>
        <w:ind w:left="4678"/>
        <w:jc w:val="center"/>
        <w:rPr>
          <w:rFonts w:ascii="Times New Roman" w:hAnsi="Times New Roman"/>
          <w:color w:val="000000"/>
          <w:sz w:val="24"/>
          <w:szCs w:val="28"/>
        </w:rPr>
      </w:pPr>
    </w:p>
    <w:p w14:paraId="51801165" w14:textId="77777777" w:rsidR="00B70D29" w:rsidRDefault="00B70D29">
      <w:pPr>
        <w:spacing w:after="0" w:line="240" w:lineRule="auto"/>
        <w:ind w:left="4678"/>
        <w:jc w:val="center"/>
        <w:rPr>
          <w:rFonts w:ascii="Times New Roman" w:hAnsi="Times New Roman"/>
          <w:color w:val="000000"/>
          <w:sz w:val="24"/>
          <w:szCs w:val="28"/>
        </w:rPr>
      </w:pPr>
    </w:p>
    <w:p w14:paraId="392824F6" w14:textId="77777777" w:rsidR="00B70D29" w:rsidRDefault="00B70D29">
      <w:pPr>
        <w:spacing w:after="0" w:line="240" w:lineRule="auto"/>
        <w:ind w:left="4678"/>
        <w:jc w:val="center"/>
        <w:rPr>
          <w:rFonts w:ascii="Times New Roman" w:hAnsi="Times New Roman"/>
          <w:color w:val="000000"/>
          <w:sz w:val="24"/>
          <w:szCs w:val="28"/>
        </w:rPr>
      </w:pPr>
    </w:p>
    <w:p w14:paraId="541EBFF7" w14:textId="77777777" w:rsidR="00B70D29" w:rsidRDefault="00B70D29">
      <w:pPr>
        <w:spacing w:after="0" w:line="240" w:lineRule="auto"/>
        <w:ind w:left="4678"/>
        <w:jc w:val="center"/>
        <w:rPr>
          <w:rFonts w:ascii="Times New Roman" w:hAnsi="Times New Roman"/>
          <w:color w:val="000000"/>
          <w:sz w:val="24"/>
          <w:szCs w:val="28"/>
        </w:rPr>
      </w:pPr>
    </w:p>
    <w:p w14:paraId="3AB75553" w14:textId="77777777" w:rsidR="00B70D29" w:rsidRDefault="00B70D29">
      <w:pPr>
        <w:spacing w:after="0" w:line="240" w:lineRule="auto"/>
        <w:ind w:left="4678"/>
        <w:jc w:val="center"/>
        <w:rPr>
          <w:rFonts w:ascii="Times New Roman" w:hAnsi="Times New Roman"/>
          <w:color w:val="000000"/>
          <w:sz w:val="24"/>
          <w:szCs w:val="28"/>
        </w:rPr>
      </w:pPr>
    </w:p>
    <w:p w14:paraId="26512EE4" w14:textId="77777777" w:rsidR="00B70D29" w:rsidRDefault="00B70D29">
      <w:pPr>
        <w:spacing w:after="0" w:line="240" w:lineRule="auto"/>
        <w:ind w:left="4678"/>
        <w:jc w:val="center"/>
        <w:rPr>
          <w:rFonts w:ascii="Times New Roman" w:hAnsi="Times New Roman"/>
          <w:color w:val="000000"/>
          <w:sz w:val="24"/>
          <w:szCs w:val="28"/>
        </w:rPr>
      </w:pPr>
    </w:p>
    <w:p w14:paraId="13809D39" w14:textId="77777777" w:rsidR="00B70D29" w:rsidRDefault="00B70D29">
      <w:pPr>
        <w:spacing w:after="0" w:line="240" w:lineRule="auto"/>
        <w:ind w:left="4678"/>
        <w:jc w:val="center"/>
        <w:rPr>
          <w:rFonts w:ascii="Times New Roman" w:hAnsi="Times New Roman"/>
          <w:color w:val="000000"/>
          <w:sz w:val="24"/>
          <w:szCs w:val="28"/>
        </w:rPr>
      </w:pPr>
    </w:p>
    <w:p w14:paraId="481C569E" w14:textId="77777777" w:rsidR="00B70D29" w:rsidRDefault="00B70D29">
      <w:pPr>
        <w:spacing w:after="0" w:line="240" w:lineRule="auto"/>
        <w:ind w:left="4678"/>
        <w:jc w:val="center"/>
        <w:rPr>
          <w:rFonts w:ascii="Times New Roman" w:hAnsi="Times New Roman"/>
          <w:color w:val="000000"/>
          <w:sz w:val="24"/>
          <w:szCs w:val="28"/>
        </w:rPr>
      </w:pPr>
    </w:p>
    <w:p w14:paraId="0233CD1C" w14:textId="77777777" w:rsidR="00B70D29" w:rsidRDefault="00B70D29">
      <w:pPr>
        <w:spacing w:after="0" w:line="240" w:lineRule="auto"/>
        <w:ind w:left="4678"/>
        <w:jc w:val="center"/>
        <w:rPr>
          <w:rFonts w:ascii="Times New Roman" w:hAnsi="Times New Roman"/>
          <w:color w:val="000000"/>
          <w:sz w:val="24"/>
          <w:szCs w:val="28"/>
        </w:rPr>
      </w:pPr>
    </w:p>
    <w:p w14:paraId="18505941" w14:textId="77777777" w:rsidR="00B70D29" w:rsidRDefault="00B70D29">
      <w:pPr>
        <w:spacing w:after="0" w:line="240" w:lineRule="auto"/>
        <w:ind w:left="4678"/>
        <w:jc w:val="center"/>
        <w:rPr>
          <w:rFonts w:ascii="Times New Roman" w:hAnsi="Times New Roman"/>
          <w:color w:val="000000"/>
          <w:sz w:val="24"/>
          <w:szCs w:val="28"/>
        </w:rPr>
      </w:pPr>
    </w:p>
    <w:p w14:paraId="5D7CE14A" w14:textId="77777777" w:rsidR="00B70D29" w:rsidRDefault="00B70D29">
      <w:pPr>
        <w:spacing w:after="0" w:line="240" w:lineRule="auto"/>
        <w:ind w:left="4678"/>
        <w:jc w:val="center"/>
        <w:rPr>
          <w:rFonts w:ascii="Times New Roman" w:hAnsi="Times New Roman"/>
          <w:color w:val="000000"/>
          <w:sz w:val="24"/>
          <w:szCs w:val="28"/>
        </w:rPr>
      </w:pPr>
    </w:p>
    <w:p w14:paraId="1ADBBA16" w14:textId="77777777" w:rsidR="00B70D29" w:rsidRDefault="00B70D29">
      <w:pPr>
        <w:spacing w:after="0" w:line="240" w:lineRule="auto"/>
        <w:ind w:left="4678"/>
        <w:jc w:val="center"/>
        <w:rPr>
          <w:rFonts w:ascii="Times New Roman" w:hAnsi="Times New Roman"/>
          <w:color w:val="000000"/>
          <w:sz w:val="24"/>
          <w:szCs w:val="28"/>
        </w:rPr>
      </w:pPr>
    </w:p>
    <w:p w14:paraId="7A7EAE89" w14:textId="77777777" w:rsidR="00B70D29" w:rsidRDefault="00B70D29">
      <w:pPr>
        <w:spacing w:after="0" w:line="240" w:lineRule="auto"/>
        <w:ind w:left="4678"/>
        <w:jc w:val="center"/>
        <w:rPr>
          <w:rFonts w:ascii="Times New Roman" w:hAnsi="Times New Roman"/>
          <w:color w:val="000000"/>
          <w:sz w:val="24"/>
          <w:szCs w:val="28"/>
        </w:rPr>
      </w:pPr>
    </w:p>
    <w:p w14:paraId="68FAC816" w14:textId="77777777" w:rsidR="00B70D29" w:rsidRDefault="00B70D29">
      <w:pPr>
        <w:spacing w:after="0" w:line="240" w:lineRule="auto"/>
        <w:ind w:left="4678"/>
        <w:jc w:val="center"/>
        <w:rPr>
          <w:rFonts w:ascii="Times New Roman" w:hAnsi="Times New Roman"/>
          <w:color w:val="000000"/>
          <w:sz w:val="24"/>
          <w:szCs w:val="28"/>
        </w:rPr>
      </w:pPr>
    </w:p>
    <w:p w14:paraId="77DAD9D1" w14:textId="77777777" w:rsidR="00B70D29" w:rsidRDefault="00B70D29">
      <w:pPr>
        <w:spacing w:after="0" w:line="240" w:lineRule="auto"/>
        <w:ind w:left="4678"/>
        <w:jc w:val="center"/>
        <w:rPr>
          <w:rFonts w:ascii="Times New Roman" w:hAnsi="Times New Roman"/>
          <w:color w:val="000000"/>
          <w:sz w:val="24"/>
          <w:szCs w:val="28"/>
        </w:rPr>
      </w:pPr>
    </w:p>
    <w:p w14:paraId="21E3215C" w14:textId="77777777" w:rsidR="00B70D29" w:rsidRDefault="00B70D29">
      <w:pPr>
        <w:spacing w:after="0" w:line="240" w:lineRule="auto"/>
        <w:ind w:left="4678"/>
        <w:jc w:val="center"/>
        <w:rPr>
          <w:rFonts w:ascii="Times New Roman" w:hAnsi="Times New Roman"/>
          <w:color w:val="000000"/>
          <w:sz w:val="24"/>
          <w:szCs w:val="28"/>
        </w:rPr>
      </w:pPr>
    </w:p>
    <w:p w14:paraId="218398C5" w14:textId="77777777" w:rsidR="00B70D29" w:rsidRDefault="00B70D29">
      <w:pPr>
        <w:spacing w:after="0" w:line="240" w:lineRule="auto"/>
        <w:ind w:left="4678"/>
        <w:jc w:val="center"/>
        <w:rPr>
          <w:rFonts w:ascii="Times New Roman" w:hAnsi="Times New Roman"/>
          <w:color w:val="000000"/>
          <w:sz w:val="24"/>
          <w:szCs w:val="28"/>
        </w:rPr>
      </w:pPr>
    </w:p>
    <w:p w14:paraId="508888F2" w14:textId="77777777" w:rsidR="00B70D29" w:rsidRDefault="00B70D29">
      <w:pPr>
        <w:spacing w:after="0" w:line="240" w:lineRule="auto"/>
        <w:ind w:left="4678"/>
        <w:jc w:val="center"/>
        <w:rPr>
          <w:rFonts w:ascii="Times New Roman" w:hAnsi="Times New Roman"/>
          <w:color w:val="000000"/>
          <w:sz w:val="24"/>
          <w:szCs w:val="28"/>
        </w:rPr>
      </w:pPr>
    </w:p>
    <w:p w14:paraId="20FA7B6A" w14:textId="77777777" w:rsidR="00B70D29" w:rsidRDefault="00B70D29">
      <w:pPr>
        <w:spacing w:after="0" w:line="240" w:lineRule="auto"/>
        <w:ind w:left="4678"/>
        <w:jc w:val="center"/>
        <w:rPr>
          <w:rFonts w:ascii="Times New Roman" w:hAnsi="Times New Roman"/>
          <w:color w:val="000000"/>
          <w:sz w:val="24"/>
          <w:szCs w:val="28"/>
        </w:rPr>
      </w:pPr>
    </w:p>
    <w:p w14:paraId="445D60A2" w14:textId="77777777" w:rsidR="00B70D29" w:rsidRDefault="00B70D29">
      <w:pPr>
        <w:spacing w:after="0" w:line="240" w:lineRule="auto"/>
        <w:ind w:left="4678"/>
        <w:jc w:val="center"/>
        <w:rPr>
          <w:rFonts w:ascii="Times New Roman" w:hAnsi="Times New Roman"/>
          <w:color w:val="000000"/>
          <w:sz w:val="24"/>
          <w:szCs w:val="28"/>
        </w:rPr>
      </w:pPr>
    </w:p>
    <w:p w14:paraId="4D50F97F" w14:textId="77777777" w:rsidR="00B70D29" w:rsidRDefault="00B70D29">
      <w:pPr>
        <w:spacing w:after="0" w:line="240" w:lineRule="auto"/>
        <w:ind w:left="4678"/>
        <w:jc w:val="center"/>
        <w:rPr>
          <w:rFonts w:ascii="Times New Roman" w:hAnsi="Times New Roman"/>
          <w:color w:val="000000"/>
          <w:sz w:val="24"/>
          <w:szCs w:val="28"/>
        </w:rPr>
      </w:pPr>
    </w:p>
    <w:p w14:paraId="36806464" w14:textId="77777777" w:rsidR="00B70D29" w:rsidRDefault="00B70D29">
      <w:pPr>
        <w:spacing w:after="0" w:line="240" w:lineRule="auto"/>
        <w:ind w:left="4678"/>
        <w:jc w:val="center"/>
        <w:rPr>
          <w:rFonts w:ascii="Times New Roman" w:hAnsi="Times New Roman"/>
          <w:color w:val="000000"/>
          <w:sz w:val="24"/>
          <w:szCs w:val="28"/>
        </w:rPr>
      </w:pPr>
    </w:p>
    <w:p w14:paraId="76980F57" w14:textId="77777777" w:rsidR="00B70D29" w:rsidRDefault="00B70D29">
      <w:pPr>
        <w:spacing w:after="0" w:line="240" w:lineRule="auto"/>
        <w:ind w:left="4678"/>
        <w:jc w:val="center"/>
        <w:rPr>
          <w:rFonts w:ascii="Times New Roman" w:hAnsi="Times New Roman"/>
          <w:color w:val="000000"/>
          <w:sz w:val="24"/>
          <w:szCs w:val="28"/>
        </w:rPr>
      </w:pPr>
    </w:p>
    <w:p w14:paraId="42917397" w14:textId="77777777" w:rsidR="00B70D29" w:rsidRDefault="00B70D29">
      <w:pPr>
        <w:spacing w:after="0" w:line="240" w:lineRule="auto"/>
        <w:ind w:left="4678"/>
        <w:jc w:val="center"/>
        <w:rPr>
          <w:rFonts w:ascii="Times New Roman" w:hAnsi="Times New Roman"/>
          <w:color w:val="000000"/>
          <w:sz w:val="24"/>
          <w:szCs w:val="28"/>
        </w:rPr>
      </w:pPr>
    </w:p>
    <w:p w14:paraId="610C52C7" w14:textId="77777777" w:rsidR="00B70D29" w:rsidRDefault="00C84664">
      <w:pPr>
        <w:spacing w:after="0" w:line="240" w:lineRule="auto"/>
        <w:ind w:left="5670"/>
        <w:jc w:val="center"/>
        <w:rPr>
          <w:rFonts w:ascii="Times New Roman" w:hAnsi="Times New Roman"/>
          <w:sz w:val="24"/>
        </w:rPr>
      </w:pPr>
      <w:r>
        <w:rPr>
          <w:rFonts w:ascii="Times New Roman" w:hAnsi="Times New Roman"/>
          <w:sz w:val="24"/>
        </w:rPr>
        <w:lastRenderedPageBreak/>
        <w:t>Приложение № 2</w:t>
      </w:r>
    </w:p>
    <w:p w14:paraId="30D07DDA" w14:textId="77777777" w:rsidR="00B70D29" w:rsidRDefault="00C84664">
      <w:pPr>
        <w:spacing w:after="0" w:line="240" w:lineRule="auto"/>
        <w:ind w:left="5670"/>
        <w:jc w:val="center"/>
        <w:rPr>
          <w:rFonts w:ascii="Times New Roman" w:hAnsi="Times New Roman"/>
          <w:sz w:val="24"/>
        </w:rPr>
      </w:pPr>
      <w:r>
        <w:rPr>
          <w:rFonts w:ascii="Times New Roman" w:hAnsi="Times New Roman"/>
          <w:sz w:val="24"/>
        </w:rPr>
        <w:t>УТВЕРЖДЕНО</w:t>
      </w:r>
    </w:p>
    <w:p w14:paraId="4978DAB4" w14:textId="77777777" w:rsidR="00B70D29" w:rsidRDefault="00C84664">
      <w:pPr>
        <w:spacing w:after="0" w:line="240" w:lineRule="auto"/>
        <w:ind w:left="5103"/>
        <w:jc w:val="center"/>
        <w:rPr>
          <w:rFonts w:ascii="Times New Roman" w:hAnsi="Times New Roman"/>
          <w:sz w:val="24"/>
        </w:rPr>
      </w:pPr>
      <w:r>
        <w:rPr>
          <w:rFonts w:ascii="Times New Roman" w:hAnsi="Times New Roman"/>
          <w:sz w:val="24"/>
        </w:rPr>
        <w:t>территориальной избирательной комиссией Хомутовского района Курской области</w:t>
      </w:r>
    </w:p>
    <w:p w14:paraId="3C6B024F" w14:textId="7FECE5AC" w:rsidR="00B70D29" w:rsidRDefault="00C84664">
      <w:pPr>
        <w:pStyle w:val="210"/>
        <w:widowControl/>
        <w:tabs>
          <w:tab w:val="left" w:pos="360"/>
          <w:tab w:val="center" w:pos="8151"/>
          <w:tab w:val="right" w:pos="9639"/>
        </w:tabs>
        <w:spacing w:line="240" w:lineRule="auto"/>
        <w:ind w:left="5103" w:firstLine="0"/>
        <w:jc w:val="center"/>
      </w:pPr>
      <w:r>
        <w:rPr>
          <w:sz w:val="24"/>
        </w:rPr>
        <w:t>(решение от 1</w:t>
      </w:r>
      <w:r w:rsidR="002D1487">
        <w:rPr>
          <w:sz w:val="24"/>
        </w:rPr>
        <w:t>5</w:t>
      </w:r>
      <w:r>
        <w:rPr>
          <w:sz w:val="24"/>
        </w:rPr>
        <w:t xml:space="preserve"> января 2024 года  №55/295-5)</w:t>
      </w:r>
    </w:p>
    <w:p w14:paraId="70445F26" w14:textId="77777777" w:rsidR="00B70D29" w:rsidRDefault="00B70D29">
      <w:pPr>
        <w:spacing w:after="0" w:line="240" w:lineRule="auto"/>
        <w:ind w:left="5103"/>
        <w:jc w:val="center"/>
        <w:rPr>
          <w:rFonts w:ascii="Times New Roman" w:hAnsi="Times New Roman"/>
          <w:color w:val="000000"/>
          <w:sz w:val="24"/>
          <w:szCs w:val="28"/>
        </w:rPr>
      </w:pPr>
    </w:p>
    <w:p w14:paraId="0A031577" w14:textId="77777777" w:rsidR="00B70D29" w:rsidRDefault="00B70D29">
      <w:pPr>
        <w:spacing w:after="0" w:line="240" w:lineRule="auto"/>
        <w:jc w:val="center"/>
        <w:rPr>
          <w:rFonts w:ascii="Times New Roman" w:hAnsi="Times New Roman"/>
          <w:b/>
          <w:sz w:val="24"/>
          <w:szCs w:val="24"/>
        </w:rPr>
      </w:pPr>
    </w:p>
    <w:p w14:paraId="335B35FF" w14:textId="77777777" w:rsidR="00B70D29" w:rsidRDefault="00B70D29">
      <w:pPr>
        <w:spacing w:after="0" w:line="240" w:lineRule="auto"/>
        <w:jc w:val="center"/>
        <w:rPr>
          <w:rFonts w:ascii="Times New Roman" w:hAnsi="Times New Roman"/>
          <w:b/>
          <w:sz w:val="28"/>
          <w:szCs w:val="24"/>
        </w:rPr>
      </w:pPr>
    </w:p>
    <w:p w14:paraId="4D334137" w14:textId="77777777" w:rsidR="00B70D29" w:rsidRDefault="00C84664">
      <w:pPr>
        <w:spacing w:after="0" w:line="240" w:lineRule="auto"/>
        <w:jc w:val="center"/>
        <w:rPr>
          <w:rFonts w:ascii="Times New Roman" w:hAnsi="Times New Roman"/>
          <w:b/>
          <w:sz w:val="28"/>
          <w:szCs w:val="24"/>
        </w:rPr>
      </w:pPr>
      <w:r>
        <w:rPr>
          <w:rFonts w:ascii="Times New Roman" w:hAnsi="Times New Roman"/>
          <w:b/>
          <w:sz w:val="28"/>
          <w:szCs w:val="24"/>
        </w:rPr>
        <w:t>СОСТАВ</w:t>
      </w:r>
    </w:p>
    <w:p w14:paraId="4259C30E" w14:textId="77777777" w:rsidR="00B70D29" w:rsidRDefault="00C84664">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Рабочей группы по информационным спорам и иным вопросам информационного обеспечения выборов </w:t>
      </w:r>
    </w:p>
    <w:p w14:paraId="089CD565" w14:textId="77777777" w:rsidR="00B70D29" w:rsidRDefault="00B70D29">
      <w:pPr>
        <w:spacing w:after="0" w:line="240" w:lineRule="auto"/>
        <w:jc w:val="center"/>
        <w:rPr>
          <w:rFonts w:ascii="Times New Roman" w:hAnsi="Times New Roman"/>
          <w:b/>
          <w:sz w:val="24"/>
          <w:szCs w:val="24"/>
        </w:rPr>
      </w:pPr>
    </w:p>
    <w:tbl>
      <w:tblPr>
        <w:tblW w:w="9747" w:type="dxa"/>
        <w:tblLook w:val="04A0" w:firstRow="1" w:lastRow="0" w:firstColumn="1" w:lastColumn="0" w:noHBand="0" w:noVBand="1"/>
      </w:tblPr>
      <w:tblGrid>
        <w:gridCol w:w="3256"/>
        <w:gridCol w:w="6491"/>
      </w:tblGrid>
      <w:tr w:rsidR="00B70D29" w14:paraId="1FD43BA5" w14:textId="77777777">
        <w:tc>
          <w:tcPr>
            <w:tcW w:w="3256" w:type="dxa"/>
            <w:shd w:val="clear" w:color="auto" w:fill="auto"/>
          </w:tcPr>
          <w:p w14:paraId="03B326FD"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Титова</w:t>
            </w:r>
          </w:p>
          <w:p w14:paraId="0AEB5A3B"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Валентина Алексеевна</w:t>
            </w:r>
          </w:p>
        </w:tc>
        <w:tc>
          <w:tcPr>
            <w:tcW w:w="6491" w:type="dxa"/>
            <w:shd w:val="clear" w:color="auto" w:fill="auto"/>
          </w:tcPr>
          <w:p w14:paraId="01F14442" w14:textId="77777777" w:rsidR="00B70D29" w:rsidRDefault="00C84664">
            <w:pPr>
              <w:numPr>
                <w:ilvl w:val="0"/>
                <w:numId w:val="1"/>
              </w:numPr>
              <w:spacing w:after="0" w:line="240" w:lineRule="auto"/>
              <w:ind w:left="12" w:hanging="24"/>
              <w:jc w:val="both"/>
              <w:rPr>
                <w:rFonts w:ascii="Times New Roman" w:hAnsi="Times New Roman"/>
                <w:sz w:val="28"/>
                <w:szCs w:val="28"/>
              </w:rPr>
            </w:pPr>
            <w:r>
              <w:rPr>
                <w:rFonts w:ascii="Times New Roman" w:hAnsi="Times New Roman"/>
                <w:sz w:val="28"/>
                <w:szCs w:val="28"/>
              </w:rPr>
              <w:t>заместитель председателя территориальной избирательной комиссии Хомутовского района Курской области, руководитель Рабочей группы</w:t>
            </w:r>
          </w:p>
        </w:tc>
      </w:tr>
      <w:tr w:rsidR="00B70D29" w14:paraId="3C6DB261" w14:textId="77777777">
        <w:tc>
          <w:tcPr>
            <w:tcW w:w="3256" w:type="dxa"/>
            <w:shd w:val="clear" w:color="auto" w:fill="auto"/>
          </w:tcPr>
          <w:p w14:paraId="2C00EE1B"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3ABB3F07" w14:textId="77777777" w:rsidR="00B70D29" w:rsidRDefault="00B70D29">
            <w:pPr>
              <w:spacing w:after="0" w:line="240" w:lineRule="auto"/>
              <w:jc w:val="both"/>
              <w:rPr>
                <w:rFonts w:ascii="Times New Roman" w:hAnsi="Times New Roman"/>
                <w:sz w:val="28"/>
                <w:szCs w:val="28"/>
              </w:rPr>
            </w:pPr>
          </w:p>
        </w:tc>
      </w:tr>
      <w:tr w:rsidR="00B70D29" w14:paraId="3C59DF6D" w14:textId="77777777">
        <w:tc>
          <w:tcPr>
            <w:tcW w:w="3256" w:type="dxa"/>
            <w:shd w:val="clear" w:color="auto" w:fill="auto"/>
          </w:tcPr>
          <w:p w14:paraId="57610DFA"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Воронина</w:t>
            </w:r>
          </w:p>
          <w:p w14:paraId="41620863"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Елена Николаевна</w:t>
            </w:r>
          </w:p>
        </w:tc>
        <w:tc>
          <w:tcPr>
            <w:tcW w:w="6491" w:type="dxa"/>
            <w:shd w:val="clear" w:color="auto" w:fill="auto"/>
          </w:tcPr>
          <w:p w14:paraId="68E88C43" w14:textId="77777777" w:rsidR="00B70D29" w:rsidRDefault="00C84664">
            <w:pPr>
              <w:spacing w:after="0" w:line="240" w:lineRule="auto"/>
              <w:jc w:val="both"/>
              <w:rPr>
                <w:rFonts w:ascii="Times New Roman" w:hAnsi="Times New Roman"/>
                <w:sz w:val="28"/>
                <w:szCs w:val="28"/>
              </w:rPr>
            </w:pPr>
            <w:r>
              <w:rPr>
                <w:rFonts w:ascii="Times New Roman" w:hAnsi="Times New Roman"/>
                <w:sz w:val="28"/>
                <w:szCs w:val="28"/>
              </w:rPr>
              <w:t>- член территориальной избирательной комиссии Хомутовского района Курской области, заместитель руководителя Рабочей группы</w:t>
            </w:r>
          </w:p>
        </w:tc>
      </w:tr>
      <w:tr w:rsidR="00B70D29" w14:paraId="0F4A910E" w14:textId="77777777">
        <w:tc>
          <w:tcPr>
            <w:tcW w:w="3256" w:type="dxa"/>
            <w:shd w:val="clear" w:color="auto" w:fill="auto"/>
          </w:tcPr>
          <w:p w14:paraId="5EDD2074"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6432E365" w14:textId="77777777" w:rsidR="00B70D29" w:rsidRDefault="00B70D29">
            <w:pPr>
              <w:spacing w:after="0" w:line="240" w:lineRule="auto"/>
              <w:jc w:val="both"/>
              <w:rPr>
                <w:rFonts w:ascii="Times New Roman" w:hAnsi="Times New Roman"/>
                <w:sz w:val="28"/>
                <w:szCs w:val="28"/>
              </w:rPr>
            </w:pPr>
          </w:p>
        </w:tc>
      </w:tr>
      <w:tr w:rsidR="00B70D29" w14:paraId="3923D01D" w14:textId="77777777">
        <w:tc>
          <w:tcPr>
            <w:tcW w:w="3256" w:type="dxa"/>
            <w:shd w:val="clear" w:color="auto" w:fill="auto"/>
          </w:tcPr>
          <w:p w14:paraId="3AAB8720"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Талдыкина</w:t>
            </w:r>
          </w:p>
          <w:p w14:paraId="616BA393"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Галина Ивановна</w:t>
            </w:r>
          </w:p>
        </w:tc>
        <w:tc>
          <w:tcPr>
            <w:tcW w:w="6491" w:type="dxa"/>
            <w:shd w:val="clear" w:color="auto" w:fill="auto"/>
          </w:tcPr>
          <w:p w14:paraId="796F2D25" w14:textId="77777777" w:rsidR="00B70D29" w:rsidRDefault="00C84664">
            <w:pPr>
              <w:spacing w:after="0" w:line="240" w:lineRule="auto"/>
              <w:jc w:val="both"/>
              <w:rPr>
                <w:rFonts w:ascii="Times New Roman" w:hAnsi="Times New Roman"/>
                <w:sz w:val="28"/>
                <w:szCs w:val="28"/>
              </w:rPr>
            </w:pPr>
            <w:r>
              <w:rPr>
                <w:rFonts w:ascii="Times New Roman" w:hAnsi="Times New Roman"/>
                <w:sz w:val="28"/>
                <w:szCs w:val="28"/>
              </w:rPr>
              <w:t>- секретарь территориальной избирательной комиссии Хомутовского района Курской области, секретарь Рабочей группы</w:t>
            </w:r>
          </w:p>
        </w:tc>
      </w:tr>
      <w:tr w:rsidR="00B70D29" w14:paraId="15192D29" w14:textId="77777777">
        <w:tc>
          <w:tcPr>
            <w:tcW w:w="3256" w:type="dxa"/>
            <w:shd w:val="clear" w:color="auto" w:fill="auto"/>
          </w:tcPr>
          <w:p w14:paraId="2DF3C320"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7B916D40" w14:textId="77777777" w:rsidR="00B70D29" w:rsidRDefault="00B70D29">
            <w:pPr>
              <w:spacing w:after="0" w:line="240" w:lineRule="auto"/>
              <w:jc w:val="center"/>
              <w:rPr>
                <w:rFonts w:ascii="Times New Roman" w:hAnsi="Times New Roman"/>
                <w:sz w:val="28"/>
                <w:szCs w:val="28"/>
              </w:rPr>
            </w:pPr>
          </w:p>
        </w:tc>
      </w:tr>
      <w:tr w:rsidR="00B70D29" w14:paraId="2A4A6ED7" w14:textId="77777777">
        <w:tc>
          <w:tcPr>
            <w:tcW w:w="3256" w:type="dxa"/>
            <w:shd w:val="clear" w:color="auto" w:fill="auto"/>
          </w:tcPr>
          <w:p w14:paraId="01E62995"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75D5E8A1" w14:textId="77777777" w:rsidR="00B70D29" w:rsidRDefault="00C84664">
            <w:pPr>
              <w:spacing w:after="0" w:line="240" w:lineRule="auto"/>
              <w:jc w:val="center"/>
              <w:rPr>
                <w:rFonts w:ascii="Times New Roman" w:hAnsi="Times New Roman"/>
                <w:sz w:val="28"/>
                <w:szCs w:val="28"/>
                <w:u w:val="single"/>
              </w:rPr>
            </w:pPr>
            <w:r>
              <w:rPr>
                <w:rFonts w:ascii="Times New Roman" w:hAnsi="Times New Roman"/>
                <w:sz w:val="28"/>
                <w:szCs w:val="28"/>
              </w:rPr>
              <w:t>Члены Рабочей группы</w:t>
            </w:r>
          </w:p>
        </w:tc>
      </w:tr>
      <w:tr w:rsidR="00B70D29" w14:paraId="31DC28B6" w14:textId="77777777">
        <w:tc>
          <w:tcPr>
            <w:tcW w:w="3256" w:type="dxa"/>
            <w:shd w:val="clear" w:color="auto" w:fill="auto"/>
          </w:tcPr>
          <w:p w14:paraId="048AEC60"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Дедкова</w:t>
            </w:r>
          </w:p>
          <w:p w14:paraId="609AD02D"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Светлана Николаевна</w:t>
            </w:r>
          </w:p>
        </w:tc>
        <w:tc>
          <w:tcPr>
            <w:tcW w:w="6491" w:type="dxa"/>
            <w:shd w:val="clear" w:color="auto" w:fill="auto"/>
          </w:tcPr>
          <w:p w14:paraId="2E313C1E" w14:textId="77777777" w:rsidR="00B70D29" w:rsidRDefault="00C84664">
            <w:pPr>
              <w:spacing w:after="0" w:line="240" w:lineRule="auto"/>
              <w:jc w:val="both"/>
              <w:rPr>
                <w:rFonts w:ascii="Times New Roman" w:hAnsi="Times New Roman"/>
                <w:sz w:val="28"/>
                <w:szCs w:val="28"/>
              </w:rPr>
            </w:pPr>
            <w:r>
              <w:rPr>
                <w:rFonts w:ascii="Times New Roman" w:hAnsi="Times New Roman"/>
                <w:sz w:val="28"/>
                <w:szCs w:val="28"/>
              </w:rPr>
              <w:t>- член территориальной избирательной комиссии Хомутовского района Курской области</w:t>
            </w:r>
          </w:p>
        </w:tc>
      </w:tr>
      <w:tr w:rsidR="00B70D29" w14:paraId="1EC1360A" w14:textId="77777777">
        <w:tc>
          <w:tcPr>
            <w:tcW w:w="3256" w:type="dxa"/>
            <w:shd w:val="clear" w:color="auto" w:fill="auto"/>
          </w:tcPr>
          <w:p w14:paraId="6612917A"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7163DA79" w14:textId="77777777" w:rsidR="00B70D29" w:rsidRDefault="00B70D29">
            <w:pPr>
              <w:spacing w:after="0" w:line="240" w:lineRule="auto"/>
              <w:jc w:val="center"/>
              <w:rPr>
                <w:rFonts w:ascii="Times New Roman" w:hAnsi="Times New Roman"/>
                <w:sz w:val="28"/>
                <w:szCs w:val="28"/>
              </w:rPr>
            </w:pPr>
          </w:p>
        </w:tc>
      </w:tr>
      <w:tr w:rsidR="00B70D29" w14:paraId="1160A10A" w14:textId="77777777">
        <w:tc>
          <w:tcPr>
            <w:tcW w:w="3256" w:type="dxa"/>
            <w:shd w:val="clear" w:color="auto" w:fill="auto"/>
          </w:tcPr>
          <w:p w14:paraId="7542EEA1"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Залетов</w:t>
            </w:r>
          </w:p>
          <w:p w14:paraId="23C97DE4"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Николай Алексеевич</w:t>
            </w:r>
          </w:p>
        </w:tc>
        <w:tc>
          <w:tcPr>
            <w:tcW w:w="6491" w:type="dxa"/>
            <w:shd w:val="clear" w:color="auto" w:fill="auto"/>
          </w:tcPr>
          <w:p w14:paraId="03EF60C9" w14:textId="77777777" w:rsidR="00B70D29" w:rsidRDefault="00C84664">
            <w:pPr>
              <w:spacing w:after="0" w:line="240" w:lineRule="auto"/>
              <w:jc w:val="both"/>
              <w:rPr>
                <w:rFonts w:ascii="Times New Roman" w:hAnsi="Times New Roman"/>
                <w:sz w:val="28"/>
                <w:szCs w:val="28"/>
              </w:rPr>
            </w:pPr>
            <w:r>
              <w:rPr>
                <w:rFonts w:ascii="Times New Roman" w:hAnsi="Times New Roman"/>
                <w:sz w:val="28"/>
                <w:szCs w:val="28"/>
              </w:rPr>
              <w:t>- член территориальной избирательной комиссии Хомутовского района Курской области</w:t>
            </w:r>
          </w:p>
        </w:tc>
      </w:tr>
      <w:tr w:rsidR="00B70D29" w14:paraId="4ABBF0D6" w14:textId="77777777">
        <w:tc>
          <w:tcPr>
            <w:tcW w:w="3256" w:type="dxa"/>
            <w:shd w:val="clear" w:color="auto" w:fill="auto"/>
          </w:tcPr>
          <w:p w14:paraId="430EC1F1" w14:textId="77777777" w:rsidR="00B70D29" w:rsidRDefault="00B70D29">
            <w:pPr>
              <w:spacing w:after="0" w:line="240" w:lineRule="auto"/>
              <w:jc w:val="center"/>
              <w:rPr>
                <w:rFonts w:ascii="Times New Roman" w:hAnsi="Times New Roman"/>
                <w:sz w:val="28"/>
                <w:szCs w:val="28"/>
              </w:rPr>
            </w:pPr>
          </w:p>
        </w:tc>
        <w:tc>
          <w:tcPr>
            <w:tcW w:w="6491" w:type="dxa"/>
            <w:shd w:val="clear" w:color="auto" w:fill="auto"/>
          </w:tcPr>
          <w:p w14:paraId="28331511" w14:textId="77777777" w:rsidR="00B70D29" w:rsidRDefault="00B70D29">
            <w:pPr>
              <w:spacing w:after="0" w:line="240" w:lineRule="auto"/>
              <w:jc w:val="center"/>
              <w:rPr>
                <w:rFonts w:ascii="Times New Roman" w:hAnsi="Times New Roman"/>
                <w:sz w:val="28"/>
                <w:szCs w:val="28"/>
              </w:rPr>
            </w:pPr>
          </w:p>
        </w:tc>
      </w:tr>
      <w:tr w:rsidR="00B70D29" w14:paraId="632F9FBD" w14:textId="77777777">
        <w:tc>
          <w:tcPr>
            <w:tcW w:w="3256" w:type="dxa"/>
            <w:shd w:val="clear" w:color="auto" w:fill="auto"/>
          </w:tcPr>
          <w:p w14:paraId="27131C68"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 xml:space="preserve">Мельников </w:t>
            </w:r>
          </w:p>
          <w:p w14:paraId="23359361" w14:textId="77777777" w:rsidR="00B70D29" w:rsidRDefault="00C84664">
            <w:pPr>
              <w:spacing w:after="0" w:line="240" w:lineRule="auto"/>
              <w:rPr>
                <w:rFonts w:ascii="Times New Roman" w:hAnsi="Times New Roman"/>
                <w:sz w:val="28"/>
                <w:szCs w:val="28"/>
              </w:rPr>
            </w:pPr>
            <w:r>
              <w:rPr>
                <w:rFonts w:ascii="Times New Roman" w:hAnsi="Times New Roman"/>
                <w:sz w:val="28"/>
                <w:szCs w:val="28"/>
              </w:rPr>
              <w:t>Андрей Сергеевич</w:t>
            </w:r>
          </w:p>
        </w:tc>
        <w:tc>
          <w:tcPr>
            <w:tcW w:w="6491" w:type="dxa"/>
            <w:shd w:val="clear" w:color="auto" w:fill="auto"/>
          </w:tcPr>
          <w:p w14:paraId="5963C2A8" w14:textId="77777777" w:rsidR="00B70D29" w:rsidRDefault="00C84664">
            <w:pPr>
              <w:spacing w:after="0" w:line="240" w:lineRule="auto"/>
              <w:jc w:val="both"/>
              <w:rPr>
                <w:rFonts w:ascii="Times New Roman" w:hAnsi="Times New Roman"/>
                <w:sz w:val="28"/>
                <w:szCs w:val="28"/>
              </w:rPr>
            </w:pPr>
            <w:r>
              <w:rPr>
                <w:rFonts w:ascii="Times New Roman" w:hAnsi="Times New Roman"/>
                <w:sz w:val="28"/>
                <w:szCs w:val="28"/>
              </w:rPr>
              <w:t xml:space="preserve">- главный редактор АУКО </w:t>
            </w:r>
            <w:r>
              <w:rPr>
                <w:rFonts w:ascii="Times New Roman" w:hAnsi="Times New Roman"/>
                <w:sz w:val="28"/>
              </w:rPr>
              <w:t>«</w:t>
            </w:r>
            <w:r>
              <w:rPr>
                <w:rFonts w:ascii="Times New Roman" w:hAnsi="Times New Roman"/>
                <w:sz w:val="28"/>
                <w:szCs w:val="28"/>
              </w:rPr>
              <w:t>Районные новости</w:t>
            </w:r>
            <w:r>
              <w:rPr>
                <w:rFonts w:ascii="Times New Roman" w:hAnsi="Times New Roman"/>
                <w:sz w:val="28"/>
              </w:rPr>
              <w:t xml:space="preserve">» </w:t>
            </w:r>
            <w:r>
              <w:rPr>
                <w:rFonts w:ascii="Times New Roman" w:hAnsi="Times New Roman"/>
                <w:sz w:val="28"/>
                <w:szCs w:val="28"/>
              </w:rPr>
              <w:t>(по согласованию)</w:t>
            </w:r>
          </w:p>
        </w:tc>
      </w:tr>
    </w:tbl>
    <w:p w14:paraId="35100767" w14:textId="77777777" w:rsidR="00B70D29" w:rsidRDefault="00B70D29"/>
    <w:p w14:paraId="42F8C9EB" w14:textId="77777777" w:rsidR="00B70D29" w:rsidRDefault="00B70D29">
      <w:pPr>
        <w:spacing w:after="0" w:line="240" w:lineRule="auto"/>
        <w:jc w:val="center"/>
        <w:rPr>
          <w:rFonts w:ascii="Times New Roman" w:hAnsi="Times New Roman"/>
          <w:sz w:val="28"/>
        </w:rPr>
      </w:pPr>
    </w:p>
    <w:p w14:paraId="5D670B7E" w14:textId="77777777" w:rsidR="00B70D29" w:rsidRDefault="00B70D29">
      <w:pPr>
        <w:spacing w:after="0" w:line="240" w:lineRule="auto"/>
        <w:jc w:val="center"/>
        <w:rPr>
          <w:rFonts w:ascii="Times New Roman" w:hAnsi="Times New Roman"/>
          <w:sz w:val="28"/>
        </w:rPr>
      </w:pPr>
    </w:p>
    <w:p w14:paraId="5530D9C8" w14:textId="77777777" w:rsidR="00B70D29" w:rsidRDefault="00B70D29">
      <w:pPr>
        <w:spacing w:after="200" w:line="276" w:lineRule="auto"/>
        <w:rPr>
          <w:rFonts w:eastAsia="Calibri" w:cs="Calibri"/>
        </w:rPr>
      </w:pPr>
    </w:p>
    <w:sectPr w:rsidR="00B70D29">
      <w:headerReference w:type="default" r:id="rId7"/>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6BD6E" w14:textId="77777777" w:rsidR="00B70D29" w:rsidRDefault="00C84664">
      <w:pPr>
        <w:spacing w:after="0" w:line="240" w:lineRule="auto"/>
      </w:pPr>
      <w:r>
        <w:separator/>
      </w:r>
    </w:p>
  </w:endnote>
  <w:endnote w:type="continuationSeparator" w:id="0">
    <w:p w14:paraId="4D7EEF4C" w14:textId="77777777" w:rsidR="00B70D29" w:rsidRDefault="00C8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FB4E8" w14:textId="77777777" w:rsidR="00B70D29" w:rsidRDefault="00C84664">
      <w:pPr>
        <w:spacing w:after="0" w:line="240" w:lineRule="auto"/>
      </w:pPr>
      <w:r>
        <w:separator/>
      </w:r>
    </w:p>
  </w:footnote>
  <w:footnote w:type="continuationSeparator" w:id="0">
    <w:p w14:paraId="1954DD05" w14:textId="77777777" w:rsidR="00B70D29" w:rsidRDefault="00C8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F11B" w14:textId="77777777" w:rsidR="00B70D29" w:rsidRDefault="00C84664">
    <w:pPr>
      <w:pStyle w:val="afd"/>
      <w:jc w:val="center"/>
    </w:pPr>
    <w:r>
      <w:fldChar w:fldCharType="begin"/>
    </w:r>
    <w:r>
      <w:instrText xml:space="preserve"> PAGE   \* MERGEFORMAT </w:instrText>
    </w:r>
    <w:r>
      <w:fldChar w:fldCharType="separate"/>
    </w:r>
    <w:r w:rsidR="00874E0C">
      <w:rPr>
        <w:noProof/>
      </w:rPr>
      <w:t>10</w:t>
    </w:r>
    <w:r>
      <w:fldChar w:fldCharType="end"/>
    </w:r>
  </w:p>
  <w:p w14:paraId="4A6B7EC9" w14:textId="77777777" w:rsidR="00B70D29" w:rsidRDefault="00B70D2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A068E"/>
    <w:multiLevelType w:val="hybridMultilevel"/>
    <w:tmpl w:val="47563620"/>
    <w:lvl w:ilvl="0" w:tplc="B0E61AE6">
      <w:start w:val="1"/>
      <w:numFmt w:val="bullet"/>
      <w:lvlText w:val="-"/>
      <w:lvlJc w:val="left"/>
      <w:pPr>
        <w:ind w:left="720" w:hanging="360"/>
      </w:pPr>
      <w:rPr>
        <w:rFonts w:ascii="Calibri" w:hAnsi="Calibri"/>
      </w:rPr>
    </w:lvl>
    <w:lvl w:ilvl="1" w:tplc="37448A24" w:tentative="1">
      <w:start w:val="1"/>
      <w:numFmt w:val="bullet"/>
      <w:lvlText w:val="o"/>
      <w:lvlJc w:val="left"/>
      <w:pPr>
        <w:ind w:left="1440" w:hanging="360"/>
      </w:pPr>
      <w:rPr>
        <w:rFonts w:ascii="Courier New" w:hAnsi="Courier New"/>
      </w:rPr>
    </w:lvl>
    <w:lvl w:ilvl="2" w:tplc="F6862622" w:tentative="1">
      <w:start w:val="1"/>
      <w:numFmt w:val="bullet"/>
      <w:lvlText w:val=""/>
      <w:lvlJc w:val="left"/>
      <w:pPr>
        <w:ind w:left="2160" w:hanging="360"/>
      </w:pPr>
      <w:rPr>
        <w:rFonts w:ascii="Wingdings" w:hAnsi="Wingdings"/>
      </w:rPr>
    </w:lvl>
    <w:lvl w:ilvl="3" w:tplc="55040684" w:tentative="1">
      <w:start w:val="1"/>
      <w:numFmt w:val="bullet"/>
      <w:lvlText w:val=""/>
      <w:lvlJc w:val="left"/>
      <w:pPr>
        <w:ind w:left="2880" w:hanging="360"/>
      </w:pPr>
      <w:rPr>
        <w:rFonts w:ascii="Symbol" w:hAnsi="Symbol"/>
      </w:rPr>
    </w:lvl>
    <w:lvl w:ilvl="4" w:tplc="76B2084A" w:tentative="1">
      <w:start w:val="1"/>
      <w:numFmt w:val="bullet"/>
      <w:lvlText w:val="o"/>
      <w:lvlJc w:val="left"/>
      <w:pPr>
        <w:ind w:left="3600" w:hanging="360"/>
      </w:pPr>
      <w:rPr>
        <w:rFonts w:ascii="Courier New" w:hAnsi="Courier New"/>
      </w:rPr>
    </w:lvl>
    <w:lvl w:ilvl="5" w:tplc="3C3E93C2" w:tentative="1">
      <w:start w:val="1"/>
      <w:numFmt w:val="bullet"/>
      <w:lvlText w:val=""/>
      <w:lvlJc w:val="left"/>
      <w:pPr>
        <w:ind w:left="4320" w:hanging="360"/>
      </w:pPr>
      <w:rPr>
        <w:rFonts w:ascii="Wingdings" w:hAnsi="Wingdings"/>
      </w:rPr>
    </w:lvl>
    <w:lvl w:ilvl="6" w:tplc="0AB8748C" w:tentative="1">
      <w:start w:val="1"/>
      <w:numFmt w:val="bullet"/>
      <w:lvlText w:val=""/>
      <w:lvlJc w:val="left"/>
      <w:pPr>
        <w:ind w:left="5040" w:hanging="360"/>
      </w:pPr>
      <w:rPr>
        <w:rFonts w:ascii="Symbol" w:hAnsi="Symbol"/>
      </w:rPr>
    </w:lvl>
    <w:lvl w:ilvl="7" w:tplc="B97C7B24" w:tentative="1">
      <w:start w:val="1"/>
      <w:numFmt w:val="bullet"/>
      <w:lvlText w:val="o"/>
      <w:lvlJc w:val="left"/>
      <w:pPr>
        <w:ind w:left="5760" w:hanging="360"/>
      </w:pPr>
      <w:rPr>
        <w:rFonts w:ascii="Courier New" w:hAnsi="Courier New"/>
      </w:rPr>
    </w:lvl>
    <w:lvl w:ilvl="8" w:tplc="776493E6" w:tentative="1">
      <w:start w:val="1"/>
      <w:numFmt w:val="bullet"/>
      <w:lvlText w:val=""/>
      <w:lvlJc w:val="left"/>
      <w:pPr>
        <w:ind w:left="6480" w:hanging="360"/>
      </w:pPr>
      <w:rPr>
        <w:rFonts w:ascii="Wingdings" w:hAnsi="Wingdings"/>
      </w:rPr>
    </w:lvl>
  </w:abstractNum>
  <w:abstractNum w:abstractNumId="1">
    <w:nsid w:val="5020332D"/>
    <w:multiLevelType w:val="hybridMultilevel"/>
    <w:tmpl w:val="E6AE5770"/>
    <w:lvl w:ilvl="0" w:tplc="CA1050AA">
      <w:start w:val="1"/>
      <w:numFmt w:val="bullet"/>
      <w:lvlText w:val="-"/>
      <w:lvlJc w:val="left"/>
      <w:pPr>
        <w:ind w:left="720" w:hanging="360"/>
      </w:pPr>
      <w:rPr>
        <w:rFonts w:ascii="Calibri" w:hAnsi="Calibri"/>
      </w:rPr>
    </w:lvl>
    <w:lvl w:ilvl="1" w:tplc="FF3E75AE" w:tentative="1">
      <w:start w:val="1"/>
      <w:numFmt w:val="bullet"/>
      <w:lvlText w:val="o"/>
      <w:lvlJc w:val="left"/>
      <w:pPr>
        <w:ind w:left="1440" w:hanging="360"/>
      </w:pPr>
      <w:rPr>
        <w:rFonts w:ascii="Courier New" w:hAnsi="Courier New"/>
      </w:rPr>
    </w:lvl>
    <w:lvl w:ilvl="2" w:tplc="F1F83760" w:tentative="1">
      <w:start w:val="1"/>
      <w:numFmt w:val="bullet"/>
      <w:lvlText w:val=""/>
      <w:lvlJc w:val="left"/>
      <w:pPr>
        <w:ind w:left="2160" w:hanging="360"/>
      </w:pPr>
      <w:rPr>
        <w:rFonts w:ascii="Wingdings" w:hAnsi="Wingdings"/>
      </w:rPr>
    </w:lvl>
    <w:lvl w:ilvl="3" w:tplc="AA5E5400" w:tentative="1">
      <w:start w:val="1"/>
      <w:numFmt w:val="bullet"/>
      <w:lvlText w:val=""/>
      <w:lvlJc w:val="left"/>
      <w:pPr>
        <w:ind w:left="2880" w:hanging="360"/>
      </w:pPr>
      <w:rPr>
        <w:rFonts w:ascii="Symbol" w:hAnsi="Symbol"/>
      </w:rPr>
    </w:lvl>
    <w:lvl w:ilvl="4" w:tplc="D4460166" w:tentative="1">
      <w:start w:val="1"/>
      <w:numFmt w:val="bullet"/>
      <w:lvlText w:val="o"/>
      <w:lvlJc w:val="left"/>
      <w:pPr>
        <w:ind w:left="3600" w:hanging="360"/>
      </w:pPr>
      <w:rPr>
        <w:rFonts w:ascii="Courier New" w:hAnsi="Courier New"/>
      </w:rPr>
    </w:lvl>
    <w:lvl w:ilvl="5" w:tplc="0B7AAE54" w:tentative="1">
      <w:start w:val="1"/>
      <w:numFmt w:val="bullet"/>
      <w:lvlText w:val=""/>
      <w:lvlJc w:val="left"/>
      <w:pPr>
        <w:ind w:left="4320" w:hanging="360"/>
      </w:pPr>
      <w:rPr>
        <w:rFonts w:ascii="Wingdings" w:hAnsi="Wingdings"/>
      </w:rPr>
    </w:lvl>
    <w:lvl w:ilvl="6" w:tplc="81E24C6E" w:tentative="1">
      <w:start w:val="1"/>
      <w:numFmt w:val="bullet"/>
      <w:lvlText w:val=""/>
      <w:lvlJc w:val="left"/>
      <w:pPr>
        <w:ind w:left="5040" w:hanging="360"/>
      </w:pPr>
      <w:rPr>
        <w:rFonts w:ascii="Symbol" w:hAnsi="Symbol"/>
      </w:rPr>
    </w:lvl>
    <w:lvl w:ilvl="7" w:tplc="72E054F2" w:tentative="1">
      <w:start w:val="1"/>
      <w:numFmt w:val="bullet"/>
      <w:lvlText w:val="o"/>
      <w:lvlJc w:val="left"/>
      <w:pPr>
        <w:ind w:left="5760" w:hanging="360"/>
      </w:pPr>
      <w:rPr>
        <w:rFonts w:ascii="Courier New" w:hAnsi="Courier New"/>
      </w:rPr>
    </w:lvl>
    <w:lvl w:ilvl="8" w:tplc="58284E7E" w:tentative="1">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CBB"/>
    <w:rsid w:val="0014001C"/>
    <w:rsid w:val="001E2630"/>
    <w:rsid w:val="002004A9"/>
    <w:rsid w:val="002372FB"/>
    <w:rsid w:val="00290685"/>
    <w:rsid w:val="002D1487"/>
    <w:rsid w:val="002E356E"/>
    <w:rsid w:val="005C6BCA"/>
    <w:rsid w:val="006C0F03"/>
    <w:rsid w:val="0080257A"/>
    <w:rsid w:val="00874E0C"/>
    <w:rsid w:val="008C27E4"/>
    <w:rsid w:val="00A82F1F"/>
    <w:rsid w:val="00B323F1"/>
    <w:rsid w:val="00B70D29"/>
    <w:rsid w:val="00C84664"/>
    <w:rsid w:val="00F37CBB"/>
    <w:rsid w:val="00F7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FC01"/>
  <w15:docId w15:val="{F4E02B64-0482-4FDE-BB4D-650A9F3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spacing w:before="240" w:after="60" w:line="240" w:lineRule="auto"/>
      <w:outlineLvl w:val="0"/>
    </w:pPr>
    <w:rPr>
      <w:rFonts w:ascii="Arial" w:hAnsi="Arial"/>
      <w:b/>
      <w:bCs/>
      <w:sz w:val="32"/>
      <w:szCs w:val="32"/>
    </w:rPr>
  </w:style>
  <w:style w:type="paragraph" w:styleId="2">
    <w:name w:val="heading 2"/>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spacing w:before="240" w:after="60"/>
      <w:outlineLvl w:val="2"/>
    </w:pPr>
    <w:rPr>
      <w:rFonts w:ascii="Calibri Light" w:hAnsi="Calibri Light"/>
      <w:b/>
      <w:bCs/>
      <w:sz w:val="26"/>
      <w:szCs w:val="26"/>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000FF" w:themeColor="hyperlink"/>
      <w:u w:val="single"/>
    </w:rPr>
  </w:style>
  <w:style w:type="paragraph" w:styleId="af9">
    <w:name w:val="Plain Text"/>
    <w:link w:val="afa"/>
    <w:uiPriority w:val="99"/>
    <w:semiHidden/>
    <w:unhideWhenUsed/>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0">
    <w:name w:val="Заголовок 1 Знак"/>
    <w:link w:val="1"/>
    <w:uiPriority w:val="99"/>
    <w:rPr>
      <w:rFonts w:ascii="Arial" w:hAnsi="Arial" w:cs="Arial"/>
      <w:b/>
      <w:bCs/>
      <w:sz w:val="32"/>
      <w:szCs w:val="32"/>
    </w:rPr>
  </w:style>
  <w:style w:type="paragraph" w:customStyle="1" w:styleId="-1">
    <w:name w:val="Т-1"/>
    <w:aliases w:val="5,Текст 14-1,Стиль12-1,Текст14-1,текст14"/>
    <w:basedOn w:val="a"/>
    <w:uiPriority w:val="99"/>
    <w:pPr>
      <w:spacing w:after="0" w:line="360" w:lineRule="auto"/>
      <w:ind w:firstLine="720"/>
      <w:jc w:val="both"/>
    </w:pPr>
    <w:rPr>
      <w:rFonts w:ascii="Times New Roman" w:hAnsi="Times New Roman"/>
      <w:sz w:val="28"/>
      <w:szCs w:val="20"/>
    </w:rPr>
  </w:style>
  <w:style w:type="paragraph" w:customStyle="1" w:styleId="210">
    <w:name w:val="Основной текст 21"/>
    <w:basedOn w:val="a"/>
    <w:uiPriority w:val="99"/>
    <w:pPr>
      <w:widowControl w:val="0"/>
      <w:spacing w:after="0" w:line="360" w:lineRule="auto"/>
      <w:ind w:firstLine="720"/>
      <w:jc w:val="both"/>
    </w:pPr>
    <w:rPr>
      <w:rFonts w:ascii="Times New Roman" w:hAnsi="Times New Roman"/>
      <w:sz w:val="28"/>
      <w:szCs w:val="20"/>
    </w:rPr>
  </w:style>
  <w:style w:type="paragraph" w:styleId="23">
    <w:name w:val="Body Text Indent 2"/>
    <w:basedOn w:val="a"/>
    <w:link w:val="24"/>
    <w:uiPriority w:val="99"/>
    <w:semiHidden/>
    <w:unhideWhenUsed/>
    <w:pPr>
      <w:spacing w:after="120" w:line="480" w:lineRule="auto"/>
      <w:ind w:left="283"/>
    </w:pPr>
    <w:rPr>
      <w:rFonts w:ascii="Times New Roman" w:hAnsi="Times New Roman"/>
      <w:sz w:val="28"/>
      <w:szCs w:val="20"/>
    </w:rPr>
  </w:style>
  <w:style w:type="character" w:customStyle="1" w:styleId="24">
    <w:name w:val="Основной текст с отступом 2 Знак"/>
    <w:link w:val="23"/>
    <w:uiPriority w:val="99"/>
    <w:semiHidden/>
    <w:rPr>
      <w:rFonts w:ascii="Times New Roman" w:hAnsi="Times New Roman"/>
      <w:sz w:val="28"/>
    </w:rPr>
  </w:style>
  <w:style w:type="paragraph" w:styleId="afb">
    <w:name w:val="caption"/>
    <w:basedOn w:val="a"/>
    <w:next w:val="a"/>
    <w:uiPriority w:val="35"/>
    <w:qFormat/>
    <w:pPr>
      <w:spacing w:after="0" w:line="240" w:lineRule="auto"/>
    </w:pPr>
    <w:rPr>
      <w:rFonts w:ascii="Times New Roman" w:hAnsi="Times New Roman"/>
      <w:sz w:val="24"/>
      <w:szCs w:val="20"/>
    </w:rPr>
  </w:style>
  <w:style w:type="paragraph" w:customStyle="1" w:styleId="afc">
    <w:name w:val="Рабочий"/>
    <w:basedOn w:val="a"/>
    <w:uiPriority w:val="99"/>
    <w:pPr>
      <w:spacing w:after="0" w:line="240" w:lineRule="auto"/>
    </w:pPr>
    <w:rPr>
      <w:rFonts w:ascii="Times New Roman" w:hAnsi="Times New Roman"/>
      <w:sz w:val="28"/>
      <w:szCs w:val="20"/>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paragraph" w:styleId="afd">
    <w:name w:val="header"/>
    <w:basedOn w:val="a"/>
    <w:link w:val="afe"/>
    <w:uiPriority w:val="99"/>
    <w:unhideWhenUsed/>
    <w:pPr>
      <w:tabs>
        <w:tab w:val="center" w:pos="4677"/>
        <w:tab w:val="right" w:pos="9355"/>
      </w:tabs>
    </w:pPr>
  </w:style>
  <w:style w:type="character" w:customStyle="1" w:styleId="afe">
    <w:name w:val="Верхний колонтитул Знак"/>
    <w:basedOn w:val="a0"/>
    <w:link w:val="afd"/>
    <w:uiPriority w:val="99"/>
    <w:rPr>
      <w:sz w:val="22"/>
      <w:szCs w:val="22"/>
    </w:rPr>
  </w:style>
  <w:style w:type="paragraph" w:styleId="aff">
    <w:name w:val="footer"/>
    <w:basedOn w:val="a"/>
    <w:link w:val="aff0"/>
    <w:uiPriority w:val="99"/>
    <w:semiHidden/>
    <w:unhideWhenUsed/>
    <w:pPr>
      <w:tabs>
        <w:tab w:val="center" w:pos="4677"/>
        <w:tab w:val="right" w:pos="9355"/>
      </w:tabs>
    </w:pPr>
  </w:style>
  <w:style w:type="character" w:customStyle="1" w:styleId="aff0">
    <w:name w:val="Нижний колонтитул Знак"/>
    <w:basedOn w:val="a0"/>
    <w:link w:val="aff"/>
    <w:uiPriority w:val="99"/>
    <w:semiHidden/>
    <w:rPr>
      <w:sz w:val="22"/>
      <w:szCs w:val="22"/>
    </w:rPr>
  </w:style>
  <w:style w:type="paragraph" w:customStyle="1" w:styleId="-1514-112-114-114">
    <w:name w:val="Т-1;5;Текст 14-1;Стиль12-1;Текст14-1;текст14"/>
    <w:aliases w:val="Т-1,5,Текст 14-1,Стиль12-1,Текст14-1,текст14"/>
    <w:basedOn w:val="a"/>
    <w:pPr>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ikko</dc:creator>
  <cp:lastModifiedBy>user</cp:lastModifiedBy>
  <cp:revision>4</cp:revision>
  <dcterms:created xsi:type="dcterms:W3CDTF">2024-01-06T12:30:00Z</dcterms:created>
  <dcterms:modified xsi:type="dcterms:W3CDTF">2024-01-23T09:50:00Z</dcterms:modified>
</cp:coreProperties>
</file>