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jc w:val="center"/>
        <w:rPr>
          <w:rFonts w:ascii="Times New Roman" w:cs="Times New Roman" w:hAnsi="Times New Roman"/>
          <w:b w:val="off"/>
          <w:bCs w:val="off"/>
          <w:i w:val="off"/>
          <w:iCs w:val="off"/>
          <w:sz w:val="32"/>
        </w:rPr>
      </w:pPr>
      <w:r>
        <w:rPr>
          <w:rFonts w:ascii="Times New Roman" w:cs="Times New Roman" w:hAnsi="Times New Roman"/>
          <w:bCs w:val="off"/>
          <w:i w:val="off"/>
          <w:iCs w:val="off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i w:val="off"/>
          <w:iCs w:val="off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32"/>
        </w:rPr>
        <w:t>ХОМУТОВСКОГО РАЙОНА КУРСКОЙ ОБЛАСТИ</w:t>
      </w:r>
    </w:p>
    <w:p>
      <w:pPr>
        <w:spacing w:after="0" w:line="240" w:lineRule="auto"/>
        <w:jc w:val="center"/>
        <w:rPr>
          <w:rFonts w:ascii="Times New Roman" w:cs="Times New Roman" w:hAnsi="Times New Roman"/>
          <w:i w:val="off"/>
          <w:iCs w:val="off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sz w:val="27"/>
          <w:szCs w:val="27"/>
        </w:rPr>
      </w:pPr>
    </w:p>
    <w:p>
      <w:pPr>
        <w:jc w:val="center"/>
        <w:rPr>
          <w:b/>
          <w:sz w:val="28"/>
        </w:rPr>
      </w:pPr>
      <w:bookmarkStart w:id="0" w:name="_Hlk106805426"/>
      <w:r>
        <w:rPr>
          <w:b/>
          <w:sz w:val="28"/>
        </w:rPr>
        <w:t xml:space="preserve">О режиме работы территориальной избирательной комиссии </w:t>
      </w:r>
    </w:p>
    <w:p>
      <w:pPr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Хомутовского</w:t>
      </w:r>
      <w:r>
        <w:rPr>
          <w:b/>
          <w:sz w:val="28"/>
        </w:rPr>
        <w:t xml:space="preserve"> района Курской области </w:t>
      </w:r>
      <w:r>
        <w:rPr>
          <w:b/>
          <w:sz w:val="28"/>
        </w:rPr>
        <w:t xml:space="preserve">и участковых избирательных комиссий </w:t>
      </w:r>
      <w:r>
        <w:rPr>
          <w:b/>
          <w:sz w:val="28"/>
        </w:rPr>
        <w:t xml:space="preserve">в период подготовки и проведения выборов </w:t>
      </w:r>
      <w:r>
        <w:rPr>
          <w:b/>
          <w:sz w:val="28"/>
        </w:rPr>
        <w:t xml:space="preserve">депутатов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Собрания </w:t>
      </w:r>
      <w:r>
        <w:rPr>
          <w:b/>
          <w:sz w:val="28"/>
        </w:rPr>
        <w:t xml:space="preserve">депутатов поселка Хомутовка Хомутовского района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четвертого созыва</w:t>
      </w:r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 xml:space="preserve"> 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pStyle w:val="Основнойтекст21"/>
        <w:widowControl w:val="on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С целью организации работы избирательных комиссий в период подготовки и проведения выборов</w:t>
      </w:r>
      <w:r>
        <w:rPr>
          <w:szCs w:val="28"/>
        </w:rPr>
        <w:t xml:space="preserve"> </w:t>
      </w:r>
      <w:r>
        <w:rPr>
          <w:b w:val="off"/>
          <w:bCs w:val="off"/>
          <w:sz w:val="28"/>
        </w:rPr>
        <w:t xml:space="preserve">депутатов </w:t>
      </w:r>
      <w:r>
        <w:rPr>
          <w:b w:val="off"/>
          <w:bCs w:val="off"/>
          <w:sz w:val="28"/>
        </w:rPr>
        <w:t xml:space="preserve"> </w:t>
      </w:r>
      <w:r>
        <w:rPr>
          <w:b w:val="off"/>
          <w:bCs w:val="off"/>
          <w:sz w:val="28"/>
        </w:rPr>
        <w:t xml:space="preserve">Собрания </w:t>
      </w:r>
      <w:r>
        <w:rPr>
          <w:b w:val="off"/>
          <w:bCs w:val="off"/>
          <w:sz w:val="28"/>
        </w:rPr>
        <w:t xml:space="preserve">депутатов поселка Хомутовка Хомутовского района </w:t>
      </w:r>
      <w:r>
        <w:rPr>
          <w:b w:val="off"/>
          <w:bCs w:val="off"/>
          <w:sz w:val="28"/>
        </w:rPr>
        <w:t>четвертого созыва</w:t>
      </w:r>
      <w:r>
        <w:rPr>
          <w:b w:val="off"/>
          <w:bCs w:val="off"/>
          <w:sz w:val="28"/>
        </w:rPr>
        <w:t xml:space="preserve"> </w:t>
      </w:r>
      <w:r>
        <w:rPr>
          <w:b w:val="off"/>
          <w:bCs w:val="off"/>
          <w:sz w:val="28"/>
        </w:rPr>
        <w:t xml:space="preserve"> </w:t>
      </w:r>
      <w:r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>Хомутовского</w:t>
      </w:r>
      <w:r>
        <w:rPr>
          <w:szCs w:val="28"/>
        </w:rPr>
        <w:t xml:space="preserve"> района Курской области РЕШИЛА:</w:t>
      </w:r>
      <w:r>
        <w:rPr>
          <w:szCs w:val="28"/>
        </w:rPr>
        <w:t xml:space="preserve"> </w:t>
      </w:r>
    </w:p>
    <w:p>
      <w:pPr>
        <w:pStyle w:val="Основнойтекст21"/>
        <w:widowControl w:val="on"/>
        <w:tabs>
          <w:tab w:val="left" w:pos="0"/>
        </w:tabs>
        <w:ind w:firstLine="709"/>
        <w:rPr>
          <w:b/>
          <w:bCs/>
          <w:szCs w:val="28"/>
        </w:rPr>
      </w:pPr>
      <w:r>
        <w:rPr>
          <w:szCs w:val="28"/>
        </w:rPr>
        <w:t>1.</w:t>
      </w:r>
      <w:r>
        <w:rPr>
          <w:szCs w:val="28"/>
        </w:rPr>
        <w:t xml:space="preserve"> </w:t>
      </w:r>
      <w:r>
        <w:rPr>
          <w:szCs w:val="28"/>
        </w:rPr>
        <w:t>Установить следующий режим работы избирательных комиссий на период подготовки и проведения выборов</w:t>
      </w:r>
      <w:r>
        <w:rPr>
          <w:szCs w:val="28"/>
        </w:rPr>
        <w:t xml:space="preserve"> </w:t>
      </w:r>
      <w:r>
        <w:rPr>
          <w:b w:val="off"/>
          <w:bCs w:val="off"/>
          <w:sz w:val="28"/>
        </w:rPr>
        <w:t xml:space="preserve">депутатов </w:t>
      </w:r>
      <w:r>
        <w:rPr>
          <w:b w:val="off"/>
          <w:bCs w:val="off"/>
          <w:sz w:val="28"/>
        </w:rPr>
        <w:t xml:space="preserve"> </w:t>
      </w:r>
      <w:r>
        <w:rPr>
          <w:b w:val="off"/>
          <w:bCs w:val="off"/>
          <w:sz w:val="28"/>
        </w:rPr>
        <w:t xml:space="preserve">Собрания </w:t>
      </w:r>
      <w:r>
        <w:rPr>
          <w:b w:val="off"/>
          <w:bCs w:val="off"/>
          <w:sz w:val="28"/>
        </w:rPr>
        <w:t>депутатов поселка Хомутовка Хомутовского района</w:t>
      </w:r>
      <w:r>
        <w:rPr>
          <w:b w:val="off"/>
          <w:bCs w:val="off"/>
          <w:sz w:val="28"/>
        </w:rPr>
        <w:t xml:space="preserve"> четвертого созыва</w:t>
      </w:r>
      <w:r>
        <w:rPr>
          <w:b w:val="off"/>
          <w:bCs w:val="off"/>
          <w:szCs w:val="28"/>
        </w:rPr>
        <w:t>:</w:t>
      </w:r>
    </w:p>
    <w:p>
      <w:pPr>
        <w:pStyle w:val="Основнойтекст21"/>
        <w:widowControl w:val="on"/>
        <w:tabs>
          <w:tab w:val="left" w:pos="360"/>
        </w:tabs>
        <w:ind w:left="0" w:firstLine="696"/>
        <w:rPr>
          <w:b w:val="off"/>
          <w:bCs w:val="off"/>
          <w:szCs w:val="28"/>
        </w:rPr>
      </w:pPr>
      <w:r>
        <w:rPr>
          <w:b w:val="off"/>
          <w:bCs w:val="off"/>
          <w:szCs w:val="28"/>
        </w:rPr>
        <w:t>1.1.</w:t>
      </w:r>
      <w:r>
        <w:rPr>
          <w:b w:val="off"/>
          <w:bCs w:val="off"/>
          <w:szCs w:val="28"/>
        </w:rPr>
        <w:t xml:space="preserve"> </w:t>
      </w:r>
      <w:r>
        <w:rPr>
          <w:b w:val="off"/>
          <w:bCs w:val="off"/>
          <w:szCs w:val="28"/>
        </w:rPr>
        <w:t>Д</w:t>
      </w:r>
      <w:r>
        <w:rPr>
          <w:b w:val="off"/>
          <w:bCs w:val="off"/>
          <w:szCs w:val="28"/>
        </w:rPr>
        <w:t>ля территориальной</w:t>
      </w:r>
      <w:r>
        <w:rPr>
          <w:b w:val="off"/>
          <w:bCs w:val="off"/>
          <w:szCs w:val="28"/>
        </w:rPr>
        <w:t xml:space="preserve"> </w:t>
      </w:r>
      <w:r>
        <w:rPr>
          <w:b w:val="off"/>
          <w:bCs w:val="off"/>
          <w:szCs w:val="28"/>
        </w:rPr>
        <w:t xml:space="preserve">избирательной комиссии </w:t>
      </w:r>
      <w:r>
        <w:rPr>
          <w:b w:val="off"/>
          <w:bCs w:val="off"/>
          <w:szCs w:val="28"/>
        </w:rPr>
        <w:t>Хомутовского</w:t>
      </w:r>
      <w:r>
        <w:rPr>
          <w:b w:val="off"/>
          <w:bCs w:val="off"/>
          <w:szCs w:val="28"/>
        </w:rPr>
        <w:t xml:space="preserve"> района Курской области на весь период избирательной кампании</w:t>
      </w:r>
      <w:r>
        <w:rPr>
          <w:b w:val="off"/>
          <w:bCs w:val="off"/>
          <w:szCs w:val="28"/>
        </w:rPr>
        <w:t xml:space="preserve"> с </w:t>
      </w:r>
      <w:r>
        <w:rPr>
          <w:b w:val="off"/>
          <w:bCs w:val="off"/>
          <w:szCs w:val="28"/>
        </w:rPr>
        <w:t>20</w:t>
      </w:r>
      <w:bookmarkStart w:id="1" w:name="_GoBack"/>
      <w:bookmarkEnd w:id="1"/>
      <w:r>
        <w:rPr>
          <w:b w:val="off"/>
          <w:bCs w:val="off"/>
          <w:szCs w:val="28"/>
        </w:rPr>
        <w:t xml:space="preserve"> </w:t>
      </w:r>
      <w:r>
        <w:rPr>
          <w:b w:val="off"/>
          <w:bCs w:val="off"/>
          <w:szCs w:val="28"/>
        </w:rPr>
        <w:t>июня 2023 года</w:t>
      </w:r>
      <w:r>
        <w:rPr>
          <w:b w:val="off"/>
          <w:bCs w:val="off"/>
          <w:szCs w:val="28"/>
        </w:rPr>
        <w:t>:</w:t>
      </w:r>
    </w:p>
    <w:p>
      <w:pPr>
        <w:pStyle w:val="Основнойтекст21"/>
        <w:widowControl w:val="on"/>
        <w:tabs>
          <w:tab w:val="left" w:pos="360"/>
        </w:tabs>
        <w:ind w:left="0" w:firstLine="708"/>
        <w:rPr>
          <w:szCs w:val="28"/>
        </w:rPr>
      </w:pPr>
      <w:r>
        <w:rPr>
          <w:szCs w:val="28"/>
        </w:rPr>
        <w:t>- в рабочие дни с 09-00 до 18-00 часов, перерыв с 13-00 до 14-00</w:t>
      </w:r>
      <w:r>
        <w:rPr>
          <w:szCs w:val="28"/>
        </w:rPr>
        <w:t xml:space="preserve"> часов</w:t>
      </w:r>
      <w:r>
        <w:rPr>
          <w:szCs w:val="28"/>
        </w:rPr>
        <w:t>;</w:t>
      </w:r>
    </w:p>
    <w:p>
      <w:pPr>
        <w:pStyle w:val="Основнойтекст21"/>
        <w:widowControl w:val="on"/>
        <w:tabs>
          <w:tab w:val="left" w:pos="360"/>
        </w:tabs>
        <w:ind w:left="0" w:firstLine="684"/>
        <w:rPr>
          <w:color w:val="000000"/>
          <w:szCs w:val="28"/>
        </w:rPr>
      </w:pPr>
      <w:r>
        <w:rPr>
          <w:color w:val="000000"/>
          <w:szCs w:val="28"/>
        </w:rPr>
        <w:t xml:space="preserve">- в выходные и нерабочие праздничные дни с </w:t>
      </w:r>
      <w:r>
        <w:rPr>
          <w:color w:val="000000"/>
          <w:szCs w:val="28"/>
        </w:rPr>
        <w:t>10</w:t>
      </w:r>
      <w:r>
        <w:rPr>
          <w:color w:val="000000"/>
          <w:szCs w:val="28"/>
        </w:rPr>
        <w:t>-00 до 1</w:t>
      </w:r>
      <w:r>
        <w:rPr>
          <w:color w:val="000000"/>
          <w:szCs w:val="28"/>
        </w:rPr>
        <w:t>6</w:t>
      </w:r>
      <w:r>
        <w:rPr>
          <w:color w:val="000000"/>
          <w:szCs w:val="28"/>
        </w:rPr>
        <w:t>-00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</w:t>
      </w:r>
      <w:r>
        <w:rPr>
          <w:color w:val="000000"/>
          <w:szCs w:val="28"/>
        </w:rPr>
        <w:t>асов</w:t>
      </w:r>
      <w:r>
        <w:rPr>
          <w:color w:val="000000"/>
          <w:szCs w:val="28"/>
        </w:rPr>
        <w:t xml:space="preserve"> без перерыва</w:t>
      </w:r>
      <w:r>
        <w:rPr>
          <w:color w:val="000000"/>
          <w:szCs w:val="28"/>
        </w:rPr>
        <w:t>;</w:t>
      </w:r>
    </w:p>
    <w:p>
      <w:pPr>
        <w:pStyle w:val="Основнойтекст21"/>
        <w:widowControl w:val="on"/>
        <w:tabs>
          <w:tab w:val="left" w:pos="360"/>
        </w:tabs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- в дни голосования с 7.00 до 21.00 часов, а в день подсчета голосов избирателей и подведения итогов голосования</w:t>
      </w:r>
      <w:r>
        <w:rPr>
          <w:color w:val="000000"/>
          <w:szCs w:val="28"/>
        </w:rPr>
        <w:t xml:space="preserve"> 10 сентября 2023</w:t>
      </w:r>
      <w:r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>с 7.00 до 24.00 часов.</w:t>
      </w:r>
    </w:p>
    <w:p>
      <w:pPr>
        <w:pStyle w:val="Основнойтекст21"/>
        <w:widowControl w:val="on"/>
        <w:tabs>
          <w:tab w:val="left" w:pos="360"/>
        </w:tabs>
        <w:ind w:firstLine="720"/>
        <w:jc w:val="both"/>
        <w:rPr>
          <w:b w:val="off"/>
          <w:bCs w:val="off"/>
          <w:szCs w:val="28"/>
        </w:rPr>
      </w:pPr>
      <w:r>
        <w:rPr>
          <w:b w:val="off"/>
          <w:bCs w:val="off"/>
          <w:szCs w:val="28"/>
        </w:rPr>
        <w:t xml:space="preserve">1.2. </w:t>
      </w:r>
      <w:r>
        <w:rPr>
          <w:b w:val="off"/>
          <w:bCs w:val="off"/>
          <w:szCs w:val="28"/>
        </w:rPr>
        <w:t>Д</w:t>
      </w:r>
      <w:r>
        <w:rPr>
          <w:b w:val="off"/>
          <w:bCs w:val="off"/>
          <w:szCs w:val="28"/>
        </w:rPr>
        <w:t>ля участко</w:t>
      </w:r>
      <w:r>
        <w:rPr>
          <w:b w:val="off"/>
          <w:bCs w:val="off"/>
          <w:szCs w:val="28"/>
        </w:rPr>
        <w:t>вых избирательных комиссий</w:t>
      </w:r>
      <w:r>
        <w:rPr>
          <w:b w:val="off"/>
          <w:bCs w:val="off"/>
          <w:szCs w:val="28"/>
        </w:rPr>
        <w:t>:</w:t>
      </w:r>
    </w:p>
    <w:p>
      <w:pPr>
        <w:pStyle w:val="Основнойтекст21"/>
        <w:widowControl w:val="on"/>
        <w:tabs>
          <w:tab w:val="left" w:pos="360"/>
        </w:tabs>
        <w:ind w:firstLine="708"/>
        <w:rPr>
          <w:szCs w:val="28"/>
        </w:rPr>
      </w:pPr>
      <w:r>
        <w:rPr>
          <w:szCs w:val="28"/>
        </w:rPr>
        <w:t xml:space="preserve"> - в рабочие дни с 09-00 до 18-00 часов, перерыв с 13-00 до 14-00;</w:t>
      </w:r>
    </w:p>
    <w:p>
      <w:pPr>
        <w:pStyle w:val="Основнойтекст21"/>
        <w:widowControl w:val="on"/>
        <w:tabs>
          <w:tab w:val="left" w:pos="360"/>
        </w:tabs>
        <w:ind w:firstLine="708"/>
        <w:rPr>
          <w:szCs w:val="28"/>
        </w:rPr>
      </w:pPr>
      <w:r>
        <w:rPr>
          <w:szCs w:val="28"/>
        </w:rPr>
        <w:t>- дежурство в выходные и нерабочие праздничные дни с 09-00 до 18-00 часов, перерыв с 13-00 до 14-00</w:t>
      </w:r>
      <w:r>
        <w:rPr>
          <w:szCs w:val="28"/>
        </w:rPr>
        <w:t>;</w:t>
      </w:r>
    </w:p>
    <w:p>
      <w:pPr>
        <w:pStyle w:val="Основнойтекст21"/>
        <w:widowControl w:val="on"/>
        <w:tabs>
          <w:tab w:val="left" w:pos="360"/>
        </w:tabs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в дни голосования с 7.00 до 21.00 часов, а в день подсчета голосов избирателей и подведения итогов голосования с 7.00 до 24.00 часов.</w:t>
      </w:r>
    </w:p>
    <w:p>
      <w:pPr>
        <w:pStyle w:val="Основнойтекст21"/>
        <w:widowControl w:val="on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Членам территориальной избирательной комиссии, участковых избирательных комиссий при необходимости проведения заседаний комиссий и работы с документами, разрешить </w:t>
      </w:r>
      <w:r>
        <w:rPr>
          <w:szCs w:val="28"/>
        </w:rPr>
        <w:t>работу</w:t>
      </w:r>
      <w:r>
        <w:rPr>
          <w:szCs w:val="28"/>
        </w:rPr>
        <w:t xml:space="preserve"> в рабочие </w:t>
      </w:r>
      <w:r>
        <w:rPr>
          <w:szCs w:val="28"/>
        </w:rPr>
        <w:t xml:space="preserve">и выходные </w:t>
      </w:r>
      <w:r>
        <w:rPr>
          <w:szCs w:val="28"/>
        </w:rPr>
        <w:t xml:space="preserve">дни с 18-00 до 22-00 часов в пределах денежных средств, предусмотренных сметой расходов на проведение выборов. </w:t>
      </w:r>
    </w:p>
    <w:p>
      <w:pPr>
        <w:pStyle w:val="Основнойтекст21"/>
        <w:widowControl w:val="on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возложить на </w:t>
      </w:r>
      <w:r>
        <w:rPr>
          <w:szCs w:val="28"/>
        </w:rPr>
        <w:t>председателя</w:t>
      </w:r>
      <w:r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Хомутовского</w:t>
      </w:r>
      <w:r>
        <w:rPr>
          <w:szCs w:val="28"/>
        </w:rPr>
        <w:t xml:space="preserve"> района Курской области </w:t>
      </w:r>
      <w:r>
        <w:rPr>
          <w:szCs w:val="28"/>
        </w:rPr>
        <w:t>Г.И.</w:t>
      </w:r>
      <w:r>
        <w:rPr>
          <w:szCs w:val="28"/>
        </w:rPr>
        <w:t>Нестерову</w:t>
      </w:r>
      <w:r>
        <w:rPr>
          <w:szCs w:val="28"/>
        </w:rPr>
        <w:t xml:space="preserve">.  </w:t>
      </w:r>
    </w:p>
    <w:p>
      <w:pPr>
        <w:pStyle w:val="Основнойтекст21"/>
        <w:widowControl w:val="on"/>
        <w:ind w:firstLine="709"/>
        <w:rPr>
          <w:szCs w:val="28"/>
        </w:rPr>
      </w:pPr>
      <w:r>
        <w:rPr>
          <w:szCs w:val="28"/>
        </w:rPr>
        <w:t xml:space="preserve">4. Направить </w:t>
      </w:r>
      <w:r>
        <w:rPr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sz w:val="28"/>
          <w:szCs w:val="28"/>
        </w:rPr>
        <w:t>«</w:t>
      </w:r>
      <w:r>
        <w:rPr>
          <w:color w:val="000000"/>
          <w:szCs w:val="28"/>
        </w:rPr>
        <w:t>Интернет</w:t>
      </w:r>
      <w:r>
        <w:rPr>
          <w:sz w:val="28"/>
          <w:szCs w:val="28"/>
        </w:rPr>
        <w:t>»</w:t>
      </w:r>
      <w:r>
        <w:rPr>
          <w:color w:val="000000"/>
          <w:szCs w:val="28"/>
        </w:rPr>
        <w:t>.</w:t>
      </w:r>
    </w:p>
    <w:p>
      <w:pPr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2" w:type="dxa"/>
        <w:tblLayout w:type="auto"/>
        <w:tblLook w:val="0000"/>
      </w:tblPr>
      <w:tblGrid>
        <w:gridCol w:w="5473"/>
        <w:gridCol w:w="3779"/>
      </w:tblGrid>
      <w:tr>
        <w:trPr>
          <w:cantSplit w:val="off"/>
        </w:trPr>
        <w:tc>
          <w:tcPr>
            <w:cnfStyle w:val="000010100000"/>
            <w:tcW w:w="5475" w:type="dxa"/>
            <w:shd w:val="clear" w:color="auto" w:fill="auto"/>
          </w:tcPr>
          <w:p>
            <w:pPr>
              <w:pStyle w:val="Normal"/>
              <w:spacing w:after="0" w:line="240" w:lineRule="auto"/>
              <w:ind w:left="6"/>
              <w:rPr>
                <w:rFonts w:ascii="Times New Roman" w:hAnsi="Times New Roman" w:hint="default"/>
                <w:sz w:val="28"/>
              </w:rPr>
            </w:pPr>
            <w:r>
              <w:rPr>
                <w:rFonts w:ascii="Times New Roman" w:hAnsi="Times New Roman" w:hint="default"/>
                <w:sz w:val="28"/>
              </w:rPr>
              <w:t>Председатель территориальной избирательной комиссии</w:t>
            </w:r>
          </w:p>
          <w:p>
            <w:pPr>
              <w:pStyle w:val="Normal"/>
              <w:spacing w:after="0" w:line="240" w:lineRule="auto"/>
              <w:ind w:left="6"/>
              <w:rPr>
                <w:rFonts w:ascii="Times New Roman" w:hAnsi="Times New Roman" w:hint="default"/>
                <w:sz w:val="28"/>
              </w:rPr>
            </w:pPr>
          </w:p>
        </w:tc>
        <w:tc>
          <w:tcPr>
            <w:cnfStyle w:val="000001100000"/>
            <w:tcW w:w="3780" w:type="dxa"/>
            <w:shd w:val="clear" w:color="auto" w:fill="auto"/>
          </w:tcPr>
          <w:p>
            <w:pPr>
              <w:pStyle w:val="Normal"/>
              <w:spacing w:after="0" w:line="240" w:lineRule="auto"/>
              <w:ind w:left="6"/>
              <w:jc w:val="both"/>
              <w:rPr>
                <w:rFonts w:ascii="Times New Roman" w:hAnsi="Times New Roman" w:hint="default"/>
                <w:sz w:val="28"/>
              </w:rPr>
            </w:pPr>
          </w:p>
          <w:p>
            <w:pPr>
              <w:pStyle w:val="Normal"/>
              <w:spacing w:after="0" w:line="240" w:lineRule="auto"/>
              <w:ind w:left="6"/>
              <w:jc w:val="center"/>
              <w:rPr>
                <w:rFonts w:ascii="Times New Roman" w:hAnsi="Times New Roman" w:hint="default"/>
                <w:sz w:val="28"/>
              </w:rPr>
            </w:pPr>
            <w:r>
              <w:rPr>
                <w:rFonts w:ascii="Times New Roman" w:hAnsi="Times New Roman" w:hint="default"/>
                <w:sz w:val="28"/>
              </w:rPr>
              <w:t xml:space="preserve">               </w:t>
            </w:r>
            <w:r>
              <w:rPr>
                <w:rFonts w:ascii="Times New Roman" w:hAnsi="Times New Roman" w:hint="default"/>
                <w:sz w:val="28"/>
              </w:rPr>
              <w:t xml:space="preserve">     </w:t>
            </w:r>
            <w:r>
              <w:rPr>
                <w:rFonts w:ascii="Times New Roman" w:hAnsi="Times New Roman" w:hint="default"/>
                <w:sz w:val="28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</w:rPr>
              <w:t>Г.И.Нестерова</w:t>
            </w:r>
          </w:p>
        </w:tc>
      </w:tr>
      <w:tr>
        <w:trPr>
          <w:cantSplit w:val="off"/>
        </w:trPr>
        <w:tc>
          <w:tcPr>
            <w:cnfStyle w:val="000010010000"/>
            <w:tcW w:w="5475" w:type="dxa"/>
            <w:shd w:val="clear" w:color="auto" w:fill="auto"/>
          </w:tcPr>
          <w:p>
            <w:pPr>
              <w:pStyle w:val="Normal"/>
              <w:spacing w:after="0" w:line="240" w:lineRule="auto"/>
              <w:ind w:left="6"/>
              <w:jc w:val="both"/>
              <w:rPr>
                <w:rFonts w:ascii="Times New Roman" w:hAnsi="Times New Roman" w:hint="default"/>
                <w:sz w:val="28"/>
              </w:rPr>
            </w:pPr>
            <w:r>
              <w:rPr>
                <w:rFonts w:ascii="Times New Roman" w:hAnsi="Times New Roman" w:hint="default"/>
                <w:sz w:val="28"/>
              </w:rPr>
              <w:t xml:space="preserve">Секретарь </w:t>
            </w:r>
            <w:r>
              <w:rPr>
                <w:rFonts w:ascii="Times New Roman" w:hAnsi="Times New Roman" w:hint="default"/>
                <w:sz w:val="28"/>
              </w:rPr>
              <w:t>территориальной</w:t>
            </w:r>
            <w:r>
              <w:rPr>
                <w:rFonts w:ascii="Times New Roman" w:hAnsi="Times New Roman" w:hint="default"/>
                <w:sz w:val="2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left="6"/>
              <w:jc w:val="both"/>
              <w:rPr>
                <w:rFonts w:ascii="Times New Roman" w:hAnsi="Times New Roman" w:hint="default"/>
                <w:sz w:val="28"/>
              </w:rPr>
            </w:pPr>
            <w:r>
              <w:rPr>
                <w:rFonts w:ascii="Times New Roman" w:hAnsi="Times New Roman" w:hint="default"/>
                <w:sz w:val="28"/>
              </w:rPr>
              <w:t>избирательной комиссии</w:t>
            </w:r>
          </w:p>
        </w:tc>
        <w:tc>
          <w:tcPr>
            <w:cnfStyle w:val="000001010000"/>
            <w:tcW w:w="3780" w:type="dxa"/>
            <w:shd w:val="clear" w:color="auto" w:fill="auto"/>
          </w:tcPr>
          <w:p>
            <w:pPr>
              <w:pStyle w:val="Normal"/>
              <w:spacing w:after="0" w:line="240" w:lineRule="auto"/>
              <w:ind w:left="6"/>
              <w:jc w:val="both"/>
              <w:rPr>
                <w:rFonts w:ascii="Times New Roman" w:hAnsi="Times New Roman" w:hint="default"/>
                <w:sz w:val="28"/>
              </w:rPr>
            </w:pPr>
          </w:p>
          <w:p>
            <w:pPr>
              <w:pStyle w:val="Normal"/>
              <w:spacing w:after="0" w:line="240" w:lineRule="auto"/>
              <w:ind w:left="6"/>
              <w:jc w:val="right"/>
              <w:rPr>
                <w:rFonts w:ascii="Times New Roman" w:hAnsi="Times New Roman" w:hint="default"/>
                <w:sz w:val="28"/>
              </w:rPr>
            </w:pPr>
            <w:r>
              <w:rPr>
                <w:rFonts w:ascii="Times New Roman" w:hAnsi="Times New Roman" w:hint="default"/>
                <w:sz w:val="28"/>
              </w:rPr>
              <w:t>Г.И.Талдыкина</w:t>
            </w:r>
          </w:p>
        </w:tc>
      </w:tr>
    </w:tbl>
    <w:p>
      <w:pPr>
        <w:jc w:val="both"/>
        <w:rPr>
          <w:rFonts w:ascii="Times New Roman CYR" w:hAnsi="Times New Roman CYR"/>
          <w:sz w:val="28"/>
          <w:szCs w:val="28"/>
        </w:rPr>
      </w:pPr>
    </w:p>
    <w:p>
      <w:pPr>
        <w:jc w:val="both"/>
        <w:rPr>
          <w:rFonts w:ascii="Times New Roman CYR" w:hAnsi="Times New Roman CYR"/>
          <w:sz w:val="27"/>
          <w:szCs w:val="27"/>
        </w:rPr>
      </w:pP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F7"/>
    <w:rsid w:val="00014CC4"/>
    <w:rsid w:val="00040540"/>
    <w:rsid w:val="00076A11"/>
    <w:rsid w:val="001322E3"/>
    <w:rsid w:val="00157BFB"/>
    <w:rsid w:val="001754F5"/>
    <w:rsid w:val="001771DF"/>
    <w:rsid w:val="001A20CC"/>
    <w:rsid w:val="002803A4"/>
    <w:rsid w:val="002B7EF2"/>
    <w:rsid w:val="002E1F9E"/>
    <w:rsid w:val="002F3EE3"/>
    <w:rsid w:val="003D5BF7"/>
    <w:rsid w:val="00431112"/>
    <w:rsid w:val="00472DA5"/>
    <w:rsid w:val="004A0E7A"/>
    <w:rsid w:val="004D0FF3"/>
    <w:rsid w:val="00503EFB"/>
    <w:rsid w:val="0057734D"/>
    <w:rsid w:val="005815CD"/>
    <w:rsid w:val="005C0196"/>
    <w:rsid w:val="005D440F"/>
    <w:rsid w:val="006619C0"/>
    <w:rsid w:val="00693117"/>
    <w:rsid w:val="006B3B1F"/>
    <w:rsid w:val="006C0BD1"/>
    <w:rsid w:val="00724E78"/>
    <w:rsid w:val="00754D3B"/>
    <w:rsid w:val="00762E06"/>
    <w:rsid w:val="007F74F0"/>
    <w:rsid w:val="008F5DBB"/>
    <w:rsid w:val="0095665D"/>
    <w:rsid w:val="009731FB"/>
    <w:rsid w:val="0099168D"/>
    <w:rsid w:val="00A03896"/>
    <w:rsid w:val="00A750F7"/>
    <w:rsid w:val="00A93705"/>
    <w:rsid w:val="00AC7C11"/>
    <w:rsid w:val="00B80596"/>
    <w:rsid w:val="00BE6C9B"/>
    <w:rsid w:val="00C12D5F"/>
    <w:rsid w:val="00C253D8"/>
    <w:rsid w:val="00C33EF1"/>
    <w:rsid w:val="00CB19B3"/>
    <w:rsid w:val="00D053F4"/>
    <w:rsid w:val="00D36C21"/>
    <w:rsid w:val="00DB39BB"/>
    <w:rsid w:val="00E071CF"/>
    <w:rsid w:val="00E2672B"/>
    <w:rsid w:val="00EB641A"/>
    <w:rsid w:val="00EF26AE"/>
    <w:rsid w:val="00F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286E"/>
  <w15:chartTrackingRefBased/>
  <w15:docId w15:val="{430FC1C5-E329-4066-834A-85B0983D1314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b/>
      <w:bCs/>
      <w:caps/>
      <w:sz w:val="28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spacing w:before="240" w:after="60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Текст14-1.5">
    <w:name w:val="Текст 14-1.5"/>
    <w:basedOn w:val="Normal"/>
    <w:uiPriority w:val="99"/>
    <w:pPr>
      <w:widowControl w:val="off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uiPriority w:val="99"/>
    <w:pPr>
      <w:widowControl w:val="off"/>
      <w:ind w:firstLine="720"/>
    </w:pPr>
    <w:rPr>
      <w:rFonts w:ascii="Arial" w:hAnsi="Arial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customStyle="1" w:styleId="Основнойтекст21">
    <w:name w:val="Основной текст 21"/>
    <w:basedOn w:val="Normal"/>
    <w:uiPriority w:val="99"/>
    <w:pPr>
      <w:widowControl w:val="off"/>
      <w:spacing w:line="360" w:lineRule="auto"/>
      <w:ind w:firstLine="720"/>
      <w:jc w:val="both"/>
    </w:pPr>
    <w:rPr>
      <w:sz w:val="28"/>
      <w:szCs w:val="20"/>
    </w:rPr>
  </w:style>
  <w:style w:type="paragraph" w:styleId="BodyText2">
    <w:name w:val="Body Text 2"/>
    <w:basedOn w:val="Normal"/>
    <w:uiPriority w:val="99"/>
    <w:pPr>
      <w:spacing w:after="120" w:line="480" w:lineRule="auto"/>
    </w:pPr>
  </w:style>
  <w:style w:type="paragraph" w:styleId="BalloonText">
    <w:name w:val="Balloon Text"/>
    <w:basedOn w:val="Normal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КОМИССИЯ</vt:lpstr>
    </vt:vector>
  </TitlesOfParts>
  <Company>Home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КОМИССИЯ</dc:title>
  <dc:creator>123</dc:creator>
  <cp:lastModifiedBy>Author</cp:lastModifiedBy>
</cp:coreProperties>
</file>