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29E" w:rsidRDefault="004216CA">
      <w:pPr>
        <w:pStyle w:val="2"/>
        <w:jc w:val="center"/>
        <w:rPr>
          <w:b/>
          <w:bCs/>
          <w:sz w:val="32"/>
        </w:rPr>
      </w:pPr>
      <w:r>
        <w:rPr>
          <w:b/>
          <w:bCs/>
          <w:color w:val="000000"/>
          <w:sz w:val="32"/>
        </w:rPr>
        <w:t>ТЕРРИТОРИАЛЬНАЯ</w:t>
      </w:r>
      <w:r>
        <w:rPr>
          <w:b/>
          <w:bCs/>
          <w:sz w:val="32"/>
        </w:rPr>
        <w:t xml:space="preserve"> ИЗБИРАТЕЛЬНАЯ КОМИССИЯ</w:t>
      </w:r>
    </w:p>
    <w:p w:rsidR="00AF529E" w:rsidRDefault="004216CA">
      <w:pPr>
        <w:spacing w:after="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  <w:sz w:val="32"/>
        </w:rPr>
        <w:t>ХОМУТОВСКОГО РАЙОНА КУРСКОЙ ОБЛАСТИ</w:t>
      </w:r>
    </w:p>
    <w:p w:rsidR="00AF529E" w:rsidRDefault="00AF529E">
      <w:pPr>
        <w:pStyle w:val="1"/>
        <w:spacing w:line="360" w:lineRule="auto"/>
        <w:jc w:val="left"/>
        <w:rPr>
          <w:sz w:val="32"/>
          <w:szCs w:val="32"/>
        </w:rPr>
      </w:pPr>
    </w:p>
    <w:p w:rsidR="00AF529E" w:rsidRDefault="004216CA">
      <w:pPr>
        <w:pStyle w:val="1"/>
        <w:rPr>
          <w:sz w:val="32"/>
          <w:szCs w:val="32"/>
        </w:rPr>
      </w:pPr>
      <w:r>
        <w:rPr>
          <w:sz w:val="32"/>
          <w:szCs w:val="32"/>
        </w:rPr>
        <w:t>РЕШЕНИЕ</w:t>
      </w:r>
    </w:p>
    <w:p w:rsidR="00AF529E" w:rsidRDefault="00AF529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547" w:type="dxa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2847"/>
        <w:gridCol w:w="3264"/>
      </w:tblGrid>
      <w:tr w:rsidR="00AF529E">
        <w:tc>
          <w:tcPr>
            <w:tcW w:w="3436" w:type="dxa"/>
          </w:tcPr>
          <w:p w:rsidR="00AF529E" w:rsidRDefault="004216C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29 января 2024 года</w:t>
            </w:r>
          </w:p>
        </w:tc>
        <w:tc>
          <w:tcPr>
            <w:tcW w:w="2847" w:type="dxa"/>
          </w:tcPr>
          <w:p w:rsidR="00AF529E" w:rsidRDefault="00AF529E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  <w:tc>
          <w:tcPr>
            <w:tcW w:w="3264" w:type="dxa"/>
          </w:tcPr>
          <w:p w:rsidR="00AF529E" w:rsidRDefault="004216CA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№56/306-5</w:t>
            </w:r>
          </w:p>
        </w:tc>
      </w:tr>
      <w:tr w:rsidR="00AF529E">
        <w:tc>
          <w:tcPr>
            <w:tcW w:w="3436" w:type="dxa"/>
          </w:tcPr>
          <w:p w:rsidR="00AF529E" w:rsidRDefault="00AF529E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847" w:type="dxa"/>
          </w:tcPr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п.Хомутовка</w:t>
            </w:r>
          </w:p>
        </w:tc>
        <w:tc>
          <w:tcPr>
            <w:tcW w:w="3264" w:type="dxa"/>
          </w:tcPr>
          <w:p w:rsidR="00AF529E" w:rsidRDefault="00AF529E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</w:tc>
      </w:tr>
    </w:tbl>
    <w:p w:rsidR="00AF529E" w:rsidRDefault="00AF529E">
      <w:pPr>
        <w:pStyle w:val="aff1"/>
        <w:spacing w:before="0" w:after="0"/>
        <w:jc w:val="center"/>
        <w:rPr>
          <w:b/>
          <w:bCs/>
          <w:sz w:val="28"/>
          <w:szCs w:val="28"/>
        </w:rPr>
      </w:pPr>
    </w:p>
    <w:p w:rsidR="00AF529E" w:rsidRDefault="004216CA">
      <w:pPr>
        <w:pStyle w:val="aff1"/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Плане работы территориальной избирательной комиссии Хомутовского района Курской области на 2024 год</w:t>
      </w:r>
    </w:p>
    <w:p w:rsidR="00AF529E" w:rsidRDefault="00AF529E">
      <w:pPr>
        <w:pStyle w:val="aff1"/>
        <w:spacing w:before="0" w:after="0"/>
        <w:jc w:val="center"/>
      </w:pPr>
    </w:p>
    <w:p w:rsidR="00AF529E" w:rsidRDefault="004216CA">
      <w:pPr>
        <w:pStyle w:val="aff1"/>
        <w:spacing w:before="0" w:after="0" w:line="360" w:lineRule="auto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решением Избирательной комиссии Курской области  от 12 января 2024 года </w:t>
      </w:r>
      <w:r>
        <w:rPr>
          <w:sz w:val="28"/>
          <w:szCs w:val="28"/>
        </w:rPr>
        <w:t>№47/361-7</w:t>
      </w:r>
      <w:r>
        <w:rPr>
          <w:sz w:val="28"/>
          <w:szCs w:val="28"/>
        </w:rPr>
        <w:t xml:space="preserve"> «О Плане работы Избирательной комиссии Курской области на 2024 год» </w:t>
      </w:r>
      <w:r>
        <w:rPr>
          <w:color w:val="000000"/>
          <w:sz w:val="28"/>
          <w:szCs w:val="28"/>
        </w:rPr>
        <w:t xml:space="preserve">территориальная избирательная комиссия Хомутовского района Курской области </w:t>
      </w:r>
      <w:r>
        <w:rPr>
          <w:color w:val="000000"/>
          <w:sz w:val="28"/>
          <w:szCs w:val="28"/>
        </w:rPr>
        <w:t>РЕШИЛА:</w:t>
      </w:r>
    </w:p>
    <w:p w:rsidR="00AF529E" w:rsidRDefault="004216CA">
      <w:pPr>
        <w:pStyle w:val="aff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>
        <w:rPr>
          <w:sz w:val="28"/>
          <w:szCs w:val="28"/>
        </w:rPr>
        <w:t>Утв</w:t>
      </w:r>
      <w:r>
        <w:rPr>
          <w:sz w:val="28"/>
          <w:szCs w:val="28"/>
        </w:rPr>
        <w:t xml:space="preserve">ердить План работы </w:t>
      </w:r>
      <w:r>
        <w:rPr>
          <w:bCs/>
          <w:sz w:val="28"/>
          <w:szCs w:val="28"/>
        </w:rPr>
        <w:t>территориальной избирательной комиссии Хомутовского района</w:t>
      </w:r>
      <w:r>
        <w:rPr>
          <w:sz w:val="28"/>
          <w:szCs w:val="28"/>
        </w:rPr>
        <w:t xml:space="preserve"> Курской области на 2024 год (прилагается).</w:t>
      </w:r>
    </w:p>
    <w:p w:rsidR="00AF529E" w:rsidRDefault="004216CA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Направить настоящее решение для опубликования на официальном сайте Избирательной комиссии Курской области в информационно-телекоммун</w:t>
      </w:r>
      <w:r>
        <w:rPr>
          <w:rFonts w:ascii="Times New Roman" w:hAnsi="Times New Roman"/>
          <w:sz w:val="28"/>
          <w:szCs w:val="28"/>
        </w:rPr>
        <w:t>икационной сети «Интернет».</w:t>
      </w:r>
    </w:p>
    <w:tbl>
      <w:tblPr>
        <w:tblW w:w="0" w:type="auto"/>
        <w:tblInd w:w="102" w:type="dxa"/>
        <w:tblLook w:val="04A0" w:firstRow="1" w:lastRow="0" w:firstColumn="1" w:lastColumn="0" w:noHBand="0" w:noVBand="1"/>
      </w:tblPr>
      <w:tblGrid>
        <w:gridCol w:w="4199"/>
        <w:gridCol w:w="2551"/>
        <w:gridCol w:w="2310"/>
      </w:tblGrid>
      <w:tr w:rsidR="00AF529E">
        <w:trPr>
          <w:trHeight w:val="285"/>
        </w:trPr>
        <w:tc>
          <w:tcPr>
            <w:tcW w:w="4199" w:type="dxa"/>
          </w:tcPr>
          <w:p w:rsidR="00AF529E" w:rsidRDefault="00AF529E">
            <w:pPr>
              <w:spacing w:after="0" w:line="240" w:lineRule="auto"/>
              <w:ind w:left="-57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4216CA">
            <w:pPr>
              <w:spacing w:after="0" w:line="240" w:lineRule="auto"/>
              <w:ind w:left="-57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Председатель территориальной избирательной комиссии</w:t>
            </w:r>
          </w:p>
        </w:tc>
        <w:tc>
          <w:tcPr>
            <w:tcW w:w="2551" w:type="dxa"/>
          </w:tcPr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310" w:type="dxa"/>
          </w:tcPr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4216CA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Г.И. Нестерова</w:t>
            </w:r>
          </w:p>
        </w:tc>
      </w:tr>
      <w:tr w:rsidR="00AF529E">
        <w:trPr>
          <w:trHeight w:val="285"/>
        </w:trPr>
        <w:tc>
          <w:tcPr>
            <w:tcW w:w="4199" w:type="dxa"/>
          </w:tcPr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4216CA">
            <w:pPr>
              <w:spacing w:after="0" w:line="240" w:lineRule="auto"/>
              <w:ind w:left="-57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Секретарь территориальной избирательной комиссии</w:t>
            </w:r>
          </w:p>
        </w:tc>
        <w:tc>
          <w:tcPr>
            <w:tcW w:w="2551" w:type="dxa"/>
          </w:tcPr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2310" w:type="dxa"/>
          </w:tcPr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AF529E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  <w:p w:rsidR="00AF529E" w:rsidRDefault="004216CA">
            <w:pPr>
              <w:spacing w:after="0" w:line="240" w:lineRule="auto"/>
              <w:ind w:left="-57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Г.И. Талдыкина</w:t>
            </w:r>
          </w:p>
        </w:tc>
      </w:tr>
    </w:tbl>
    <w:p w:rsidR="00AF529E" w:rsidRDefault="00AF529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AF529E" w:rsidRDefault="00AF529E">
      <w:pPr>
        <w:pStyle w:val="aff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</w:pPr>
    </w:p>
    <w:p w:rsidR="00AF529E" w:rsidRDefault="00AF529E">
      <w:pPr>
        <w:pStyle w:val="afd"/>
        <w:jc w:val="left"/>
        <w:rPr>
          <w:szCs w:val="28"/>
        </w:rPr>
        <w:sectPr w:rsidR="00AF529E">
          <w:pgSz w:w="11906" w:h="16838"/>
          <w:pgMar w:top="1134" w:right="851" w:bottom="1134" w:left="1701" w:header="709" w:footer="709" w:gutter="0"/>
          <w:cols w:space="708"/>
        </w:sect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89"/>
        <w:gridCol w:w="1623"/>
        <w:gridCol w:w="4758"/>
      </w:tblGrid>
      <w:tr w:rsidR="00AF529E">
        <w:tc>
          <w:tcPr>
            <w:tcW w:w="3189" w:type="dxa"/>
          </w:tcPr>
          <w:p w:rsidR="00AF529E" w:rsidRDefault="00AF529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623" w:type="dxa"/>
          </w:tcPr>
          <w:p w:rsidR="00AF529E" w:rsidRDefault="00AF529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58" w:type="dxa"/>
          </w:tcPr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</w:t>
            </w:r>
          </w:p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территориальной избирательной</w:t>
            </w:r>
          </w:p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комиссией Хомутовского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 </w:t>
            </w:r>
          </w:p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Курской области  </w:t>
            </w:r>
          </w:p>
          <w:p w:rsidR="00AF529E" w:rsidRDefault="004216C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решение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от 29.01. 2024</w:t>
            </w:r>
            <w:bookmarkStart w:id="0" w:name="_GoBack"/>
            <w:bookmarkEnd w:id="0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№56/306-5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AF529E" w:rsidRDefault="00AF529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AF529E" w:rsidRDefault="00AF529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F529E" w:rsidRDefault="004216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План</w:t>
      </w:r>
    </w:p>
    <w:p w:rsidR="00AF529E" w:rsidRDefault="004216C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работы территориальной избирательной комиссии Хомутовского района Курской области на 2024 год</w:t>
      </w:r>
    </w:p>
    <w:p w:rsidR="00AF529E" w:rsidRDefault="00AF529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F529E" w:rsidRDefault="004216CA">
      <w:pPr>
        <w:pStyle w:val="afd"/>
        <w:jc w:val="center"/>
        <w:rPr>
          <w:b/>
          <w:szCs w:val="28"/>
        </w:rPr>
      </w:pPr>
      <w:r>
        <w:rPr>
          <w:b/>
          <w:szCs w:val="28"/>
        </w:rPr>
        <w:t>1. Основные направления деятельности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Организация подготовки и проведения </w:t>
      </w:r>
      <w:r>
        <w:rPr>
          <w:rFonts w:ascii="Times New Roman" w:hAnsi="Times New Roman" w:cs="Times New Roman"/>
          <w:sz w:val="28"/>
          <w:szCs w:val="28"/>
        </w:rPr>
        <w:t>выборов Президента Российской Федерации на территории Хомутовского района 17 марта 2024 года.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Организация подготовки и проведения выборов Губернатора Курской области на территории Хомутовского района 8 сентября 2024 года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Организация подготовки и </w:t>
      </w:r>
      <w:r>
        <w:rPr>
          <w:rFonts w:ascii="Times New Roman" w:hAnsi="Times New Roman" w:cs="Times New Roman"/>
          <w:sz w:val="28"/>
          <w:szCs w:val="28"/>
        </w:rPr>
        <w:t>проведения выборов  депутатов Представительного Собрания Хомутовского района пятого созыва 8 сентября 2024 года.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Оказание правовой, методической, информационной, организационно-технической помощи избирательным комиссиям в подготовке и проведении выбор</w:t>
      </w:r>
      <w:r>
        <w:rPr>
          <w:rFonts w:ascii="Times New Roman" w:hAnsi="Times New Roman" w:cs="Times New Roman"/>
          <w:sz w:val="28"/>
          <w:szCs w:val="28"/>
        </w:rPr>
        <w:t>ов Президента Российской Федерации,   выборов Губернатора Курской области, выборов депутатов Представительного Собрания Хомутовского района на территории Хомутовского района.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1.5. Взаимодействие с органами государственной власти и местного самоуправления п</w:t>
      </w:r>
      <w:r>
        <w:rPr>
          <w:rFonts w:ascii="Times New Roman" w:hAnsi="Times New Roman" w:cs="Times New Roman"/>
        </w:rPr>
        <w:t>о вопросам оказания содействия избирательным комиссиям в реализации их полномочий по подготовке и проведению выборов, обеспечению избирательных прав граждан, в том числе граждан с инвалидностью.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1.6. Осуществление контроля за соблюдением избирательных прав</w:t>
      </w:r>
      <w:r>
        <w:rPr>
          <w:rFonts w:ascii="Times New Roman" w:hAnsi="Times New Roman" w:cs="Times New Roman"/>
        </w:rPr>
        <w:t xml:space="preserve"> и права на участие в референдуме граждан Российской Федерации на территории Хомутовского района, в том числе рассмотрение жалоб (заявлений) на решения и действия (бездействие) избирательных комиссий в порядке, установленном федеральным законодательством.</w:t>
      </w:r>
    </w:p>
    <w:p w:rsidR="00AF529E" w:rsidRDefault="004216CA">
      <w:pPr>
        <w:pStyle w:val="14-1"/>
        <w:spacing w:line="240" w:lineRule="auto"/>
      </w:pPr>
      <w:r>
        <w:t>1.7.  Подготовка разъяснений о порядке применения норм законодательства о выборах и референдумах по поступившим в территориальную избирательную комиссию Хомутовского района Курской области обращениям граждан, организаций, органов государственной власти, ор</w:t>
      </w:r>
      <w:r>
        <w:t>ганов местного самоуправления, общественных объединений.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1.8. Взаимодействие с региональными и местными отделениями политических партий по вопросам их участия в избирательных кампаниях, оказание методической и консультативной помощи местным отделениям поли</w:t>
      </w:r>
      <w:r>
        <w:rPr>
          <w:rFonts w:ascii="Times New Roman" w:hAnsi="Times New Roman" w:cs="Times New Roman"/>
          <w:sz w:val="28"/>
          <w:szCs w:val="28"/>
        </w:rPr>
        <w:t xml:space="preserve">тических партий в вопросах практического применения </w:t>
      </w:r>
      <w:r>
        <w:rPr>
          <w:rFonts w:ascii="Times New Roman" w:hAnsi="Times New Roman" w:cs="Times New Roman"/>
          <w:sz w:val="28"/>
          <w:szCs w:val="28"/>
        </w:rPr>
        <w:lastRenderedPageBreak/>
        <w:t>законодательства Российской Федерации о выборах, нормативно-правовых актов Центральной избирательной комиссии Российской Федерации и Избирательной комиссии Курской области. Посещение мероприятий, связанны</w:t>
      </w:r>
      <w:r>
        <w:rPr>
          <w:rFonts w:ascii="Times New Roman" w:hAnsi="Times New Roman" w:cs="Times New Roman"/>
          <w:sz w:val="28"/>
          <w:szCs w:val="28"/>
        </w:rPr>
        <w:t xml:space="preserve">х с выдвижением </w:t>
      </w:r>
      <w:r>
        <w:rPr>
          <w:rFonts w:ascii="Times New Roman" w:hAnsi="Times New Roman" w:cs="Times New Roman"/>
          <w:sz w:val="28"/>
        </w:rPr>
        <w:t xml:space="preserve">региональными, местными отделениями </w:t>
      </w:r>
      <w:r>
        <w:rPr>
          <w:rFonts w:ascii="Times New Roman" w:hAnsi="Times New Roman" w:cs="Times New Roman"/>
          <w:sz w:val="28"/>
          <w:szCs w:val="28"/>
        </w:rPr>
        <w:t>политических партий кандидатов в депутаты органов местного самоуправления.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1.9. Взаимодействие с правоохранительными органами по вопросам обеспечения законности и общественного порядка в период подготовки</w:t>
      </w:r>
      <w:r>
        <w:rPr>
          <w:rFonts w:ascii="Times New Roman" w:hAnsi="Times New Roman" w:cs="Times New Roman"/>
        </w:rPr>
        <w:t xml:space="preserve"> и проведения выборов на территории Хомутовского района; взаимодействие с уполномоченными органами по вопросам проведения проверок сведений о кандидатах на выборах и лицах, назначаемых в составы избирательных комиссий.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1.10. Контроль за формированием и рас</w:t>
      </w:r>
      <w:r>
        <w:rPr>
          <w:rFonts w:ascii="Times New Roman" w:hAnsi="Times New Roman" w:cs="Times New Roman"/>
          <w:sz w:val="28"/>
          <w:szCs w:val="28"/>
        </w:rPr>
        <w:t>ходованием средств избирательных фондов кандидатов при подготовке и проведении выборов в органы местного самоуправления.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1.11. </w:t>
      </w:r>
      <w:r>
        <w:rPr>
          <w:rFonts w:ascii="Times New Roman" w:hAnsi="Times New Roman" w:cs="Times New Roman"/>
          <w:sz w:val="28"/>
          <w:szCs w:val="28"/>
        </w:rPr>
        <w:t>Контроль за осуществлением регистрации (учета) избирателей, участников референдума, составлением и уточнением списков избирателей на выборах Президента Российской Федерации, выборах Губернатора Курской области и выборах депутатов Представительного Собрания</w:t>
      </w:r>
      <w:r>
        <w:rPr>
          <w:rFonts w:ascii="Times New Roman" w:hAnsi="Times New Roman" w:cs="Times New Roman"/>
          <w:sz w:val="28"/>
          <w:szCs w:val="28"/>
        </w:rPr>
        <w:t xml:space="preserve"> Хомутовского района. </w:t>
      </w:r>
    </w:p>
    <w:p w:rsidR="00AF529E" w:rsidRDefault="00421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1.12. Участие в реализации мер, направленных на обеспечение использования ГАС «Выборы» при подготовке и проведении выборов на территории Хомутовского района.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1.13. Обеспечение размещения в сети Интернет информации о деятельности терр</w:t>
      </w:r>
      <w:r>
        <w:rPr>
          <w:rFonts w:ascii="Times New Roman" w:hAnsi="Times New Roman" w:cs="Times New Roman"/>
        </w:rPr>
        <w:t>иториальной избирательной комиссии Хомутовского района Курской области.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1.14. Взаимодействие со средствами массовой информации, Общественной палатой Курской области, Центром управления регионом Курской области и наблюдателями в целях обеспечения открытости</w:t>
      </w:r>
      <w:r>
        <w:rPr>
          <w:rFonts w:ascii="Times New Roman" w:hAnsi="Times New Roman" w:cs="Times New Roman"/>
        </w:rPr>
        <w:t xml:space="preserve"> и гласности избирательных процедур.</w:t>
      </w:r>
    </w:p>
    <w:p w:rsidR="00AF529E" w:rsidRDefault="004216CA">
      <w:pPr>
        <w:pStyle w:val="14-1"/>
        <w:spacing w:line="240" w:lineRule="auto"/>
        <w:rPr>
          <w:color w:val="000000" w:themeColor="text1"/>
        </w:rPr>
      </w:pPr>
      <w:r>
        <w:rPr>
          <w:color w:val="000000" w:themeColor="text1"/>
        </w:rPr>
        <w:t>1.15. Осуществление мер, направленных на предупреждение коррупционных правонарушений, соблюдение ограничений, запретов и обязанностей, установленных законодательством Российской Федерации в целях противодействия коррупц</w:t>
      </w:r>
      <w:r>
        <w:rPr>
          <w:color w:val="000000" w:themeColor="text1"/>
        </w:rPr>
        <w:t>ии.</w:t>
      </w:r>
    </w:p>
    <w:p w:rsidR="00AF529E" w:rsidRDefault="004216CA">
      <w:pPr>
        <w:pStyle w:val="14-1"/>
        <w:spacing w:line="240" w:lineRule="auto"/>
      </w:pPr>
      <w:r>
        <w:t>1.16. Обучение организаторов выборов и иных участников избирательного процесса, повышение правовой культуры избирателей.</w:t>
      </w:r>
    </w:p>
    <w:p w:rsidR="00AF529E" w:rsidRDefault="004216CA">
      <w:pPr>
        <w:pStyle w:val="14-1"/>
        <w:spacing w:line="240" w:lineRule="auto"/>
        <w:rPr>
          <w:color w:val="000000"/>
        </w:rPr>
      </w:pPr>
      <w:r>
        <w:t xml:space="preserve">1.17. </w:t>
      </w:r>
      <w:r>
        <w:rPr>
          <w:color w:val="000000"/>
        </w:rPr>
        <w:t xml:space="preserve">Взаимодействие с архивным отделом Администрации Хомутовского района по вопросам хранения, передачи и уничтожения документов, </w:t>
      </w:r>
      <w:r>
        <w:rPr>
          <w:color w:val="000000"/>
        </w:rPr>
        <w:t>связанных с подготовкой и проведением выборов в Хомутовском районе.</w:t>
      </w:r>
    </w:p>
    <w:p w:rsidR="00AF529E" w:rsidRDefault="004216CA">
      <w:pPr>
        <w:pStyle w:val="14-1"/>
        <w:spacing w:line="240" w:lineRule="auto"/>
      </w:pPr>
      <w:r>
        <w:rPr>
          <w:color w:val="000000"/>
        </w:rPr>
        <w:t>1.18. Организация работы по формированию резерва составов участковых избирательных комиссий на территории Хомутовского района.</w:t>
      </w:r>
    </w:p>
    <w:p w:rsidR="00AF529E" w:rsidRDefault="004216CA">
      <w:pPr>
        <w:pStyle w:val="14-1514-1"/>
        <w:spacing w:after="0" w:line="240" w:lineRule="auto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 xml:space="preserve">  </w:t>
      </w:r>
    </w:p>
    <w:p w:rsidR="00AF529E" w:rsidRDefault="004216CA">
      <w:pPr>
        <w:pStyle w:val="14-1"/>
        <w:spacing w:line="240" w:lineRule="auto"/>
        <w:ind w:firstLine="0"/>
        <w:jc w:val="center"/>
        <w:rPr>
          <w:b/>
        </w:rPr>
      </w:pPr>
      <w:r>
        <w:rPr>
          <w:color w:val="000000" w:themeColor="text1"/>
        </w:rPr>
        <w:t xml:space="preserve"> </w:t>
      </w:r>
      <w:r>
        <w:t xml:space="preserve"> </w:t>
      </w:r>
      <w:r>
        <w:rPr>
          <w:b/>
        </w:rPr>
        <w:t>2. Подготовка вопросов для рассмотрения на заседаниях те</w:t>
      </w:r>
      <w:r>
        <w:rPr>
          <w:b/>
        </w:rPr>
        <w:t>рриториальной избирательной комиссии Хомутовского района</w:t>
      </w:r>
    </w:p>
    <w:p w:rsidR="00AF529E" w:rsidRDefault="004216CA">
      <w:pPr>
        <w:pStyle w:val="14-1514-1"/>
        <w:keepNext/>
        <w:keepLines/>
        <w:spacing w:after="0" w:line="240" w:lineRule="auto"/>
        <w:rPr>
          <w:b/>
        </w:rPr>
      </w:pPr>
      <w:r>
        <w:rPr>
          <w:rFonts w:ascii="Times New Roman" w:hAnsi="Times New Roman" w:cs="Times New Roman"/>
        </w:rPr>
        <w:lastRenderedPageBreak/>
        <w:t xml:space="preserve">2.1. Разработка и утверждение решений в межвыборный период.  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3009"/>
        <w:gridCol w:w="6561"/>
      </w:tblGrid>
      <w:tr w:rsidR="00AF529E">
        <w:tc>
          <w:tcPr>
            <w:tcW w:w="3009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 (по мере необходимости)</w:t>
            </w:r>
          </w:p>
        </w:tc>
        <w:tc>
          <w:tcPr>
            <w:tcW w:w="656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pStyle w:val="14-1514-1"/>
        <w:keepNext/>
        <w:keepLines/>
        <w:spacing w:after="0" w:line="240" w:lineRule="auto"/>
        <w:rPr>
          <w:rFonts w:ascii="Times New Roman" w:hAnsi="Times New Roman" w:cs="Times New Roman"/>
        </w:rPr>
      </w:pPr>
    </w:p>
    <w:p w:rsidR="00AF529E" w:rsidRDefault="004216CA">
      <w:pPr>
        <w:pStyle w:val="14-1514-1"/>
        <w:keepNext/>
        <w:keepLines/>
        <w:spacing w:after="0" w:line="240" w:lineRule="auto"/>
        <w:rPr>
          <w:b/>
        </w:rPr>
      </w:pPr>
      <w:r>
        <w:rPr>
          <w:rFonts w:ascii="Times New Roman" w:hAnsi="Times New Roman" w:cs="Times New Roman"/>
        </w:rPr>
        <w:t xml:space="preserve">2.2. Разработка и утверждение решений по вопросам </w:t>
      </w:r>
      <w:r>
        <w:rPr>
          <w:rFonts w:ascii="Times New Roman" w:hAnsi="Times New Roman" w:cs="Times New Roman"/>
        </w:rPr>
        <w:t>подготовки и проведения на территории Хомутовского района выборов Президента Российской Федерации.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2385"/>
        <w:gridCol w:w="7185"/>
      </w:tblGrid>
      <w:tr w:rsidR="00AF529E"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Январь-март</w:t>
            </w:r>
          </w:p>
        </w:tc>
        <w:tc>
          <w:tcPr>
            <w:tcW w:w="71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pStyle w:val="aff2"/>
        <w:jc w:val="center"/>
        <w:rPr>
          <w:b/>
          <w:sz w:val="28"/>
          <w:szCs w:val="28"/>
        </w:rPr>
      </w:pPr>
    </w:p>
    <w:p w:rsidR="00AF529E" w:rsidRDefault="004216CA">
      <w:pPr>
        <w:pStyle w:val="14-1514-1"/>
        <w:keepNext/>
        <w:keepLines/>
        <w:spacing w:after="0" w:line="240" w:lineRule="auto"/>
        <w:rPr>
          <w:b/>
        </w:rPr>
      </w:pPr>
      <w:r>
        <w:rPr>
          <w:rFonts w:ascii="Times New Roman" w:hAnsi="Times New Roman" w:cs="Times New Roman"/>
        </w:rPr>
        <w:t>2.3. Разработка и утверждение решений по вопросам подготовки и проведения</w:t>
      </w:r>
      <w:r>
        <w:rPr>
          <w:rFonts w:ascii="Times New Roman" w:hAnsi="Times New Roman" w:cs="Times New Roman"/>
        </w:rPr>
        <w:t xml:space="preserve"> на территории Хомутовского района выборов Губернатора Курской области.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2385"/>
        <w:gridCol w:w="7185"/>
      </w:tblGrid>
      <w:tr w:rsidR="00AF529E"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Июнь-сентябрь</w:t>
            </w:r>
          </w:p>
        </w:tc>
        <w:tc>
          <w:tcPr>
            <w:tcW w:w="71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pStyle w:val="aff2"/>
        <w:jc w:val="center"/>
        <w:rPr>
          <w:b/>
          <w:sz w:val="28"/>
          <w:szCs w:val="28"/>
        </w:rPr>
      </w:pPr>
    </w:p>
    <w:p w:rsidR="00AF529E" w:rsidRDefault="004216CA">
      <w:pPr>
        <w:pStyle w:val="14-1514-1"/>
        <w:keepNext/>
        <w:keepLines/>
        <w:spacing w:after="0" w:line="240" w:lineRule="auto"/>
        <w:rPr>
          <w:b/>
        </w:rPr>
      </w:pPr>
      <w:r>
        <w:rPr>
          <w:rFonts w:ascii="Times New Roman" w:hAnsi="Times New Roman" w:cs="Times New Roman"/>
        </w:rPr>
        <w:t xml:space="preserve">2.4. Разработка и утверждение решений по вопросам подготовки и проведения на территории Хомутовского района выборов </w:t>
      </w:r>
      <w:r>
        <w:rPr>
          <w:rFonts w:ascii="Times New Roman" w:hAnsi="Times New Roman" w:cs="Times New Roman"/>
        </w:rPr>
        <w:t>депутатов Представительного Собрания Хомутовского района.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2385"/>
        <w:gridCol w:w="7185"/>
      </w:tblGrid>
      <w:tr w:rsidR="00AF529E">
        <w:tc>
          <w:tcPr>
            <w:tcW w:w="23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Июнь-сентябрь</w:t>
            </w:r>
          </w:p>
        </w:tc>
        <w:tc>
          <w:tcPr>
            <w:tcW w:w="7185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Талдыкина Г.И.</w:t>
            </w:r>
          </w:p>
        </w:tc>
      </w:tr>
    </w:tbl>
    <w:p w:rsidR="00AF529E" w:rsidRDefault="004216CA">
      <w:pPr>
        <w:pStyle w:val="aff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AF529E" w:rsidRDefault="004216CA">
      <w:pPr>
        <w:pStyle w:val="aff2"/>
        <w:jc w:val="right"/>
        <w:rPr>
          <w:b/>
          <w:bCs/>
          <w:color w:val="000000"/>
          <w:sz w:val="28"/>
        </w:rPr>
      </w:pPr>
      <w:r>
        <w:rPr>
          <w:sz w:val="28"/>
          <w:szCs w:val="28"/>
        </w:rPr>
        <w:t xml:space="preserve"> </w:t>
      </w:r>
      <w:r>
        <w:rPr>
          <w:b/>
          <w:bCs/>
          <w:color w:val="000000"/>
          <w:sz w:val="28"/>
        </w:rPr>
        <w:t xml:space="preserve">3. Мероприятия по обучению членов избирательных комиссий </w:t>
      </w:r>
    </w:p>
    <w:p w:rsidR="00AF529E" w:rsidRDefault="004216CA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color w:val="000000"/>
          <w:sz w:val="28"/>
        </w:rPr>
      </w:pPr>
      <w:r>
        <w:rPr>
          <w:rFonts w:ascii="Times New Roman" w:hAnsi="Times New Roman"/>
          <w:b/>
          <w:bCs/>
          <w:color w:val="000000"/>
          <w:sz w:val="28"/>
        </w:rPr>
        <w:t>и иных участников избирательного процесса</w:t>
      </w:r>
    </w:p>
    <w:p w:rsidR="00AF529E" w:rsidRDefault="004216CA">
      <w:pPr>
        <w:pStyle w:val="14-1514-1"/>
        <w:keepNext/>
        <w:keepLines/>
        <w:spacing w:after="0" w:line="240" w:lineRule="auto"/>
        <w:rPr>
          <w:b/>
        </w:rPr>
      </w:pPr>
      <w:r>
        <w:rPr>
          <w:rFonts w:ascii="Times New Roman" w:hAnsi="Times New Roman" w:cs="Times New Roman"/>
        </w:rPr>
        <w:t xml:space="preserve">3.1. </w:t>
      </w:r>
      <w:r>
        <w:rPr>
          <w:rFonts w:ascii="Times New Roman" w:hAnsi="Times New Roman"/>
          <w:bCs/>
          <w:color w:val="000000"/>
        </w:rPr>
        <w:t>Обучение членов участковых из</w:t>
      </w:r>
      <w:r>
        <w:rPr>
          <w:rFonts w:ascii="Times New Roman" w:hAnsi="Times New Roman"/>
          <w:bCs/>
          <w:color w:val="000000"/>
        </w:rPr>
        <w:t>бирательных комиссий, резерва составов участковых комиссий.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3669"/>
        <w:gridCol w:w="5901"/>
      </w:tblGrid>
      <w:tr w:rsidR="00AF529E">
        <w:tc>
          <w:tcPr>
            <w:tcW w:w="3669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 (по отдельному плану)</w:t>
            </w:r>
          </w:p>
        </w:tc>
        <w:tc>
          <w:tcPr>
            <w:tcW w:w="590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Талдыкина Г.И.,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Нестерова Л.П.</w:t>
            </w:r>
          </w:p>
        </w:tc>
      </w:tr>
    </w:tbl>
    <w:p w:rsidR="00AF529E" w:rsidRDefault="00AF529E">
      <w:pPr>
        <w:pStyle w:val="aff2"/>
        <w:jc w:val="right"/>
        <w:rPr>
          <w:sz w:val="28"/>
          <w:szCs w:val="28"/>
        </w:rPr>
      </w:pPr>
    </w:p>
    <w:p w:rsidR="00AF529E" w:rsidRDefault="004216CA">
      <w:pPr>
        <w:spacing w:after="0" w:line="240" w:lineRule="auto"/>
        <w:ind w:firstLine="708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</w:rPr>
        <w:t>3.2. Участие в областных семинарах по обучению</w:t>
      </w:r>
      <w:r>
        <w:rPr>
          <w:rFonts w:ascii="Times New Roman" w:hAnsi="Times New Roman"/>
          <w:bCs/>
          <w:color w:val="000000"/>
          <w:sz w:val="28"/>
        </w:rPr>
        <w:t xml:space="preserve"> председателей и секретарей территориальных избирательных комиссий, заместителей председателей территориальных избирательных комиссий, председателей контрольно-ревизионных служб территориальных избирательных комиссий. 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2721"/>
        <w:gridCol w:w="6849"/>
      </w:tblGrid>
      <w:tr w:rsidR="00AF529E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 (по отдельному плану)</w:t>
            </w:r>
          </w:p>
        </w:tc>
        <w:tc>
          <w:tcPr>
            <w:tcW w:w="6849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Нес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терова Г.И., </w:t>
            </w:r>
          </w:p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Талдыкина Г.И.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AF529E" w:rsidRDefault="00AF529E">
      <w:pPr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</w:rPr>
      </w:pPr>
    </w:p>
    <w:p w:rsidR="00AF529E" w:rsidRDefault="004216CA">
      <w:pPr>
        <w:keepNext/>
        <w:keepLines/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3.3. Участие в общесистемных тренировках по использованию ГАС «Выборы» при подготовке и проведении выборов в единые дни голосования 17 марта 2024 года и 8 сентября 2024 года.</w:t>
      </w:r>
    </w:p>
    <w:tbl>
      <w:tblPr>
        <w:tblStyle w:val="aff9"/>
        <w:tblW w:w="0" w:type="auto"/>
        <w:tblLook w:val="04A0" w:firstRow="1" w:lastRow="0" w:firstColumn="1" w:lastColumn="0" w:noHBand="0" w:noVBand="1"/>
      </w:tblPr>
      <w:tblGrid>
        <w:gridCol w:w="2721"/>
        <w:gridCol w:w="6849"/>
      </w:tblGrid>
      <w:tr w:rsidR="00AF529E">
        <w:tc>
          <w:tcPr>
            <w:tcW w:w="272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Весь период (по отдельному плану)</w:t>
            </w:r>
          </w:p>
        </w:tc>
        <w:tc>
          <w:tcPr>
            <w:tcW w:w="6849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jc w:val="righ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Г.И.,   </w:t>
            </w:r>
          </w:p>
          <w:p w:rsidR="00AF529E" w:rsidRDefault="004216CA">
            <w:pPr>
              <w:jc w:val="right"/>
              <w:rPr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Нестерова Л.П.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</w:p>
        </w:tc>
      </w:tr>
    </w:tbl>
    <w:p w:rsidR="00AF529E" w:rsidRDefault="00AF529E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AF529E" w:rsidRDefault="004216C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4. Подготовка и проведение семинаров, совещаний</w:t>
      </w:r>
    </w:p>
    <w:p w:rsidR="00AF529E" w:rsidRDefault="004216CA">
      <w:pPr>
        <w:pStyle w:val="aff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Проведение семинаров-совещаний с членами территориальной избирательной комиссии Хомутовского района Курской области, участковыми избирательными комиссиями</w:t>
      </w:r>
      <w:r>
        <w:rPr>
          <w:sz w:val="28"/>
          <w:szCs w:val="28"/>
        </w:rPr>
        <w:t xml:space="preserve"> по вопросам подготовки и проведения выборов  Президента Российской Федерации.</w:t>
      </w: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3228"/>
        <w:gridCol w:w="6236"/>
      </w:tblGrid>
      <w:tr w:rsidR="00AF529E">
        <w:trPr>
          <w:trHeight w:val="300"/>
        </w:trPr>
        <w:tc>
          <w:tcPr>
            <w:tcW w:w="3228" w:type="dxa"/>
          </w:tcPr>
          <w:p w:rsidR="00AF529E" w:rsidRDefault="004216CA">
            <w:pPr>
              <w:pStyle w:val="aff5"/>
              <w:jc w:val="both"/>
            </w:pPr>
            <w:r>
              <w:t>Февраль, март (по отдельному плану)</w:t>
            </w:r>
          </w:p>
        </w:tc>
        <w:tc>
          <w:tcPr>
            <w:tcW w:w="6236" w:type="dxa"/>
          </w:tcPr>
          <w:p w:rsidR="00AF529E" w:rsidRDefault="004216CA">
            <w:pPr>
              <w:pStyle w:val="aff2"/>
              <w:tabs>
                <w:tab w:val="clear" w:pos="4677"/>
                <w:tab w:val="clear" w:pos="935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Титова В.А.,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pStyle w:val="14-1"/>
        <w:keepNext/>
        <w:keepLines/>
        <w:spacing w:line="240" w:lineRule="auto"/>
      </w:pPr>
    </w:p>
    <w:p w:rsidR="00AF529E" w:rsidRDefault="004216CA">
      <w:pPr>
        <w:pStyle w:val="aff"/>
        <w:spacing w:after="0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Проведение семинаров-совещаний с членами территориальной избирательной комиссии </w:t>
      </w:r>
      <w:r>
        <w:rPr>
          <w:sz w:val="28"/>
          <w:szCs w:val="28"/>
        </w:rPr>
        <w:t>Хомутовского района Курской области, участковыми избирательными комиссиями по вопросам подготовки и проведения выборов  Губернатора Курской области, выборов депутатов Представительного Собрания Хомутовского района.</w:t>
      </w:r>
    </w:p>
    <w:tbl>
      <w:tblPr>
        <w:tblW w:w="9464" w:type="dxa"/>
        <w:tblLayout w:type="fixed"/>
        <w:tblLook w:val="0000" w:firstRow="0" w:lastRow="0" w:firstColumn="0" w:lastColumn="0" w:noHBand="0" w:noVBand="0"/>
      </w:tblPr>
      <w:tblGrid>
        <w:gridCol w:w="4068"/>
        <w:gridCol w:w="5396"/>
      </w:tblGrid>
      <w:tr w:rsidR="00AF529E">
        <w:trPr>
          <w:trHeight w:val="300"/>
        </w:trPr>
        <w:tc>
          <w:tcPr>
            <w:tcW w:w="4068" w:type="dxa"/>
          </w:tcPr>
          <w:p w:rsidR="00AF529E" w:rsidRDefault="004216CA">
            <w:pPr>
              <w:pStyle w:val="aff5"/>
              <w:jc w:val="both"/>
            </w:pPr>
            <w:r>
              <w:t>Июнь, июль, август, сентябрь (по отдельно</w:t>
            </w:r>
            <w:r>
              <w:t>му плану)</w:t>
            </w:r>
          </w:p>
        </w:tc>
        <w:tc>
          <w:tcPr>
            <w:tcW w:w="5396" w:type="dxa"/>
          </w:tcPr>
          <w:p w:rsidR="00AF529E" w:rsidRDefault="004216CA">
            <w:pPr>
              <w:pStyle w:val="aff2"/>
              <w:tabs>
                <w:tab w:val="clear" w:pos="4677"/>
                <w:tab w:val="clear" w:pos="935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Титова В.А.,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pStyle w:val="14-1"/>
        <w:keepNext/>
        <w:keepLines/>
        <w:spacing w:line="240" w:lineRule="auto"/>
      </w:pPr>
    </w:p>
    <w:p w:rsidR="00AF529E" w:rsidRDefault="004216CA">
      <w:pPr>
        <w:pStyle w:val="14-1"/>
        <w:keepNext/>
        <w:keepLines/>
        <w:spacing w:line="240" w:lineRule="auto"/>
      </w:pPr>
      <w:r>
        <w:t>4.2. Проведение заседаний Контрольно-ревизионной службы при территориальной избирательной комиссии Хомутовского района Курской области.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3227"/>
        <w:gridCol w:w="6271"/>
      </w:tblGrid>
      <w:tr w:rsidR="00AF529E">
        <w:trPr>
          <w:trHeight w:val="300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5"/>
              <w:jc w:val="both"/>
            </w:pPr>
            <w:r>
              <w:rPr>
                <w:bCs/>
              </w:rPr>
              <w:t>Февраль, март, июнь, август, сентябрь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pStyle w:val="aff2"/>
              <w:tabs>
                <w:tab w:val="clear" w:pos="4677"/>
                <w:tab w:val="clear" w:pos="9355"/>
              </w:tabs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Титова В.А</w:t>
            </w:r>
            <w:r>
              <w:rPr>
                <w:sz w:val="28"/>
                <w:szCs w:val="28"/>
              </w:rPr>
              <w:t xml:space="preserve">., 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Воронина Е.Н.</w:t>
            </w:r>
          </w:p>
        </w:tc>
      </w:tr>
    </w:tbl>
    <w:p w:rsidR="00AF529E" w:rsidRDefault="00AF529E">
      <w:pPr>
        <w:pStyle w:val="14-1"/>
        <w:keepLines/>
        <w:spacing w:line="240" w:lineRule="auto"/>
      </w:pPr>
    </w:p>
    <w:p w:rsidR="00AF529E" w:rsidRDefault="004216CA">
      <w:pPr>
        <w:pStyle w:val="14-1"/>
        <w:keepLines/>
        <w:spacing w:line="240" w:lineRule="auto"/>
      </w:pPr>
      <w:r>
        <w:t>4.3. Проведение совещаний с участием работников отдела социальной защиты населения, Пенсионного фонда, Районного совета ветеранов войны, труда и правоохранительных органов</w:t>
      </w:r>
      <w:r>
        <w:t xml:space="preserve">  по вопросам, связанным с обеспечением избирательных прав инвалидов в период подготовки и проведения выборов  Президента Российской Федерации, Губернатора Курской области и депутатов Представительного Собрания Хомутовского района.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3227"/>
        <w:gridCol w:w="6271"/>
      </w:tblGrid>
      <w:tr w:rsidR="00AF529E">
        <w:trPr>
          <w:cantSplit/>
          <w:trHeight w:val="605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Февраль, июнь, август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стерова Г.И.,</w:t>
            </w:r>
          </w:p>
          <w:p w:rsidR="00AF529E" w:rsidRDefault="004216CA">
            <w:pPr>
              <w:pStyle w:val="aff2"/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Талдыкина Г.И.</w:t>
            </w:r>
          </w:p>
        </w:tc>
      </w:tr>
    </w:tbl>
    <w:p w:rsidR="00AF529E" w:rsidRDefault="004216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4.4. Проведение совещания с представителями местных отделений политических партий по вопросам   их участия в избирательной кампании. 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3227"/>
        <w:gridCol w:w="6271"/>
      </w:tblGrid>
      <w:tr w:rsidR="00AF529E">
        <w:trPr>
          <w:cantSplit/>
          <w:trHeight w:val="605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Февраль, июнь, август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Талдыкина Г.И.</w:t>
            </w:r>
          </w:p>
        </w:tc>
      </w:tr>
    </w:tbl>
    <w:p w:rsidR="00AF529E" w:rsidRDefault="00AF529E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AF529E" w:rsidRDefault="004216CA">
      <w:pPr>
        <w:spacing w:after="0" w:line="24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4.5. </w:t>
      </w:r>
      <w:r>
        <w:rPr>
          <w:rFonts w:ascii="Times New Roman" w:hAnsi="Times New Roman"/>
          <w:sz w:val="28"/>
          <w:szCs w:val="28"/>
        </w:rPr>
        <w:t>Обеспечение участия системного администратора в областных семинарах по вопросам использования ГАС «Выборы» при подготовке и проведении выборов в единый день голосования 17 марта 2024 года и 8 сентября 2024 года.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3227"/>
        <w:gridCol w:w="6271"/>
      </w:tblGrid>
      <w:tr w:rsidR="00AF529E">
        <w:trPr>
          <w:cantSplit/>
          <w:trHeight w:val="605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Июнь, август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Нестерова Л.П.</w:t>
            </w:r>
          </w:p>
        </w:tc>
      </w:tr>
    </w:tbl>
    <w:p w:rsidR="00AF529E" w:rsidRDefault="004216C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AF529E" w:rsidRDefault="004216CA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4.6. Участие в проводимых Администрацией Хомутовского района   совещаний с представителями органов государственной власти, местного самоуправления по вопросам оказания содействия избирательным комиссиям в реализации их полномочий по подготовке и про</w:t>
      </w:r>
      <w:r>
        <w:rPr>
          <w:rFonts w:ascii="Times New Roman" w:hAnsi="Times New Roman"/>
          <w:sz w:val="28"/>
          <w:szCs w:val="28"/>
        </w:rPr>
        <w:t>ведению выборов и обеспечения избирательных прав граждан.</w:t>
      </w:r>
    </w:p>
    <w:tbl>
      <w:tblPr>
        <w:tblW w:w="9498" w:type="dxa"/>
        <w:tblLayout w:type="fixed"/>
        <w:tblLook w:val="0000" w:firstRow="0" w:lastRow="0" w:firstColumn="0" w:lastColumn="0" w:noHBand="0" w:noVBand="0"/>
      </w:tblPr>
      <w:tblGrid>
        <w:gridCol w:w="3227"/>
        <w:gridCol w:w="6271"/>
      </w:tblGrid>
      <w:tr w:rsidR="00AF529E">
        <w:trPr>
          <w:cantSplit/>
          <w:trHeight w:val="605"/>
        </w:trPr>
        <w:tc>
          <w:tcPr>
            <w:tcW w:w="3227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Февраль, июль, август, сентябрь </w:t>
            </w:r>
          </w:p>
        </w:tc>
        <w:tc>
          <w:tcPr>
            <w:tcW w:w="6271" w:type="dxa"/>
            <w:tcBorders>
              <w:top w:val="nil"/>
              <w:left w:val="nil"/>
              <w:bottom w:val="nil"/>
              <w:right w:val="nil"/>
            </w:tcBorders>
          </w:tcPr>
          <w:p w:rsidR="00AF529E" w:rsidRDefault="004216CA">
            <w:pPr>
              <w:spacing w:after="0" w:line="240" w:lineRule="auto"/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Нестерова Г.И.,</w:t>
            </w:r>
          </w:p>
          <w:p w:rsidR="00AF529E" w:rsidRDefault="004216CA">
            <w:pPr>
              <w:pStyle w:val="aff2"/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Титова В.А., </w:t>
            </w:r>
          </w:p>
          <w:p w:rsidR="00AF529E" w:rsidRDefault="004216CA">
            <w:pPr>
              <w:pStyle w:val="aff2"/>
              <w:jc w:val="righ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Талдыкина Г.И.</w:t>
            </w:r>
          </w:p>
        </w:tc>
      </w:tr>
    </w:tbl>
    <w:p w:rsidR="00AF529E" w:rsidRDefault="004216CA">
      <w:pPr>
        <w:spacing w:after="0" w:line="240" w:lineRule="auto"/>
        <w:jc w:val="both"/>
      </w:pPr>
      <w:r>
        <w:t xml:space="preserve">                                                                                                              </w:t>
      </w:r>
    </w:p>
    <w:p w:rsidR="00AF529E" w:rsidRDefault="00AF529E"/>
    <w:sectPr w:rsidR="00AF529E">
      <w:pgSz w:w="11906" w:h="16838"/>
      <w:pgMar w:top="1134" w:right="851" w:bottom="1134" w:left="170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3893"/>
    <w:rsid w:val="00057736"/>
    <w:rsid w:val="000A0DEA"/>
    <w:rsid w:val="000E3FA4"/>
    <w:rsid w:val="001A3606"/>
    <w:rsid w:val="001A598F"/>
    <w:rsid w:val="001D3893"/>
    <w:rsid w:val="0021418D"/>
    <w:rsid w:val="00214216"/>
    <w:rsid w:val="00252FC4"/>
    <w:rsid w:val="002678DE"/>
    <w:rsid w:val="002C1051"/>
    <w:rsid w:val="003C0D86"/>
    <w:rsid w:val="003D0588"/>
    <w:rsid w:val="003D2D63"/>
    <w:rsid w:val="004216CA"/>
    <w:rsid w:val="00446E4B"/>
    <w:rsid w:val="004530E2"/>
    <w:rsid w:val="0047354A"/>
    <w:rsid w:val="0049559F"/>
    <w:rsid w:val="004A490C"/>
    <w:rsid w:val="004F0CF6"/>
    <w:rsid w:val="00512C07"/>
    <w:rsid w:val="00541AE8"/>
    <w:rsid w:val="00556D5D"/>
    <w:rsid w:val="0059241A"/>
    <w:rsid w:val="005A6603"/>
    <w:rsid w:val="00605F96"/>
    <w:rsid w:val="0061016B"/>
    <w:rsid w:val="00625B09"/>
    <w:rsid w:val="00633B0D"/>
    <w:rsid w:val="00643D35"/>
    <w:rsid w:val="006648D6"/>
    <w:rsid w:val="006C07E4"/>
    <w:rsid w:val="006F3DCB"/>
    <w:rsid w:val="0077437C"/>
    <w:rsid w:val="0082515B"/>
    <w:rsid w:val="0083200E"/>
    <w:rsid w:val="0084337F"/>
    <w:rsid w:val="00844A84"/>
    <w:rsid w:val="00863654"/>
    <w:rsid w:val="00957360"/>
    <w:rsid w:val="00A11EF9"/>
    <w:rsid w:val="00A96C1D"/>
    <w:rsid w:val="00AF529E"/>
    <w:rsid w:val="00B407FA"/>
    <w:rsid w:val="00B52B44"/>
    <w:rsid w:val="00B573D8"/>
    <w:rsid w:val="00C43299"/>
    <w:rsid w:val="00C51E99"/>
    <w:rsid w:val="00C675DE"/>
    <w:rsid w:val="00CC7275"/>
    <w:rsid w:val="00D3040C"/>
    <w:rsid w:val="00D77096"/>
    <w:rsid w:val="00DE5D59"/>
    <w:rsid w:val="00E03E06"/>
    <w:rsid w:val="00E12308"/>
    <w:rsid w:val="00E15C57"/>
    <w:rsid w:val="00E27F38"/>
    <w:rsid w:val="00E46DB5"/>
    <w:rsid w:val="00E61F1E"/>
    <w:rsid w:val="00E661FD"/>
    <w:rsid w:val="00E87709"/>
    <w:rsid w:val="00EA480B"/>
    <w:rsid w:val="00EC30A6"/>
    <w:rsid w:val="00ED2EAE"/>
    <w:rsid w:val="00F02B4C"/>
    <w:rsid w:val="00F203D4"/>
    <w:rsid w:val="00F2699D"/>
    <w:rsid w:val="00F62365"/>
    <w:rsid w:val="00F85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6A38BF-F3F4-464D-A247-FC3BCD989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bCs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link w:val="40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link w:val="50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link w:val="60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link w:val="70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link w:val="90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link w:val="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link w:val="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link w:val="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link w:val="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4">
    <w:name w:val="Title"/>
    <w:link w:val="a5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character" w:customStyle="1" w:styleId="a5">
    <w:name w:val="Название Знак"/>
    <w:link w:val="a4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sz w:val="52"/>
      <w:szCs w:val="52"/>
    </w:rPr>
  </w:style>
  <w:style w:type="paragraph" w:styleId="a6">
    <w:name w:val="Subtitle"/>
    <w:link w:val="a7"/>
    <w:uiPriority w:val="11"/>
    <w:qFormat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link w:val="a6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a8">
    <w:name w:val="Subtle Emphasis"/>
    <w:uiPriority w:val="19"/>
    <w:qFormat/>
    <w:rPr>
      <w:i/>
      <w:iCs/>
      <w:color w:val="808080" w:themeColor="text1" w:themeTint="7F"/>
    </w:rPr>
  </w:style>
  <w:style w:type="character" w:styleId="a9">
    <w:name w:val="Emphasis"/>
    <w:uiPriority w:val="20"/>
    <w:qFormat/>
    <w:rPr>
      <w:i/>
      <w:iCs/>
    </w:rPr>
  </w:style>
  <w:style w:type="character" w:styleId="aa">
    <w:name w:val="Intense Emphasis"/>
    <w:uiPriority w:val="21"/>
    <w:qFormat/>
    <w:rPr>
      <w:b/>
      <w:bCs/>
      <w:i/>
      <w:iCs/>
      <w:color w:val="4F81BD" w:themeColor="accent1"/>
    </w:rPr>
  </w:style>
  <w:style w:type="character" w:styleId="ab">
    <w:name w:val="Strong"/>
    <w:uiPriority w:val="22"/>
    <w:qFormat/>
    <w:rPr>
      <w:b/>
      <w:bCs/>
    </w:rPr>
  </w:style>
  <w:style w:type="paragraph" w:styleId="21">
    <w:name w:val="Quote"/>
    <w:link w:val="22"/>
    <w:uiPriority w:val="29"/>
    <w:qFormat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Pr>
      <w:i/>
      <w:iCs/>
      <w:color w:val="000000" w:themeColor="text1"/>
    </w:rPr>
  </w:style>
  <w:style w:type="paragraph" w:styleId="ac">
    <w:name w:val="Intense Quote"/>
    <w:link w:val="ad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d">
    <w:name w:val="Выделенная цитата Знак"/>
    <w:link w:val="ac"/>
    <w:uiPriority w:val="30"/>
    <w:rPr>
      <w:b/>
      <w:bCs/>
      <w:i/>
      <w:iCs/>
      <w:color w:val="4F81BD" w:themeColor="accent1"/>
    </w:rPr>
  </w:style>
  <w:style w:type="character" w:styleId="ae">
    <w:name w:val="Subtle Reference"/>
    <w:uiPriority w:val="31"/>
    <w:qFormat/>
    <w:rPr>
      <w:smallCaps/>
      <w:color w:val="C0504D" w:themeColor="accent2"/>
      <w:u w:val="single"/>
    </w:rPr>
  </w:style>
  <w:style w:type="character" w:styleId="af">
    <w:name w:val="Intense Reference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f0">
    <w:name w:val="Book Title"/>
    <w:uiPriority w:val="33"/>
    <w:qFormat/>
    <w:rPr>
      <w:b/>
      <w:bCs/>
      <w:smallCaps/>
      <w:spacing w:val="5"/>
    </w:rPr>
  </w:style>
  <w:style w:type="paragraph" w:styleId="af1">
    <w:name w:val="footnote text"/>
    <w:link w:val="af2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link w:val="af1"/>
    <w:uiPriority w:val="99"/>
    <w:semiHidden/>
    <w:rPr>
      <w:sz w:val="20"/>
      <w:szCs w:val="20"/>
    </w:rPr>
  </w:style>
  <w:style w:type="character" w:styleId="af3">
    <w:name w:val="footnote reference"/>
    <w:uiPriority w:val="99"/>
    <w:semiHidden/>
    <w:unhideWhenUsed/>
    <w:rPr>
      <w:vertAlign w:val="superscript"/>
    </w:rPr>
  </w:style>
  <w:style w:type="paragraph" w:styleId="af4">
    <w:name w:val="endnote text"/>
    <w:link w:val="af5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customStyle="1" w:styleId="af5">
    <w:name w:val="Текст концевой сноски Знак"/>
    <w:link w:val="af4"/>
    <w:uiPriority w:val="99"/>
    <w:semiHidden/>
    <w:rPr>
      <w:sz w:val="20"/>
      <w:szCs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character" w:styleId="af7">
    <w:name w:val="Hyperlink"/>
    <w:uiPriority w:val="99"/>
    <w:unhideWhenUsed/>
    <w:rPr>
      <w:color w:val="0000FF" w:themeColor="hyperlink"/>
      <w:u w:val="single"/>
    </w:rPr>
  </w:style>
  <w:style w:type="paragraph" w:styleId="af8">
    <w:name w:val="Plain Text"/>
    <w:link w:val="af9"/>
    <w:uiPriority w:val="99"/>
    <w:semiHidden/>
    <w:unhideWhenUsed/>
    <w:pPr>
      <w:spacing w:after="0" w:line="240" w:lineRule="auto"/>
    </w:pPr>
    <w:rPr>
      <w:rFonts w:ascii="Courier New" w:hAnsi="Courier New" w:cs="Courier New"/>
      <w:sz w:val="21"/>
      <w:szCs w:val="21"/>
    </w:rPr>
  </w:style>
  <w:style w:type="character" w:customStyle="1" w:styleId="af9">
    <w:name w:val="Текст Знак"/>
    <w:link w:val="af8"/>
    <w:uiPriority w:val="99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</w:style>
  <w:style w:type="paragraph" w:styleId="afa">
    <w:name w:val="footer"/>
    <w:link w:val="afb"/>
    <w:uiPriority w:val="99"/>
    <w:unhideWhenUsed/>
    <w:pPr>
      <w:spacing w:after="0" w:line="240" w:lineRule="auto"/>
    </w:pPr>
  </w:style>
  <w:style w:type="character" w:customStyle="1" w:styleId="afb">
    <w:name w:val="Нижний колонтитул Знак"/>
    <w:link w:val="afa"/>
    <w:uiPriority w:val="99"/>
  </w:style>
  <w:style w:type="paragraph" w:styleId="afc">
    <w:name w:val="caption"/>
    <w:uiPriority w:val="35"/>
    <w:unhideWhenUsed/>
    <w:qFormat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customStyle="1" w:styleId="10">
    <w:name w:val="Заголовок 1 Знак"/>
    <w:basedOn w:val="a0"/>
    <w:link w:val="1"/>
    <w:uiPriority w:val="99"/>
    <w:rPr>
      <w:rFonts w:ascii="Times New Roman" w:eastAsia="Arial Unicode MS" w:hAnsi="Times New Roman" w:cs="Times New Roman"/>
      <w:b/>
      <w:bCs/>
      <w:sz w:val="28"/>
      <w:szCs w:val="24"/>
    </w:rPr>
  </w:style>
  <w:style w:type="character" w:customStyle="1" w:styleId="20">
    <w:name w:val="Заголовок 2 Знак"/>
    <w:basedOn w:val="a0"/>
    <w:link w:val="2"/>
    <w:uiPriority w:val="99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uiPriority w:val="99"/>
    <w:rPr>
      <w:rFonts w:ascii="Arial" w:eastAsia="Times New Roman" w:hAnsi="Arial" w:cs="Arial"/>
      <w:b/>
      <w:bCs/>
      <w:sz w:val="26"/>
      <w:szCs w:val="26"/>
    </w:rPr>
  </w:style>
  <w:style w:type="paragraph" w:styleId="afd">
    <w:name w:val="Body Text"/>
    <w:basedOn w:val="a"/>
    <w:link w:val="afe"/>
    <w:uiPriority w:val="9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e">
    <w:name w:val="Основной текст Знак"/>
    <w:basedOn w:val="a0"/>
    <w:link w:val="afd"/>
    <w:uiPriority w:val="99"/>
    <w:rPr>
      <w:rFonts w:ascii="Times New Roman" w:eastAsia="Times New Roman" w:hAnsi="Times New Roman" w:cs="Times New Roman"/>
      <w:sz w:val="28"/>
      <w:szCs w:val="24"/>
    </w:rPr>
  </w:style>
  <w:style w:type="paragraph" w:styleId="aff">
    <w:name w:val="Body Text Indent"/>
    <w:basedOn w:val="a"/>
    <w:link w:val="aff0"/>
    <w:uiPriority w:val="99"/>
    <w:unhideWhenUsed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f0">
    <w:name w:val="Основной текст с отступом Знак"/>
    <w:basedOn w:val="a0"/>
    <w:link w:val="aff"/>
    <w:uiPriority w:val="99"/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Normal (Web)"/>
    <w:basedOn w:val="a"/>
    <w:uiPriority w:val="99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-1">
    <w:name w:val="Текст14-1"/>
    <w:aliases w:val="5,текст14,Т-1"/>
    <w:basedOn w:val="a"/>
    <w:uiPriority w:val="9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f2">
    <w:name w:val="header"/>
    <w:basedOn w:val="a"/>
    <w:link w:val="aff3"/>
    <w:uiPriority w:val="99"/>
    <w:unhideWhenUsed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f3">
    <w:name w:val="Верхний колонтитул Знак"/>
    <w:basedOn w:val="a0"/>
    <w:link w:val="aff2"/>
    <w:uiPriority w:val="99"/>
    <w:rPr>
      <w:rFonts w:ascii="Times New Roman" w:eastAsia="Times New Roman" w:hAnsi="Times New Roman" w:cs="Times New Roman"/>
      <w:sz w:val="24"/>
      <w:szCs w:val="24"/>
    </w:rPr>
  </w:style>
  <w:style w:type="paragraph" w:customStyle="1" w:styleId="aff4">
    <w:name w:val="бычный"/>
    <w:uiPriority w:val="99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10">
    <w:name w:val="Основной текст 21"/>
    <w:basedOn w:val="a"/>
    <w:uiPriority w:val="99"/>
    <w:pPr>
      <w:widowControl w:val="0"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aff5">
    <w:name w:val="Таб"/>
    <w:basedOn w:val="aff2"/>
    <w:uiPriority w:val="99"/>
    <w:pPr>
      <w:tabs>
        <w:tab w:val="clear" w:pos="4677"/>
        <w:tab w:val="clear" w:pos="9355"/>
      </w:tabs>
    </w:pPr>
    <w:rPr>
      <w:sz w:val="28"/>
      <w:szCs w:val="28"/>
    </w:rPr>
  </w:style>
  <w:style w:type="character" w:styleId="aff6">
    <w:name w:val="page number"/>
    <w:basedOn w:val="a0"/>
    <w:uiPriority w:val="99"/>
    <w:semiHidden/>
  </w:style>
  <w:style w:type="paragraph" w:customStyle="1" w:styleId="T-15">
    <w:name w:val="T-1.5"/>
    <w:basedOn w:val="a"/>
    <w:uiPriority w:val="99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f7">
    <w:name w:val="Заголовок постановления"/>
    <w:basedOn w:val="a"/>
    <w:uiPriority w:val="9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ff8">
    <w:name w:val="List Paragraph"/>
    <w:basedOn w:val="a"/>
    <w:uiPriority w:val="34"/>
    <w:qFormat/>
    <w:pPr>
      <w:ind w:left="720"/>
      <w:contextualSpacing/>
    </w:pPr>
  </w:style>
  <w:style w:type="paragraph" w:customStyle="1" w:styleId="14-1514-1">
    <w:name w:val="Текст14-1;5;текст14;Т-1"/>
    <w:aliases w:val="Текст14-1,5,текст14,Т-1"/>
    <w:basedOn w:val="a"/>
    <w:uiPriority w:val="99"/>
    <w:pPr>
      <w:spacing w:line="360" w:lineRule="auto"/>
      <w:ind w:firstLine="709"/>
      <w:jc w:val="both"/>
    </w:pPr>
    <w:rPr>
      <w:sz w:val="28"/>
      <w:szCs w:val="28"/>
    </w:rPr>
  </w:style>
  <w:style w:type="table" w:styleId="aff9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AB4F88-A785-4E39-ADB4-90C3FECC1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6</Pages>
  <Words>1439</Words>
  <Characters>8204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user</cp:lastModifiedBy>
  <cp:revision>2</cp:revision>
  <dcterms:created xsi:type="dcterms:W3CDTF">2024-01-29T07:15:00Z</dcterms:created>
  <dcterms:modified xsi:type="dcterms:W3CDTF">2024-01-29T07:16:00Z</dcterms:modified>
</cp:coreProperties>
</file>