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4D" w:rsidRDefault="00750CC2">
      <w:pPr>
        <w:pStyle w:val="2"/>
        <w:jc w:val="center"/>
        <w:rPr>
          <w:rFonts w:ascii="Times New Roman" w:hAnsi="Times New Roman"/>
          <w:bCs w:val="0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ТЕРРИТОРИАЛЬНАЯ ИЗБИРАТЕЛЬНАЯ КОМИССИЯ</w:t>
      </w:r>
    </w:p>
    <w:p w:rsidR="00FB604D" w:rsidRDefault="00750CC2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32"/>
        </w:rPr>
        <w:t>ХОМУТОВСКОГО РАЙОНА КУРСКОЙ ОБЛАСТИ</w:t>
      </w:r>
    </w:p>
    <w:p w:rsidR="00FB604D" w:rsidRDefault="00FB604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B604D" w:rsidRDefault="00750CC2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FB604D" w:rsidRDefault="00FB604D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FB604D">
        <w:tc>
          <w:tcPr>
            <w:tcW w:w="3436" w:type="dxa"/>
          </w:tcPr>
          <w:p w:rsidR="00FB604D" w:rsidRDefault="00750CC2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29 января 2024 года</w:t>
            </w:r>
          </w:p>
        </w:tc>
        <w:tc>
          <w:tcPr>
            <w:tcW w:w="2847" w:type="dxa"/>
          </w:tcPr>
          <w:p w:rsidR="00FB604D" w:rsidRDefault="00FB604D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264" w:type="dxa"/>
          </w:tcPr>
          <w:p w:rsidR="00FB604D" w:rsidRDefault="00750CC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№56/307-5</w:t>
            </w:r>
          </w:p>
        </w:tc>
      </w:tr>
      <w:tr w:rsidR="00FB604D">
        <w:tc>
          <w:tcPr>
            <w:tcW w:w="3436" w:type="dxa"/>
          </w:tcPr>
          <w:p w:rsidR="00FB604D" w:rsidRDefault="00FB60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7" w:type="dxa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п.Хомутовка</w:t>
            </w:r>
            <w:proofErr w:type="spellEnd"/>
          </w:p>
        </w:tc>
        <w:tc>
          <w:tcPr>
            <w:tcW w:w="3264" w:type="dxa"/>
          </w:tcPr>
          <w:p w:rsidR="00FB604D" w:rsidRDefault="00FB60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FB604D" w:rsidRDefault="00FB604D">
      <w:pPr>
        <w:pStyle w:val="af9"/>
        <w:rPr>
          <w:b/>
          <w:szCs w:val="28"/>
        </w:rPr>
      </w:pPr>
    </w:p>
    <w:p w:rsidR="00FB604D" w:rsidRDefault="00750CC2">
      <w:pPr>
        <w:pStyle w:val="af9"/>
        <w:rPr>
          <w:b/>
          <w:szCs w:val="28"/>
        </w:rPr>
      </w:pPr>
      <w:proofErr w:type="gramStart"/>
      <w:r>
        <w:rPr>
          <w:b/>
          <w:szCs w:val="28"/>
        </w:rPr>
        <w:t>О  плане</w:t>
      </w:r>
      <w:proofErr w:type="gramEnd"/>
      <w:r>
        <w:rPr>
          <w:b/>
          <w:szCs w:val="28"/>
        </w:rPr>
        <w:t xml:space="preserve"> основных мероприятий территориальной избирательной комиссии Хомутовского района Курской области по обучению организаторов выборов и иных участников избирательного процесса, повышению правовой культуры избирателей в </w:t>
      </w:r>
      <w:proofErr w:type="spellStart"/>
      <w:r>
        <w:rPr>
          <w:b/>
          <w:szCs w:val="28"/>
        </w:rPr>
        <w:t>Хомутовском</w:t>
      </w:r>
      <w:proofErr w:type="spellEnd"/>
      <w:r>
        <w:rPr>
          <w:b/>
          <w:szCs w:val="28"/>
        </w:rPr>
        <w:t xml:space="preserve"> районе на 2024 год</w:t>
      </w:r>
    </w:p>
    <w:p w:rsidR="00FB604D" w:rsidRDefault="00FB604D">
      <w:pPr>
        <w:pStyle w:val="af9"/>
        <w:rPr>
          <w:b/>
          <w:szCs w:val="28"/>
        </w:rPr>
      </w:pPr>
    </w:p>
    <w:p w:rsidR="00FB604D" w:rsidRDefault="00750CC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 решением Избирательной комиссии Курской области от 25 января 2024 года №48/377-7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Сводном плане основных мероприятий Избирательной комиссии Курской области по обучению организаторов выборов и иных участников избирательного процесса, повышению правовой культуры избирателей в Курской области на 2024 год</w:t>
      </w:r>
      <w:r>
        <w:rPr>
          <w:rFonts w:ascii="Times New Roman" w:hAnsi="Times New Roman"/>
          <w:sz w:val="28"/>
          <w:szCs w:val="28"/>
        </w:rPr>
        <w:t>» территориальная избирательная комиссия Хомутовского района Курской области РЕШИЛА:</w:t>
      </w:r>
    </w:p>
    <w:p w:rsidR="00FB604D" w:rsidRDefault="00750C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Утвердить План основных мероприятий территориальной избирательной комиссии Хомутовского района Курской области по обучению организаторов выборов и иных участников избирательного процесса, повышению правовой культуры избирателей в </w:t>
      </w:r>
      <w:proofErr w:type="spellStart"/>
      <w:r>
        <w:rPr>
          <w:rFonts w:ascii="Times New Roman" w:hAnsi="Times New Roman"/>
          <w:sz w:val="28"/>
          <w:szCs w:val="28"/>
        </w:rPr>
        <w:t>Хомутовском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2024 год</w:t>
      </w:r>
      <w:r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proofErr w:type="gramStart"/>
      <w:r>
        <w:rPr>
          <w:rFonts w:ascii="Times New Roman" w:hAnsi="Times New Roman"/>
          <w:sz w:val="28"/>
          <w:szCs w:val="28"/>
        </w:rPr>
        <w:t>–  План</w:t>
      </w:r>
      <w:proofErr w:type="gramEnd"/>
      <w:r>
        <w:rPr>
          <w:rFonts w:ascii="Times New Roman" w:hAnsi="Times New Roman"/>
          <w:sz w:val="28"/>
          <w:szCs w:val="28"/>
        </w:rPr>
        <w:t>) (прилагается).</w:t>
      </w:r>
    </w:p>
    <w:p w:rsidR="00FB604D" w:rsidRDefault="00750CC2">
      <w:pPr>
        <w:pStyle w:val="af9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2. Территориальной избирательной комиссии Хомутовского района Курской области осуществлять реализацию мероприятий Плана во взаимодействии с </w:t>
      </w:r>
      <w:proofErr w:type="gramStart"/>
      <w:r>
        <w:rPr>
          <w:bCs/>
          <w:szCs w:val="28"/>
        </w:rPr>
        <w:t>органами  местного</w:t>
      </w:r>
      <w:proofErr w:type="gramEnd"/>
      <w:r>
        <w:rPr>
          <w:bCs/>
          <w:szCs w:val="28"/>
        </w:rPr>
        <w:t xml:space="preserve"> самоуправления Хомутовского района, региональными и местными отделениями политических партий, общественными объединениями, средствами массовой информации, образовательными учреждениями и учреждениями культуры.</w:t>
      </w:r>
    </w:p>
    <w:p w:rsidR="00FB604D" w:rsidRDefault="004A14F2">
      <w:pPr>
        <w:pStyle w:val="af9"/>
        <w:spacing w:line="360" w:lineRule="auto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3. Контроль за выполнением </w:t>
      </w:r>
      <w:bookmarkStart w:id="0" w:name="_GoBack"/>
      <w:bookmarkEnd w:id="0"/>
      <w:r w:rsidR="00750CC2">
        <w:rPr>
          <w:bCs/>
          <w:szCs w:val="28"/>
        </w:rPr>
        <w:t>Плана возложить на заместителя председателя территориальной избирательной комиссий Хомутовского района Курской области Титову В.А.</w:t>
      </w:r>
    </w:p>
    <w:p w:rsidR="00FB604D" w:rsidRDefault="00750C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p w:rsidR="00FB604D" w:rsidRDefault="00FB604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2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FB604D">
        <w:trPr>
          <w:trHeight w:val="285"/>
        </w:trPr>
        <w:tc>
          <w:tcPr>
            <w:tcW w:w="4199" w:type="dxa"/>
          </w:tcPr>
          <w:p w:rsidR="00FB604D" w:rsidRDefault="00FB604D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  <w:p w:rsidR="00FB604D" w:rsidRDefault="00750CC2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FB604D" w:rsidRDefault="00FB604D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FB604D" w:rsidRDefault="00FB604D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604D" w:rsidRDefault="00FB604D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604D" w:rsidRDefault="00750CC2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Г.И. Нестерова</w:t>
            </w:r>
          </w:p>
        </w:tc>
      </w:tr>
      <w:tr w:rsidR="00FB604D">
        <w:trPr>
          <w:trHeight w:val="285"/>
        </w:trPr>
        <w:tc>
          <w:tcPr>
            <w:tcW w:w="4199" w:type="dxa"/>
          </w:tcPr>
          <w:p w:rsidR="00FB604D" w:rsidRDefault="00FB604D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604D" w:rsidRDefault="00750CC2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FB604D" w:rsidRDefault="00FB604D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FB604D" w:rsidRDefault="00FB604D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604D" w:rsidRDefault="00FB604D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B604D" w:rsidRDefault="00750CC2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Г.И. Талдыкина</w:t>
            </w:r>
          </w:p>
        </w:tc>
      </w:tr>
    </w:tbl>
    <w:p w:rsidR="00FB604D" w:rsidRDefault="00FB60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B604D" w:rsidRDefault="00FB604D"/>
    <w:p w:rsidR="00FB604D" w:rsidRDefault="00FB604D"/>
    <w:p w:rsidR="00FB604D" w:rsidRDefault="00FB604D"/>
    <w:p w:rsidR="00FB604D" w:rsidRDefault="00FB604D"/>
    <w:p w:rsidR="00FB604D" w:rsidRDefault="00FB604D"/>
    <w:p w:rsidR="00FB604D" w:rsidRDefault="00FB604D"/>
    <w:p w:rsidR="00FB604D" w:rsidRDefault="00FB604D"/>
    <w:p w:rsidR="00FB604D" w:rsidRDefault="00FB604D"/>
    <w:p w:rsidR="00FB604D" w:rsidRDefault="00FB604D"/>
    <w:p w:rsidR="00FB604D" w:rsidRDefault="00FB604D"/>
    <w:p w:rsidR="00FB604D" w:rsidRDefault="00FB604D"/>
    <w:p w:rsidR="00FB604D" w:rsidRDefault="00FB604D">
      <w:pPr>
        <w:rPr>
          <w:rFonts w:ascii="Times New Roman" w:hAnsi="Times New Roman"/>
          <w:sz w:val="24"/>
          <w:szCs w:val="28"/>
        </w:rPr>
        <w:sectPr w:rsidR="00FB604D">
          <w:headerReference w:type="default" r:id="rId8"/>
          <w:pgSz w:w="11906" w:h="16838"/>
          <w:pgMar w:top="851" w:right="850" w:bottom="851" w:left="1701" w:header="708" w:footer="708" w:gutter="0"/>
          <w:cols w:space="708"/>
          <w:titlePg/>
        </w:sectPr>
      </w:pPr>
    </w:p>
    <w:p w:rsidR="00FB604D" w:rsidRDefault="00750CC2">
      <w:pPr>
        <w:pStyle w:val="3"/>
        <w:spacing w:before="0" w:line="240" w:lineRule="auto"/>
        <w:ind w:left="10773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>
        <w:rPr>
          <w:rFonts w:ascii="Times New Roman" w:hAnsi="Times New Roman"/>
          <w:b w:val="0"/>
          <w:color w:val="auto"/>
          <w:sz w:val="24"/>
          <w:szCs w:val="28"/>
        </w:rPr>
        <w:lastRenderedPageBreak/>
        <w:t>УТВЕРЖДЕН</w:t>
      </w:r>
    </w:p>
    <w:p w:rsidR="00FB604D" w:rsidRDefault="00750CC2">
      <w:pPr>
        <w:pStyle w:val="afc"/>
        <w:spacing w:after="0" w:line="240" w:lineRule="auto"/>
        <w:ind w:left="1077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</w:rPr>
        <w:t>территориальной</w:t>
      </w:r>
      <w:proofErr w:type="gramEnd"/>
      <w:r>
        <w:rPr>
          <w:rFonts w:ascii="Times New Roman" w:hAnsi="Times New Roman"/>
          <w:sz w:val="24"/>
          <w:szCs w:val="28"/>
        </w:rPr>
        <w:t xml:space="preserve"> избирательной комиссией Хомутовского района Курской области </w:t>
      </w:r>
    </w:p>
    <w:p w:rsidR="00FB604D" w:rsidRDefault="00B82417">
      <w:pPr>
        <w:pStyle w:val="afc"/>
        <w:spacing w:after="0" w:line="240" w:lineRule="auto"/>
        <w:ind w:left="10773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proofErr w:type="gramStart"/>
      <w:r>
        <w:rPr>
          <w:rFonts w:ascii="Times New Roman" w:hAnsi="Times New Roman"/>
          <w:sz w:val="24"/>
          <w:szCs w:val="28"/>
        </w:rPr>
        <w:t>решение</w:t>
      </w:r>
      <w:proofErr w:type="gramEnd"/>
      <w:r>
        <w:rPr>
          <w:rFonts w:ascii="Times New Roman" w:hAnsi="Times New Roman"/>
          <w:sz w:val="24"/>
          <w:szCs w:val="28"/>
        </w:rPr>
        <w:t xml:space="preserve"> от 29.01.2024</w:t>
      </w:r>
      <w:r w:rsidR="00750CC2">
        <w:rPr>
          <w:rFonts w:ascii="Times New Roman" w:hAnsi="Times New Roman"/>
          <w:sz w:val="24"/>
          <w:szCs w:val="28"/>
        </w:rPr>
        <w:t xml:space="preserve"> </w:t>
      </w:r>
      <w:r w:rsidR="00750CC2">
        <w:rPr>
          <w:rFonts w:ascii="Times New Roman" w:hAnsi="Times New Roman"/>
          <w:sz w:val="24"/>
          <w:szCs w:val="24"/>
        </w:rPr>
        <w:t>№56/307-5)</w:t>
      </w:r>
    </w:p>
    <w:p w:rsidR="00FB604D" w:rsidRDefault="00FB604D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B604D" w:rsidRDefault="00FB604D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B604D" w:rsidRDefault="00FB604D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B604D" w:rsidRDefault="00750CC2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FB604D" w:rsidRDefault="00750CC2" w:rsidP="00B82417">
      <w:pPr>
        <w:pStyle w:val="afc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основных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мероприятий территориальной избирательной комиссии Хомутовского района Курской области по обучению организаторов выборов и иных участников избирательного процесса, повышению правовой культуры избирателей в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на 2024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8877"/>
        <w:gridCol w:w="14"/>
        <w:gridCol w:w="1833"/>
        <w:gridCol w:w="3476"/>
      </w:tblGrid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Сроки проведения 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Ответственные исполнители</w:t>
            </w:r>
          </w:p>
        </w:tc>
      </w:tr>
      <w:tr w:rsidR="00FB604D">
        <w:tc>
          <w:tcPr>
            <w:tcW w:w="14992" w:type="dxa"/>
            <w:gridSpan w:val="5"/>
            <w:shd w:val="clear" w:color="auto" w:fill="auto"/>
          </w:tcPr>
          <w:p w:rsidR="00FB604D" w:rsidRDefault="00750CC2">
            <w:pPr>
              <w:pStyle w:val="af9"/>
              <w:rPr>
                <w:b/>
                <w:sz w:val="32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1. Организационно-методическое обеспечение реализации основных мероприятий 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органами местного самоуправления, местными и региональными отделениями политических партий, общественными организациями по вопросам повышения правовой культуры избирателей, обучения организаторов выборов и других участников избирательного процесса (в том числе участие в проведении семинаров, встреч, «круглых столов»).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участниками общественного наблюдения на выборах Президента РФ 17 марта 2024 года, Губернатора Курской области и депутатов Представительного Собрания Хомутовского района 8 сентября 2024 года на территории Хомутовского района - Общественной палатой Курской области, местными и региональными отделениями политических партий, другими общественными объединениями (в том числе участие в проведении семинаров, встреч, «круглых столов») по организации наблюдения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 проведении выборов.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территориальной избирательной комиссии Хомутовского района   </w:t>
            </w:r>
          </w:p>
        </w:tc>
      </w:tr>
      <w:tr w:rsidR="00FB604D" w:rsidTr="00B82417">
        <w:trPr>
          <w:trHeight w:val="296"/>
        </w:trPr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участковым избирательным комиссиям по вопросам подготовки и проведения выборов Президента РФ 17 марта 2024 года, Губернатора Курской области и депутатов Представительного Собрания Хомутовского района 8 сентября 2024 года, информационно-разъяснительной деятельности, правового обучения членов, резерва составов участковых комиссий и иных участников избирательного процесса.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территориальной избирательной комиссии Хомутовского района   </w:t>
            </w:r>
          </w:p>
        </w:tc>
      </w:tr>
      <w:tr w:rsidR="00FB604D">
        <w:trPr>
          <w:trHeight w:val="9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обучения организаторов выборов и иных участников избирательного процесса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2024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году. 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rPr>
          <w:trHeight w:val="9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работы территориальной избирательной комиссии Хомутовского района по обеспечению избирательных прав граждан, являющихся инвалидами, на 2024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год.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rPr>
          <w:trHeight w:val="1012"/>
        </w:trPr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плана основных мероприятий территориальной избирательной комиссии Хомутовского района по обучению организаторов выборов и иных участников избирательного процесса, повышению правовой культуры избирателей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 на 2024 год.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14992" w:type="dxa"/>
            <w:gridSpan w:val="5"/>
            <w:shd w:val="clear" w:color="auto" w:fill="auto"/>
          </w:tcPr>
          <w:p w:rsidR="00FB604D" w:rsidRDefault="00750CC2">
            <w:pPr>
              <w:pStyle w:val="aff1"/>
              <w:spacing w:before="0" w:after="0"/>
              <w:jc w:val="center"/>
            </w:pPr>
            <w:r>
              <w:rPr>
                <w:b/>
                <w:bCs/>
              </w:rPr>
              <w:t>2. Повышение профессиональной подготовки кадров избирательных комиссий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членов территориальной избирательной комиссии Хомутовского района, участковых избирательных комиссий, организующих подготовку и проведение выборов Президента РФ 17 марта 2024 года, Губернатора Курской области, депутатов Представительного Собрания Хомутовского района в единый день голосования 8 сентября 2024 года по вопросам проведения избирательной кампании, изучения избирательного законодательства.</w:t>
            </w:r>
          </w:p>
        </w:tc>
        <w:tc>
          <w:tcPr>
            <w:tcW w:w="1833" w:type="dxa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 кварталы (по отдельному плану)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областных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семинарах-совещаниях, в том числе в дистанционном формате, с руководителями и членами территориальных избирательных комиссий по вопросам подготовки и проведения выборов, изучения избирательного законодательства,  обучения членов участковых избирательных комиссий, обучения и формирования резерва составов участковых комиссий, подведения итогов избирательных кампаний.  </w:t>
            </w:r>
          </w:p>
        </w:tc>
        <w:tc>
          <w:tcPr>
            <w:tcW w:w="1833" w:type="dxa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Ежеквартально (по отдельному плану)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Обучение, в том числе в дистанционном формате, членов участковых избирательных комиссий, лиц, зачисленных в резерв составов участковых комиссий, по вопросам подготовки и проведения выборов, изучения избирательного законодательства, включающее проверку полученных знаний. </w:t>
            </w:r>
          </w:p>
        </w:tc>
        <w:tc>
          <w:tcPr>
            <w:tcW w:w="1833" w:type="dxa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отдельному плану)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rPr>
          <w:trHeight w:val="9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участия бухгалтера территориальной избирательной комиссии в обучении, в том числе в дистанционном формате, по вопросам финансового обеспечения, целевого использования денежных средств, выделенных на подготовку и проведение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выборов  Президента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 17 марта 2024 года, Губернатора Курской области, депутатов Представительного Собрания Хомутовского района в единый день голосования 8 сентября 2024 года.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 3 квартал </w:t>
            </w:r>
          </w:p>
          <w:p w:rsidR="00FB604D" w:rsidRDefault="00FB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территориальной избирательной комиссии Хомутовского района</w:t>
            </w:r>
          </w:p>
        </w:tc>
      </w:tr>
      <w:tr w:rsidR="00FB604D">
        <w:trPr>
          <w:trHeight w:val="9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участия членов контрольно-ревизионной службы в областных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семинарах,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том числе в дистанционном формате, по вопросам осуществления контроля за поступлением и расходованием средств избирательных фондов, использованием денежных средств, выделенных на подготовку и проведение выборов, проведением предвыборной агитации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>в период проведения выборов в органы местного самоуправления в единые дни голосования 2012 гда, в ороганы местного самоуправлен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3 квартал </w:t>
            </w:r>
          </w:p>
          <w:p w:rsidR="00FB604D" w:rsidRDefault="00FB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Председатель, заместитель председателя территориальной избирательной комиссии Хомутовского района</w:t>
            </w:r>
          </w:p>
        </w:tc>
      </w:tr>
      <w:tr w:rsidR="00FB604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участия консультанта управления информационного центра Избирательной комиссии Курской области в областных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семинарах,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том числе в дистанционном формате, по вопросам планирования и проведения избирательных кампаний с использованием системы ГАС «Выборы».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Ежеквартально </w:t>
            </w:r>
          </w:p>
          <w:p w:rsidR="00FB604D" w:rsidRDefault="00FB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территориальной избирательной комиссии Хомутовского района</w:t>
            </w:r>
          </w:p>
        </w:tc>
      </w:tr>
      <w:tr w:rsidR="00FB604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членов территориальной и участковой избирательной комиссии по вопросам применения технических средств при проведении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голосования.  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1,3 квартал </w:t>
            </w:r>
          </w:p>
          <w:p w:rsidR="00FB604D" w:rsidRDefault="00FB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территориальной избирательной комиссии Хомутовского района, консультант управления информационного центра Избирательной комиссии Курской области</w:t>
            </w:r>
          </w:p>
        </w:tc>
      </w:tr>
      <w:tr w:rsidR="00FB604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по вопросам противодействия коррупции для членов территориальной избирательной комиссии Хомутовского района и участковых избирательных комиссий.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сентябрь</w:t>
            </w:r>
          </w:p>
          <w:p w:rsidR="00FB604D" w:rsidRDefault="00FB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8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областном конкурсе видеороликов «Выборы – дело семейное!» среди молодых членов избирательных комиссий Курской области.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апрель,</w:t>
            </w:r>
          </w:p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- сентябрь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территориальной избирательной комиссии Хомутовского района, председатели участковых избирательных комиссий</w:t>
            </w:r>
          </w:p>
        </w:tc>
      </w:tr>
      <w:tr w:rsidR="00FB604D">
        <w:tc>
          <w:tcPr>
            <w:tcW w:w="14992" w:type="dxa"/>
            <w:gridSpan w:val="5"/>
            <w:shd w:val="clear" w:color="auto" w:fill="auto"/>
          </w:tcPr>
          <w:p w:rsidR="00FB604D" w:rsidRDefault="00750CC2">
            <w:pPr>
              <w:pStyle w:val="aff1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Организация обучения иных участников избирательного процесса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семинаров-совещаний,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консультаций с руководителями местных отделений политических партий по вопросам подготовки и проведения выборов Президента РФ 17 марта 2024 года, Губернатора Курской области, депутатов Представительного Собрания Хомутовского района в единый день голосования 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сентября 2024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года.  </w:t>
            </w:r>
            <w:proofErr w:type="gramEnd"/>
          </w:p>
        </w:tc>
        <w:tc>
          <w:tcPr>
            <w:tcW w:w="1833" w:type="dxa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FB604D" w:rsidRDefault="00FB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председателя,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секретарь территориальной избирательной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Хомутовского района  </w:t>
            </w:r>
          </w:p>
        </w:tc>
      </w:tr>
      <w:tr w:rsidR="00FB604D">
        <w:trPr>
          <w:trHeight w:val="510"/>
        </w:trPr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FB604D" w:rsidRDefault="00750CC2">
            <w:pPr>
              <w:pStyle w:val="af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наблюдателей по вопросам работы на избирательных участках при проведении выборов Президента РФ 17 марта 2024 года, Губернатора Курской области, выборов депутатов Представительного Собрания Хомутовского района в единый день голосования 8 сентября 2024 года.</w:t>
            </w:r>
          </w:p>
          <w:p w:rsidR="00FB604D" w:rsidRDefault="00FB604D">
            <w:pPr>
              <w:pStyle w:val="af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 квартал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председателя,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секретарь территориальной избирательной комиссии Хомутовского района  </w:t>
            </w:r>
          </w:p>
        </w:tc>
      </w:tr>
      <w:tr w:rsidR="00FB604D">
        <w:trPr>
          <w:trHeight w:val="862"/>
        </w:trPr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консультаций с уполномоченными представителями по финансовым вопросам кандидатов, избирательных объединений при проведении выборов депутатов Представительного Собрания Хомутовского района 8 сентября 2024 года по вопросам, связанным с порядком формирования и расходования денежных средств избирательных фондов, ведения финансовой отчетности.</w:t>
            </w:r>
          </w:p>
        </w:tc>
        <w:tc>
          <w:tcPr>
            <w:tcW w:w="1833" w:type="dxa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– июль </w:t>
            </w:r>
          </w:p>
          <w:p w:rsidR="00FB604D" w:rsidRDefault="00FB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председателя,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секретарь территориальной избирательной комиссии Хомутовского района  </w:t>
            </w:r>
          </w:p>
        </w:tc>
      </w:tr>
      <w:tr w:rsidR="00FB604D">
        <w:trPr>
          <w:trHeight w:val="862"/>
        </w:trPr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руководителей ОБУЗ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ЦРБ», Хомутовского ПП МО МВД России «Рыльский» и МФ ФКУ УИИ УФСИН России по Курской области по вопросам обеспечения избирательных прав граждан, находящихся в местах временного пребывания, при проведении выборов Президента РФ 17 марта 2024 года, Губернатора Курской области, выборов депутатов Представительного Собрания Хомутовского района в единый день голосования 8 сентября 2024 года.</w:t>
            </w:r>
          </w:p>
        </w:tc>
        <w:tc>
          <w:tcPr>
            <w:tcW w:w="1833" w:type="dxa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  <w:p w:rsidR="00FB604D" w:rsidRDefault="00FB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председателя,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секретарь территориальной избирательной комиссии Хомутовского района  </w:t>
            </w:r>
          </w:p>
        </w:tc>
      </w:tr>
      <w:tr w:rsidR="00FB604D">
        <w:trPr>
          <w:trHeight w:val="862"/>
        </w:trPr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по вопросам участия военнослужащих в выборах Президента РФ 17 марта 2024 года, Губернатора Курской области, выборах депутатов Представительного Собрания Хомутовского района в единый день голосования 8 сентября 2024 года, организации правового просвещения военнослужащих воинских частей, включая выдачу справочных и разъяснительных материалов.</w:t>
            </w:r>
          </w:p>
        </w:tc>
        <w:tc>
          <w:tcPr>
            <w:tcW w:w="1833" w:type="dxa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 квартал</w:t>
            </w:r>
          </w:p>
          <w:p w:rsidR="00FB604D" w:rsidRDefault="00FB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председателя,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секретарь территориальной избирательной комиссии Хомутовского района  , Военный комиссариат Хомутовского района </w:t>
            </w:r>
          </w:p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</w:p>
        </w:tc>
      </w:tr>
      <w:tr w:rsidR="00FB604D">
        <w:trPr>
          <w:trHeight w:val="862"/>
        </w:trPr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с представителями правоохранительных органов по вопросам обеспечения законности и общественного порядка в период подготовки и проведения выборов Президента РФ 17 марта 2024 года, Губернатора Курской области, депутатов Представительного Собрания Хомутовского района в единый день голосования 8 сентября 2024 года.</w:t>
            </w:r>
          </w:p>
        </w:tc>
        <w:tc>
          <w:tcPr>
            <w:tcW w:w="1833" w:type="dxa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 квартал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председателя,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секретарь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консультаций для сотрудников газеты «Районные новости» по вопросам участия СМИ в выборах, порядка проведения предвыборной агитации при проведении выборов Президента РФ 17 марта 2024 года, Губернатора Курской области, депутатов Представительного Собрания Хомутовского района в единый день голосования 8 сентября 2024 года.</w:t>
            </w:r>
          </w:p>
        </w:tc>
        <w:tc>
          <w:tcPr>
            <w:tcW w:w="1833" w:type="dxa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3 квартал</w:t>
            </w:r>
          </w:p>
          <w:p w:rsidR="00FB604D" w:rsidRDefault="00FB6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FB604D" w:rsidRDefault="00750CC2">
            <w:pPr>
              <w:pStyle w:val="af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мероприятиях, проводимых органами местного самоуправления Хомутовского района, приуроченных ко Дню местного самоуправления в Российской Федерации.</w:t>
            </w:r>
          </w:p>
        </w:tc>
        <w:tc>
          <w:tcPr>
            <w:tcW w:w="1833" w:type="dxa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 w:rsidP="00B82417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8241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граждан с ограниченными возможностями здоровья о ходе подготовки и проведения выборов Президента РФ 17 марта 2024 года, Губернатора Курской области, депутатов Представительного Собрания Хомутовского района в единый день голосования 8 сентября 2024 года.</w:t>
            </w:r>
          </w:p>
        </w:tc>
        <w:tc>
          <w:tcPr>
            <w:tcW w:w="1833" w:type="dxa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 w:rsidP="00B82417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82417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91" w:type="dxa"/>
            <w:gridSpan w:val="2"/>
            <w:shd w:val="clear" w:color="auto" w:fill="auto"/>
          </w:tcPr>
          <w:p w:rsidR="00FB604D" w:rsidRDefault="00750CC2">
            <w:pPr>
              <w:pStyle w:val="aff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волонтеров для оказания помощи в реализации избирательных прав гражданам с ограниченными возможностями здоровья в период подготовки и проведения выборов Президента РФ 17 марта 2024 года, Губернатора Курской области, депутатов Представительного Собрания Хомутовского района в единый день голосования 8 сентября 2024 года.</w:t>
            </w:r>
          </w:p>
        </w:tc>
        <w:tc>
          <w:tcPr>
            <w:tcW w:w="1833" w:type="dxa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 квартал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14992" w:type="dxa"/>
            <w:gridSpan w:val="5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Информационно-разъяснительная деятельность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представителями средств массовой информации по вопросам по вопросам освещения выборов Президента РФ 17 марта 2024 года, Губернатора Курской области, выборов депутатов Представительного Собрания Хомутовского района в единый день голосования 8 сентября 2024 года, правового просвещения в области избирательного права и избирательного процесса.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волонтерскими организациями в области реализации социально ориентированных общественных проектов, направленных на правовое просвещение граждан с ограниченными возможностями здоровья и оказание содействия в реализации избирательных прав избирателям, имеющим инвалидность.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информационно-телекоммуникационной сети «Интернет» справочных, разъяснительных, информационных материалов в помощь нижестоящей избирательной комиссии, другим участникам избирательного процесса.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справочных и информационно - разъяснительных материалов по вопросам подготовки и проведения выборов депутатов Представительного Собрания Хомутовского района в единый день голосования 8 сентября 2024 года.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2, 3 квартал </w:t>
            </w:r>
          </w:p>
          <w:p w:rsidR="00FB604D" w:rsidRDefault="00FB604D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Информационное наполнение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обновление  раздела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«Территориальная избирательная комиссия Хомутовского района» официального сайта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Хомутовского района в информационно-телекоммуникационной сети «Интернет». 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территориальной избирательной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4.6.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направление в газету «Районные новости», размещение на официальном сайте муниципального образования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Хомутовский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район» в информационно-телекоммуникационной сети «Интернет» пресс-релизов по результатам заседаний и иных мероприятий, проводимых территориальной избирательной комиссией Хомутовского района. 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Взаимодействие с библиотеками Хомутовского района в сфере информационной, культурной, просветительской, научной и образовательной деятельности по вопросам, связанным с организацией и проведением выборов, референдумов.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Методическое сопровождение участия библиотек Хомутовского района в   конкурсах среди работников региональных и муниципальных библиотек на лучшую организацию информационно-разъяснительной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</w:t>
            </w:r>
          </w:p>
        </w:tc>
      </w:tr>
      <w:tr w:rsidR="00FB604D">
        <w:tc>
          <w:tcPr>
            <w:tcW w:w="14992" w:type="dxa"/>
            <w:gridSpan w:val="5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Повышение правовой культуры молодых и будущих избирателей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школьников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  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Всероссийской олимпиаде школьников по вопросам избирательного права и избирательного процесса (Всероссийская олимпиада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участия школьников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района  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Всероссийской олимпиаде школьников по вопросам избирательного права и избирательного процесса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 </w:t>
            </w:r>
          </w:p>
        </w:tc>
      </w:tr>
      <w:tr w:rsidR="00FB604D">
        <w:tc>
          <w:tcPr>
            <w:tcW w:w="792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8877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комплекса мероприятий с молодыми и будущими избирателями, посвященных Дню молодого избирателя.</w:t>
            </w:r>
          </w:p>
        </w:tc>
        <w:tc>
          <w:tcPr>
            <w:tcW w:w="1847" w:type="dxa"/>
            <w:gridSpan w:val="2"/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отдельному плану)</w:t>
            </w:r>
          </w:p>
        </w:tc>
        <w:tc>
          <w:tcPr>
            <w:tcW w:w="3476" w:type="dxa"/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территориальной избирательной комиссии Хомутовского района, Управление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образования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отдел по вопросам культуры, молодежи, физической культуры и спорта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Хомутовского района (по согласованию) </w:t>
            </w:r>
          </w:p>
        </w:tc>
      </w:tr>
      <w:tr w:rsidR="00FB604D">
        <w:trPr>
          <w:trHeight w:val="138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творческом конкурсе «Выборы доступны всем!» для молодых и будущих избирателей с ограниченными физическими возможностями здоровья, посвященном выборам Президента Российской Федерации и Губернатора Курской области.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апрель,</w:t>
            </w:r>
          </w:p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сентябрь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</w:t>
            </w:r>
          </w:p>
        </w:tc>
      </w:tr>
      <w:tr w:rsidR="00FB604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участия в фотоконкурсе «Твой выбор важен!» среди молодых и будущих избирателей, посвященном выборам Президента Российской Федерации и Губернатора Курской области.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апрель,</w:t>
            </w:r>
          </w:p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сентябрь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Председатель, заместитель председателя, секретарь территориальной избирательной комиссии Хомутовского района совместно с Управлением образования Администрации Хомутовского района  </w:t>
            </w:r>
          </w:p>
        </w:tc>
      </w:tr>
      <w:tr w:rsidR="00FB604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фотоконкурса, посвященного Дню России «Нет краше просторов родных» среди молодых избирателей, обучающихся средних общеобразовательных школ Хомутовского района.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1 - 10 июня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Хомутовского района совместно с отделом по вопросам культуры, молодежи, физической культуры и спорта Администрации Хомутовского района и Советом местного отделения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  <w:r>
              <w:rPr>
                <w:sz w:val="24"/>
                <w:szCs w:val="24"/>
              </w:rPr>
              <w:t>»</w:t>
            </w:r>
          </w:p>
        </w:tc>
      </w:tr>
      <w:tr w:rsidR="00FB604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акции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выборах 2024».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по 17 марта 2024 года, с 6 по 8 сентября 2024 года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Хомутовского района совместно с отделом по вопросам культуры, молодежи, физической культуры и спорта Администрации Хомутовского района и Советом местного отделения </w:t>
            </w:r>
            <w:r>
              <w:rPr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Движение первых</w:t>
            </w:r>
            <w:r>
              <w:rPr>
                <w:sz w:val="24"/>
                <w:szCs w:val="24"/>
              </w:rPr>
              <w:t>»</w:t>
            </w:r>
          </w:p>
        </w:tc>
      </w:tr>
      <w:tr w:rsidR="00FB604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8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 гражданско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-патриотической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акции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«Мы флагом России гордимся!», посвященной Дню государственного флага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20 по 22 августа 2024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04D" w:rsidRDefault="00750CC2">
            <w:pPr>
              <w:pStyle w:val="af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Территориальная избирательная комиссия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Хомутовского района совместно с отделом по вопросам культуры, молодежи, физической культуры и спорта Администрации Хомутовского района и Советом местного отделения «Движение первых»</w:t>
            </w:r>
          </w:p>
        </w:tc>
      </w:tr>
    </w:tbl>
    <w:p w:rsidR="00FB604D" w:rsidRDefault="00FB604D">
      <w:pPr>
        <w:spacing w:after="0" w:line="240" w:lineRule="auto"/>
        <w:rPr>
          <w:sz w:val="24"/>
          <w:szCs w:val="24"/>
        </w:rPr>
      </w:pPr>
    </w:p>
    <w:sectPr w:rsidR="00FB604D">
      <w:pgSz w:w="16838" w:h="11906" w:orient="landscape"/>
      <w:pgMar w:top="851" w:right="962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5C" w:rsidRDefault="002A3C5C">
      <w:pPr>
        <w:spacing w:after="0" w:line="240" w:lineRule="auto"/>
      </w:pPr>
      <w:r>
        <w:separator/>
      </w:r>
    </w:p>
  </w:endnote>
  <w:endnote w:type="continuationSeparator" w:id="0">
    <w:p w:rsidR="002A3C5C" w:rsidRDefault="002A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5C" w:rsidRDefault="002A3C5C">
      <w:pPr>
        <w:spacing w:after="0" w:line="240" w:lineRule="auto"/>
      </w:pPr>
      <w:r>
        <w:separator/>
      </w:r>
    </w:p>
  </w:footnote>
  <w:footnote w:type="continuationSeparator" w:id="0">
    <w:p w:rsidR="002A3C5C" w:rsidRDefault="002A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4D" w:rsidRDefault="00750CC2">
    <w:pPr>
      <w:pStyle w:val="aff2"/>
      <w:jc w:val="center"/>
    </w:pPr>
    <w:r>
      <w:fldChar w:fldCharType="begin"/>
    </w:r>
    <w:r>
      <w:instrText>PAGE   \* MERGEFORMAT</w:instrText>
    </w:r>
    <w:r>
      <w:fldChar w:fldCharType="separate"/>
    </w:r>
    <w:r w:rsidR="003A6588">
      <w:rPr>
        <w:noProof/>
      </w:rPr>
      <w:t>9</w:t>
    </w:r>
    <w:r>
      <w:fldChar w:fldCharType="end"/>
    </w:r>
  </w:p>
  <w:p w:rsidR="00FB604D" w:rsidRDefault="00FB604D">
    <w:pPr>
      <w:pStyle w:val="a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9B55E0"/>
    <w:multiLevelType w:val="hybridMultilevel"/>
    <w:tmpl w:val="8DD0C80E"/>
    <w:lvl w:ilvl="0" w:tplc="3FBC6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927CB0" w:tentative="1">
      <w:start w:val="1"/>
      <w:numFmt w:val="lowerLetter"/>
      <w:lvlText w:val="%2."/>
      <w:lvlJc w:val="left"/>
      <w:pPr>
        <w:ind w:left="1440" w:hanging="360"/>
      </w:pPr>
    </w:lvl>
    <w:lvl w:ilvl="2" w:tplc="ECD2F132" w:tentative="1">
      <w:start w:val="1"/>
      <w:numFmt w:val="lowerRoman"/>
      <w:lvlText w:val="%3."/>
      <w:lvlJc w:val="right"/>
      <w:pPr>
        <w:ind w:left="2160" w:hanging="180"/>
      </w:pPr>
    </w:lvl>
    <w:lvl w:ilvl="3" w:tplc="8C4EF272" w:tentative="1">
      <w:start w:val="1"/>
      <w:numFmt w:val="decimal"/>
      <w:lvlText w:val="%4."/>
      <w:lvlJc w:val="left"/>
      <w:pPr>
        <w:ind w:left="2880" w:hanging="360"/>
      </w:pPr>
    </w:lvl>
    <w:lvl w:ilvl="4" w:tplc="B01CC0E4" w:tentative="1">
      <w:start w:val="1"/>
      <w:numFmt w:val="lowerLetter"/>
      <w:lvlText w:val="%5."/>
      <w:lvlJc w:val="left"/>
      <w:pPr>
        <w:ind w:left="3600" w:hanging="360"/>
      </w:pPr>
    </w:lvl>
    <w:lvl w:ilvl="5" w:tplc="85E06828" w:tentative="1">
      <w:start w:val="1"/>
      <w:numFmt w:val="lowerRoman"/>
      <w:lvlText w:val="%6."/>
      <w:lvlJc w:val="right"/>
      <w:pPr>
        <w:ind w:left="4320" w:hanging="180"/>
      </w:pPr>
    </w:lvl>
    <w:lvl w:ilvl="6" w:tplc="64F46E58" w:tentative="1">
      <w:start w:val="1"/>
      <w:numFmt w:val="decimal"/>
      <w:lvlText w:val="%7."/>
      <w:lvlJc w:val="left"/>
      <w:pPr>
        <w:ind w:left="5040" w:hanging="360"/>
      </w:pPr>
    </w:lvl>
    <w:lvl w:ilvl="7" w:tplc="C6D44F8E" w:tentative="1">
      <w:start w:val="1"/>
      <w:numFmt w:val="lowerLetter"/>
      <w:lvlText w:val="%8."/>
      <w:lvlJc w:val="left"/>
      <w:pPr>
        <w:ind w:left="5760" w:hanging="360"/>
      </w:pPr>
    </w:lvl>
    <w:lvl w:ilvl="8" w:tplc="8D50BB1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BE"/>
    <w:rsid w:val="00013727"/>
    <w:rsid w:val="00023679"/>
    <w:rsid w:val="00023913"/>
    <w:rsid w:val="00024CCC"/>
    <w:rsid w:val="000301FA"/>
    <w:rsid w:val="00032AC9"/>
    <w:rsid w:val="00032D36"/>
    <w:rsid w:val="0003360F"/>
    <w:rsid w:val="000342FE"/>
    <w:rsid w:val="00034630"/>
    <w:rsid w:val="00034AAF"/>
    <w:rsid w:val="00035363"/>
    <w:rsid w:val="0003691F"/>
    <w:rsid w:val="00041737"/>
    <w:rsid w:val="000476AF"/>
    <w:rsid w:val="00050BFE"/>
    <w:rsid w:val="00052840"/>
    <w:rsid w:val="00054E76"/>
    <w:rsid w:val="00054FAF"/>
    <w:rsid w:val="000562D7"/>
    <w:rsid w:val="00056350"/>
    <w:rsid w:val="000601BC"/>
    <w:rsid w:val="00062375"/>
    <w:rsid w:val="0006308A"/>
    <w:rsid w:val="00066F85"/>
    <w:rsid w:val="00067184"/>
    <w:rsid w:val="00067469"/>
    <w:rsid w:val="00067B0B"/>
    <w:rsid w:val="00070329"/>
    <w:rsid w:val="000714F5"/>
    <w:rsid w:val="000751FA"/>
    <w:rsid w:val="0007631F"/>
    <w:rsid w:val="00077CC1"/>
    <w:rsid w:val="0008737A"/>
    <w:rsid w:val="000964B2"/>
    <w:rsid w:val="000A2263"/>
    <w:rsid w:val="000A2ABE"/>
    <w:rsid w:val="000A437C"/>
    <w:rsid w:val="000A5098"/>
    <w:rsid w:val="000A65B1"/>
    <w:rsid w:val="000B3BC3"/>
    <w:rsid w:val="000B472B"/>
    <w:rsid w:val="000B4DC9"/>
    <w:rsid w:val="000B76FE"/>
    <w:rsid w:val="000C0A6D"/>
    <w:rsid w:val="000C402C"/>
    <w:rsid w:val="000C5005"/>
    <w:rsid w:val="000D37B8"/>
    <w:rsid w:val="000D51AF"/>
    <w:rsid w:val="000D715E"/>
    <w:rsid w:val="000E1CF6"/>
    <w:rsid w:val="000E6A8F"/>
    <w:rsid w:val="000F0DA2"/>
    <w:rsid w:val="000F0E1A"/>
    <w:rsid w:val="000F2384"/>
    <w:rsid w:val="000F3461"/>
    <w:rsid w:val="000F4D73"/>
    <w:rsid w:val="000F6070"/>
    <w:rsid w:val="000F75D4"/>
    <w:rsid w:val="00102F2A"/>
    <w:rsid w:val="00104777"/>
    <w:rsid w:val="00105042"/>
    <w:rsid w:val="0010581B"/>
    <w:rsid w:val="00105CE3"/>
    <w:rsid w:val="001148F3"/>
    <w:rsid w:val="00114B7C"/>
    <w:rsid w:val="001157C4"/>
    <w:rsid w:val="001201E6"/>
    <w:rsid w:val="00123E00"/>
    <w:rsid w:val="00126D88"/>
    <w:rsid w:val="0013486F"/>
    <w:rsid w:val="00140499"/>
    <w:rsid w:val="0014254B"/>
    <w:rsid w:val="00144862"/>
    <w:rsid w:val="0014589E"/>
    <w:rsid w:val="00146010"/>
    <w:rsid w:val="001521C4"/>
    <w:rsid w:val="001634D0"/>
    <w:rsid w:val="0016498D"/>
    <w:rsid w:val="0016632D"/>
    <w:rsid w:val="0016633B"/>
    <w:rsid w:val="00170DDC"/>
    <w:rsid w:val="00172504"/>
    <w:rsid w:val="0017414D"/>
    <w:rsid w:val="00177926"/>
    <w:rsid w:val="00183CD0"/>
    <w:rsid w:val="001840DC"/>
    <w:rsid w:val="0018466B"/>
    <w:rsid w:val="00186EC2"/>
    <w:rsid w:val="001934A1"/>
    <w:rsid w:val="00196AD6"/>
    <w:rsid w:val="001A3886"/>
    <w:rsid w:val="001A6D04"/>
    <w:rsid w:val="001A7BC1"/>
    <w:rsid w:val="001B5B6F"/>
    <w:rsid w:val="001B5F3A"/>
    <w:rsid w:val="001B6AB2"/>
    <w:rsid w:val="001C58AE"/>
    <w:rsid w:val="001C6A5D"/>
    <w:rsid w:val="001D3CA2"/>
    <w:rsid w:val="001D3FD0"/>
    <w:rsid w:val="001D6603"/>
    <w:rsid w:val="001D7845"/>
    <w:rsid w:val="001E4400"/>
    <w:rsid w:val="001F27A8"/>
    <w:rsid w:val="001F5C5E"/>
    <w:rsid w:val="001F68B3"/>
    <w:rsid w:val="001F6C6E"/>
    <w:rsid w:val="00202F8C"/>
    <w:rsid w:val="00207185"/>
    <w:rsid w:val="002100D6"/>
    <w:rsid w:val="0021053E"/>
    <w:rsid w:val="00210857"/>
    <w:rsid w:val="00212B4B"/>
    <w:rsid w:val="00217D98"/>
    <w:rsid w:val="002221A4"/>
    <w:rsid w:val="00230FBA"/>
    <w:rsid w:val="002352EA"/>
    <w:rsid w:val="002358B2"/>
    <w:rsid w:val="00250ACE"/>
    <w:rsid w:val="00252A6B"/>
    <w:rsid w:val="00253801"/>
    <w:rsid w:val="0025416F"/>
    <w:rsid w:val="00264AEA"/>
    <w:rsid w:val="002729D3"/>
    <w:rsid w:val="00272A02"/>
    <w:rsid w:val="00275022"/>
    <w:rsid w:val="00277CE0"/>
    <w:rsid w:val="00280648"/>
    <w:rsid w:val="0028112D"/>
    <w:rsid w:val="002A3C5C"/>
    <w:rsid w:val="002A421E"/>
    <w:rsid w:val="002A62B0"/>
    <w:rsid w:val="002B08E4"/>
    <w:rsid w:val="002B0AC7"/>
    <w:rsid w:val="002C0200"/>
    <w:rsid w:val="002D1074"/>
    <w:rsid w:val="002D1471"/>
    <w:rsid w:val="002D2701"/>
    <w:rsid w:val="002D7966"/>
    <w:rsid w:val="002E1D8D"/>
    <w:rsid w:val="002E2FD9"/>
    <w:rsid w:val="002E3472"/>
    <w:rsid w:val="002E56D5"/>
    <w:rsid w:val="002F6502"/>
    <w:rsid w:val="002F6D50"/>
    <w:rsid w:val="002F7672"/>
    <w:rsid w:val="002F7ABE"/>
    <w:rsid w:val="0030086C"/>
    <w:rsid w:val="00300C68"/>
    <w:rsid w:val="00301FCA"/>
    <w:rsid w:val="003031E4"/>
    <w:rsid w:val="00305921"/>
    <w:rsid w:val="00306ED8"/>
    <w:rsid w:val="00322A13"/>
    <w:rsid w:val="0032382A"/>
    <w:rsid w:val="00325E22"/>
    <w:rsid w:val="00327861"/>
    <w:rsid w:val="0033263A"/>
    <w:rsid w:val="003362C6"/>
    <w:rsid w:val="003407EF"/>
    <w:rsid w:val="0034220F"/>
    <w:rsid w:val="00343B3B"/>
    <w:rsid w:val="003450E8"/>
    <w:rsid w:val="00346406"/>
    <w:rsid w:val="00352072"/>
    <w:rsid w:val="003520A9"/>
    <w:rsid w:val="00353799"/>
    <w:rsid w:val="00354CD1"/>
    <w:rsid w:val="00356FD6"/>
    <w:rsid w:val="003614C0"/>
    <w:rsid w:val="003618D8"/>
    <w:rsid w:val="003624FD"/>
    <w:rsid w:val="00370AD7"/>
    <w:rsid w:val="00381A50"/>
    <w:rsid w:val="0038210E"/>
    <w:rsid w:val="00383A37"/>
    <w:rsid w:val="00383F62"/>
    <w:rsid w:val="00391587"/>
    <w:rsid w:val="0039303A"/>
    <w:rsid w:val="003951FC"/>
    <w:rsid w:val="003A16C5"/>
    <w:rsid w:val="003A1D0D"/>
    <w:rsid w:val="003A221A"/>
    <w:rsid w:val="003A30B4"/>
    <w:rsid w:val="003A51B3"/>
    <w:rsid w:val="003A6588"/>
    <w:rsid w:val="003B100C"/>
    <w:rsid w:val="003D0E4B"/>
    <w:rsid w:val="003D23B6"/>
    <w:rsid w:val="003D500B"/>
    <w:rsid w:val="003E2FAF"/>
    <w:rsid w:val="003E4E9F"/>
    <w:rsid w:val="003E766E"/>
    <w:rsid w:val="003F04E4"/>
    <w:rsid w:val="003F092A"/>
    <w:rsid w:val="003F13E8"/>
    <w:rsid w:val="003F27A6"/>
    <w:rsid w:val="003F3E8D"/>
    <w:rsid w:val="00402AB3"/>
    <w:rsid w:val="004079C3"/>
    <w:rsid w:val="00407AC1"/>
    <w:rsid w:val="004145E2"/>
    <w:rsid w:val="00416E01"/>
    <w:rsid w:val="004202A4"/>
    <w:rsid w:val="00420BE0"/>
    <w:rsid w:val="00424519"/>
    <w:rsid w:val="00427905"/>
    <w:rsid w:val="004351E9"/>
    <w:rsid w:val="0044179C"/>
    <w:rsid w:val="0044299E"/>
    <w:rsid w:val="00444405"/>
    <w:rsid w:val="004446D3"/>
    <w:rsid w:val="0044526E"/>
    <w:rsid w:val="00445318"/>
    <w:rsid w:val="00447BF5"/>
    <w:rsid w:val="00455B45"/>
    <w:rsid w:val="004573BB"/>
    <w:rsid w:val="004608A1"/>
    <w:rsid w:val="00460921"/>
    <w:rsid w:val="004612B9"/>
    <w:rsid w:val="00464DFC"/>
    <w:rsid w:val="00465AB9"/>
    <w:rsid w:val="00472584"/>
    <w:rsid w:val="00474AD6"/>
    <w:rsid w:val="00475E4D"/>
    <w:rsid w:val="004762F5"/>
    <w:rsid w:val="00476DE5"/>
    <w:rsid w:val="00477C3D"/>
    <w:rsid w:val="004831E1"/>
    <w:rsid w:val="004847A2"/>
    <w:rsid w:val="00485E32"/>
    <w:rsid w:val="00494418"/>
    <w:rsid w:val="00496576"/>
    <w:rsid w:val="004A08FB"/>
    <w:rsid w:val="004A14F2"/>
    <w:rsid w:val="004A506F"/>
    <w:rsid w:val="004A6548"/>
    <w:rsid w:val="004B02C4"/>
    <w:rsid w:val="004B2E93"/>
    <w:rsid w:val="004B4E9F"/>
    <w:rsid w:val="004C2BA0"/>
    <w:rsid w:val="004C356B"/>
    <w:rsid w:val="004C4DC2"/>
    <w:rsid w:val="004C541C"/>
    <w:rsid w:val="004D2CB4"/>
    <w:rsid w:val="004E10B8"/>
    <w:rsid w:val="004E2D14"/>
    <w:rsid w:val="004E413C"/>
    <w:rsid w:val="004E4900"/>
    <w:rsid w:val="004E5941"/>
    <w:rsid w:val="004E696B"/>
    <w:rsid w:val="004E7904"/>
    <w:rsid w:val="004F0A12"/>
    <w:rsid w:val="004F0ABF"/>
    <w:rsid w:val="004F4634"/>
    <w:rsid w:val="004F6E74"/>
    <w:rsid w:val="00500D30"/>
    <w:rsid w:val="0050160F"/>
    <w:rsid w:val="005024F5"/>
    <w:rsid w:val="00503C34"/>
    <w:rsid w:val="00504406"/>
    <w:rsid w:val="005055FA"/>
    <w:rsid w:val="005057BF"/>
    <w:rsid w:val="005063E6"/>
    <w:rsid w:val="00506D60"/>
    <w:rsid w:val="0051006B"/>
    <w:rsid w:val="00510AF3"/>
    <w:rsid w:val="00516EC1"/>
    <w:rsid w:val="005201E0"/>
    <w:rsid w:val="00520781"/>
    <w:rsid w:val="00520FF0"/>
    <w:rsid w:val="005308E9"/>
    <w:rsid w:val="005349C3"/>
    <w:rsid w:val="00537173"/>
    <w:rsid w:val="00540B90"/>
    <w:rsid w:val="00540DCC"/>
    <w:rsid w:val="005432E0"/>
    <w:rsid w:val="00543702"/>
    <w:rsid w:val="00543F76"/>
    <w:rsid w:val="00544C0B"/>
    <w:rsid w:val="005523A8"/>
    <w:rsid w:val="005632E0"/>
    <w:rsid w:val="00563C4C"/>
    <w:rsid w:val="00567333"/>
    <w:rsid w:val="0057581F"/>
    <w:rsid w:val="00577776"/>
    <w:rsid w:val="00577DE0"/>
    <w:rsid w:val="005806E3"/>
    <w:rsid w:val="00583556"/>
    <w:rsid w:val="005835FA"/>
    <w:rsid w:val="00583F91"/>
    <w:rsid w:val="005916D2"/>
    <w:rsid w:val="0059457F"/>
    <w:rsid w:val="00595BCC"/>
    <w:rsid w:val="0059759B"/>
    <w:rsid w:val="005A081B"/>
    <w:rsid w:val="005A230A"/>
    <w:rsid w:val="005B2A81"/>
    <w:rsid w:val="005B30D2"/>
    <w:rsid w:val="005B4885"/>
    <w:rsid w:val="005C35FA"/>
    <w:rsid w:val="005C4369"/>
    <w:rsid w:val="005C4E02"/>
    <w:rsid w:val="005C5C6A"/>
    <w:rsid w:val="005C61FC"/>
    <w:rsid w:val="005D190E"/>
    <w:rsid w:val="005D4C7A"/>
    <w:rsid w:val="005E5CA1"/>
    <w:rsid w:val="005E699C"/>
    <w:rsid w:val="005F2980"/>
    <w:rsid w:val="005F38E6"/>
    <w:rsid w:val="005F4B72"/>
    <w:rsid w:val="006018BB"/>
    <w:rsid w:val="00603F92"/>
    <w:rsid w:val="006067A0"/>
    <w:rsid w:val="00611DE3"/>
    <w:rsid w:val="00612BA9"/>
    <w:rsid w:val="00616587"/>
    <w:rsid w:val="00620E1E"/>
    <w:rsid w:val="00626319"/>
    <w:rsid w:val="0062771B"/>
    <w:rsid w:val="00631A49"/>
    <w:rsid w:val="00631E37"/>
    <w:rsid w:val="00633629"/>
    <w:rsid w:val="006356E5"/>
    <w:rsid w:val="00641CCF"/>
    <w:rsid w:val="006443AC"/>
    <w:rsid w:val="0064445C"/>
    <w:rsid w:val="00646174"/>
    <w:rsid w:val="0065162F"/>
    <w:rsid w:val="00652DE1"/>
    <w:rsid w:val="00653B0A"/>
    <w:rsid w:val="00657240"/>
    <w:rsid w:val="00660A1F"/>
    <w:rsid w:val="00671D18"/>
    <w:rsid w:val="00673442"/>
    <w:rsid w:val="00674238"/>
    <w:rsid w:val="00674CC8"/>
    <w:rsid w:val="00675169"/>
    <w:rsid w:val="00675D9D"/>
    <w:rsid w:val="00676611"/>
    <w:rsid w:val="0068305B"/>
    <w:rsid w:val="00686864"/>
    <w:rsid w:val="006871AB"/>
    <w:rsid w:val="00693A09"/>
    <w:rsid w:val="00693B0E"/>
    <w:rsid w:val="00696D5A"/>
    <w:rsid w:val="006A2BE8"/>
    <w:rsid w:val="006A593D"/>
    <w:rsid w:val="006A5F06"/>
    <w:rsid w:val="006B127A"/>
    <w:rsid w:val="006B20EE"/>
    <w:rsid w:val="006B2B05"/>
    <w:rsid w:val="006B644C"/>
    <w:rsid w:val="006D1F87"/>
    <w:rsid w:val="006D208D"/>
    <w:rsid w:val="006D53B7"/>
    <w:rsid w:val="006D54DC"/>
    <w:rsid w:val="006D69CE"/>
    <w:rsid w:val="006E086B"/>
    <w:rsid w:val="006E097F"/>
    <w:rsid w:val="006E12A0"/>
    <w:rsid w:val="006E5392"/>
    <w:rsid w:val="006E72AC"/>
    <w:rsid w:val="006E78EE"/>
    <w:rsid w:val="006F12B5"/>
    <w:rsid w:val="006F20CE"/>
    <w:rsid w:val="006F308A"/>
    <w:rsid w:val="006F54CE"/>
    <w:rsid w:val="006F6963"/>
    <w:rsid w:val="006F7148"/>
    <w:rsid w:val="006F7A34"/>
    <w:rsid w:val="00701F3C"/>
    <w:rsid w:val="007042EE"/>
    <w:rsid w:val="007064EC"/>
    <w:rsid w:val="0071211C"/>
    <w:rsid w:val="00712E4B"/>
    <w:rsid w:val="007208DB"/>
    <w:rsid w:val="007317F9"/>
    <w:rsid w:val="0073216E"/>
    <w:rsid w:val="007401F6"/>
    <w:rsid w:val="00740700"/>
    <w:rsid w:val="00742183"/>
    <w:rsid w:val="007453BF"/>
    <w:rsid w:val="007466E9"/>
    <w:rsid w:val="00750CC2"/>
    <w:rsid w:val="00755947"/>
    <w:rsid w:val="00755BA4"/>
    <w:rsid w:val="00755D7B"/>
    <w:rsid w:val="0075687A"/>
    <w:rsid w:val="00757BAF"/>
    <w:rsid w:val="007601D5"/>
    <w:rsid w:val="007602F3"/>
    <w:rsid w:val="00761C9C"/>
    <w:rsid w:val="00761FF0"/>
    <w:rsid w:val="00762E64"/>
    <w:rsid w:val="007639DC"/>
    <w:rsid w:val="00764853"/>
    <w:rsid w:val="0077616E"/>
    <w:rsid w:val="0077645D"/>
    <w:rsid w:val="00776A47"/>
    <w:rsid w:val="00776C81"/>
    <w:rsid w:val="00777137"/>
    <w:rsid w:val="0078301B"/>
    <w:rsid w:val="00785F6C"/>
    <w:rsid w:val="00786891"/>
    <w:rsid w:val="00786F10"/>
    <w:rsid w:val="00790E47"/>
    <w:rsid w:val="0079199A"/>
    <w:rsid w:val="007A2B3C"/>
    <w:rsid w:val="007A4F98"/>
    <w:rsid w:val="007A55E7"/>
    <w:rsid w:val="007A6F8B"/>
    <w:rsid w:val="007A763B"/>
    <w:rsid w:val="007B20EB"/>
    <w:rsid w:val="007C28ED"/>
    <w:rsid w:val="007C2E16"/>
    <w:rsid w:val="007C4A6A"/>
    <w:rsid w:val="007C6E0C"/>
    <w:rsid w:val="007D289B"/>
    <w:rsid w:val="007D306C"/>
    <w:rsid w:val="007D4B45"/>
    <w:rsid w:val="007D4E7E"/>
    <w:rsid w:val="007D6E98"/>
    <w:rsid w:val="007E5388"/>
    <w:rsid w:val="007E586A"/>
    <w:rsid w:val="007E7684"/>
    <w:rsid w:val="007F45E9"/>
    <w:rsid w:val="007F710A"/>
    <w:rsid w:val="0080779C"/>
    <w:rsid w:val="00810612"/>
    <w:rsid w:val="008136D2"/>
    <w:rsid w:val="0081551B"/>
    <w:rsid w:val="00821B19"/>
    <w:rsid w:val="00823AAE"/>
    <w:rsid w:val="00826759"/>
    <w:rsid w:val="00832A0D"/>
    <w:rsid w:val="00833528"/>
    <w:rsid w:val="00833B55"/>
    <w:rsid w:val="00836E95"/>
    <w:rsid w:val="008402C9"/>
    <w:rsid w:val="00845F3E"/>
    <w:rsid w:val="00846BF4"/>
    <w:rsid w:val="0084706A"/>
    <w:rsid w:val="00847BBE"/>
    <w:rsid w:val="00854326"/>
    <w:rsid w:val="00856FBF"/>
    <w:rsid w:val="008619CA"/>
    <w:rsid w:val="0086430E"/>
    <w:rsid w:val="00864BF3"/>
    <w:rsid w:val="008654D2"/>
    <w:rsid w:val="00865E78"/>
    <w:rsid w:val="00867E83"/>
    <w:rsid w:val="0087297B"/>
    <w:rsid w:val="00872E27"/>
    <w:rsid w:val="00873091"/>
    <w:rsid w:val="00873F5D"/>
    <w:rsid w:val="008848B0"/>
    <w:rsid w:val="008908C6"/>
    <w:rsid w:val="00891755"/>
    <w:rsid w:val="00891A12"/>
    <w:rsid w:val="008955FE"/>
    <w:rsid w:val="00896EBF"/>
    <w:rsid w:val="00896FF7"/>
    <w:rsid w:val="008A5462"/>
    <w:rsid w:val="008A5750"/>
    <w:rsid w:val="008B2B84"/>
    <w:rsid w:val="008B58BF"/>
    <w:rsid w:val="008C5804"/>
    <w:rsid w:val="008C796B"/>
    <w:rsid w:val="008C7C05"/>
    <w:rsid w:val="008D2925"/>
    <w:rsid w:val="008D32B7"/>
    <w:rsid w:val="008D4C12"/>
    <w:rsid w:val="008D5195"/>
    <w:rsid w:val="008D7DE1"/>
    <w:rsid w:val="008E0205"/>
    <w:rsid w:val="008E1EF5"/>
    <w:rsid w:val="008E4FAD"/>
    <w:rsid w:val="008E5658"/>
    <w:rsid w:val="008F138C"/>
    <w:rsid w:val="008F5E96"/>
    <w:rsid w:val="008F61CA"/>
    <w:rsid w:val="008F6C79"/>
    <w:rsid w:val="008F6F82"/>
    <w:rsid w:val="008F7555"/>
    <w:rsid w:val="009048C8"/>
    <w:rsid w:val="00914189"/>
    <w:rsid w:val="0091448E"/>
    <w:rsid w:val="00916CF2"/>
    <w:rsid w:val="00921A0D"/>
    <w:rsid w:val="00922EB0"/>
    <w:rsid w:val="00924201"/>
    <w:rsid w:val="00931384"/>
    <w:rsid w:val="00936A4F"/>
    <w:rsid w:val="009457A1"/>
    <w:rsid w:val="00946D11"/>
    <w:rsid w:val="00951272"/>
    <w:rsid w:val="009519EB"/>
    <w:rsid w:val="009548B6"/>
    <w:rsid w:val="00955B6B"/>
    <w:rsid w:val="009567F7"/>
    <w:rsid w:val="00962644"/>
    <w:rsid w:val="00965473"/>
    <w:rsid w:val="009674E0"/>
    <w:rsid w:val="0097119F"/>
    <w:rsid w:val="009726CE"/>
    <w:rsid w:val="009746FC"/>
    <w:rsid w:val="009757B2"/>
    <w:rsid w:val="00975B58"/>
    <w:rsid w:val="00980DE1"/>
    <w:rsid w:val="00982669"/>
    <w:rsid w:val="009917BC"/>
    <w:rsid w:val="0099272F"/>
    <w:rsid w:val="00994FC6"/>
    <w:rsid w:val="009964BA"/>
    <w:rsid w:val="009A0E80"/>
    <w:rsid w:val="009B3A7A"/>
    <w:rsid w:val="009B4C55"/>
    <w:rsid w:val="009B58E9"/>
    <w:rsid w:val="009B6129"/>
    <w:rsid w:val="009C01C4"/>
    <w:rsid w:val="009C272D"/>
    <w:rsid w:val="009C486A"/>
    <w:rsid w:val="009D06CC"/>
    <w:rsid w:val="009D0B37"/>
    <w:rsid w:val="009D1723"/>
    <w:rsid w:val="009D3474"/>
    <w:rsid w:val="009D52D4"/>
    <w:rsid w:val="009E0E89"/>
    <w:rsid w:val="009E4A74"/>
    <w:rsid w:val="009E7461"/>
    <w:rsid w:val="009F0F1A"/>
    <w:rsid w:val="009F14A3"/>
    <w:rsid w:val="009F3EE8"/>
    <w:rsid w:val="009F4E12"/>
    <w:rsid w:val="009F55B4"/>
    <w:rsid w:val="009F5A22"/>
    <w:rsid w:val="009F5B05"/>
    <w:rsid w:val="009F7FBB"/>
    <w:rsid w:val="00A00E2A"/>
    <w:rsid w:val="00A0222A"/>
    <w:rsid w:val="00A034A3"/>
    <w:rsid w:val="00A0398C"/>
    <w:rsid w:val="00A061D6"/>
    <w:rsid w:val="00A07174"/>
    <w:rsid w:val="00A17888"/>
    <w:rsid w:val="00A2063F"/>
    <w:rsid w:val="00A206E7"/>
    <w:rsid w:val="00A22F9E"/>
    <w:rsid w:val="00A341CE"/>
    <w:rsid w:val="00A41570"/>
    <w:rsid w:val="00A502D7"/>
    <w:rsid w:val="00A5127E"/>
    <w:rsid w:val="00A530FC"/>
    <w:rsid w:val="00A60063"/>
    <w:rsid w:val="00A6687C"/>
    <w:rsid w:val="00A72AB7"/>
    <w:rsid w:val="00A72AC1"/>
    <w:rsid w:val="00A73160"/>
    <w:rsid w:val="00A7563C"/>
    <w:rsid w:val="00A76484"/>
    <w:rsid w:val="00A80B8A"/>
    <w:rsid w:val="00A8727D"/>
    <w:rsid w:val="00A95C29"/>
    <w:rsid w:val="00A96B01"/>
    <w:rsid w:val="00A97A6C"/>
    <w:rsid w:val="00AA0EA5"/>
    <w:rsid w:val="00AA2576"/>
    <w:rsid w:val="00AA6D73"/>
    <w:rsid w:val="00AB3ED9"/>
    <w:rsid w:val="00AB53AF"/>
    <w:rsid w:val="00AB5D27"/>
    <w:rsid w:val="00AC0F12"/>
    <w:rsid w:val="00AC1DCC"/>
    <w:rsid w:val="00AC32DC"/>
    <w:rsid w:val="00AC5811"/>
    <w:rsid w:val="00AC5CAB"/>
    <w:rsid w:val="00AC5DCD"/>
    <w:rsid w:val="00AC6EF0"/>
    <w:rsid w:val="00AC7A61"/>
    <w:rsid w:val="00AD146F"/>
    <w:rsid w:val="00AD25FF"/>
    <w:rsid w:val="00AD6BDB"/>
    <w:rsid w:val="00AD7910"/>
    <w:rsid w:val="00AE4D48"/>
    <w:rsid w:val="00AF05E2"/>
    <w:rsid w:val="00AF13D6"/>
    <w:rsid w:val="00AF4B01"/>
    <w:rsid w:val="00AF5B79"/>
    <w:rsid w:val="00B0043A"/>
    <w:rsid w:val="00B020CF"/>
    <w:rsid w:val="00B05B0E"/>
    <w:rsid w:val="00B06E6A"/>
    <w:rsid w:val="00B104DB"/>
    <w:rsid w:val="00B11581"/>
    <w:rsid w:val="00B15A2E"/>
    <w:rsid w:val="00B178D7"/>
    <w:rsid w:val="00B2312A"/>
    <w:rsid w:val="00B24A01"/>
    <w:rsid w:val="00B332D5"/>
    <w:rsid w:val="00B3521E"/>
    <w:rsid w:val="00B41C5C"/>
    <w:rsid w:val="00B43AA0"/>
    <w:rsid w:val="00B53D82"/>
    <w:rsid w:val="00B63509"/>
    <w:rsid w:val="00B65845"/>
    <w:rsid w:val="00B66B38"/>
    <w:rsid w:val="00B67805"/>
    <w:rsid w:val="00B71459"/>
    <w:rsid w:val="00B72159"/>
    <w:rsid w:val="00B82417"/>
    <w:rsid w:val="00B84028"/>
    <w:rsid w:val="00B864D5"/>
    <w:rsid w:val="00B87697"/>
    <w:rsid w:val="00B90531"/>
    <w:rsid w:val="00B90D8A"/>
    <w:rsid w:val="00B9238F"/>
    <w:rsid w:val="00B96A29"/>
    <w:rsid w:val="00BA5669"/>
    <w:rsid w:val="00BA7871"/>
    <w:rsid w:val="00BB1961"/>
    <w:rsid w:val="00BB5EA6"/>
    <w:rsid w:val="00BB75D0"/>
    <w:rsid w:val="00BC3557"/>
    <w:rsid w:val="00BC38C3"/>
    <w:rsid w:val="00BC55B1"/>
    <w:rsid w:val="00BD0515"/>
    <w:rsid w:val="00BD2F01"/>
    <w:rsid w:val="00BD34B6"/>
    <w:rsid w:val="00BD54E7"/>
    <w:rsid w:val="00BE10BF"/>
    <w:rsid w:val="00BE17D3"/>
    <w:rsid w:val="00BE1C1B"/>
    <w:rsid w:val="00BE303B"/>
    <w:rsid w:val="00BF5322"/>
    <w:rsid w:val="00BF6A09"/>
    <w:rsid w:val="00C03FF8"/>
    <w:rsid w:val="00C07C2C"/>
    <w:rsid w:val="00C1183F"/>
    <w:rsid w:val="00C12C4D"/>
    <w:rsid w:val="00C13C36"/>
    <w:rsid w:val="00C21FCE"/>
    <w:rsid w:val="00C23F8D"/>
    <w:rsid w:val="00C24B38"/>
    <w:rsid w:val="00C2507F"/>
    <w:rsid w:val="00C26E0D"/>
    <w:rsid w:val="00C309FE"/>
    <w:rsid w:val="00C31F2C"/>
    <w:rsid w:val="00C357E3"/>
    <w:rsid w:val="00C41CBA"/>
    <w:rsid w:val="00C44350"/>
    <w:rsid w:val="00C456D5"/>
    <w:rsid w:val="00C466F3"/>
    <w:rsid w:val="00C470D7"/>
    <w:rsid w:val="00C51E1B"/>
    <w:rsid w:val="00C522B0"/>
    <w:rsid w:val="00C55329"/>
    <w:rsid w:val="00C606A1"/>
    <w:rsid w:val="00C61E4A"/>
    <w:rsid w:val="00C62EAA"/>
    <w:rsid w:val="00C64993"/>
    <w:rsid w:val="00C66193"/>
    <w:rsid w:val="00C706CE"/>
    <w:rsid w:val="00C71C86"/>
    <w:rsid w:val="00C73A6F"/>
    <w:rsid w:val="00C741E3"/>
    <w:rsid w:val="00C857DC"/>
    <w:rsid w:val="00C94523"/>
    <w:rsid w:val="00C94C5E"/>
    <w:rsid w:val="00C956C4"/>
    <w:rsid w:val="00C97718"/>
    <w:rsid w:val="00C97991"/>
    <w:rsid w:val="00C97F16"/>
    <w:rsid w:val="00CA2571"/>
    <w:rsid w:val="00CA3488"/>
    <w:rsid w:val="00CA5A44"/>
    <w:rsid w:val="00CB267C"/>
    <w:rsid w:val="00CB2E1D"/>
    <w:rsid w:val="00CB4ADA"/>
    <w:rsid w:val="00CB6590"/>
    <w:rsid w:val="00CB767B"/>
    <w:rsid w:val="00CC0B86"/>
    <w:rsid w:val="00CC3AD0"/>
    <w:rsid w:val="00CC42DF"/>
    <w:rsid w:val="00CC4648"/>
    <w:rsid w:val="00CC54D1"/>
    <w:rsid w:val="00CD5FFE"/>
    <w:rsid w:val="00CE1509"/>
    <w:rsid w:val="00CE18CC"/>
    <w:rsid w:val="00CF1C02"/>
    <w:rsid w:val="00CF4834"/>
    <w:rsid w:val="00CF70EE"/>
    <w:rsid w:val="00D0073B"/>
    <w:rsid w:val="00D00D67"/>
    <w:rsid w:val="00D0202D"/>
    <w:rsid w:val="00D031C2"/>
    <w:rsid w:val="00D0358A"/>
    <w:rsid w:val="00D071BD"/>
    <w:rsid w:val="00D07470"/>
    <w:rsid w:val="00D114B9"/>
    <w:rsid w:val="00D12B49"/>
    <w:rsid w:val="00D14460"/>
    <w:rsid w:val="00D15C98"/>
    <w:rsid w:val="00D17C30"/>
    <w:rsid w:val="00D20312"/>
    <w:rsid w:val="00D20ABC"/>
    <w:rsid w:val="00D21B1E"/>
    <w:rsid w:val="00D25685"/>
    <w:rsid w:val="00D40DC3"/>
    <w:rsid w:val="00D437E2"/>
    <w:rsid w:val="00D44169"/>
    <w:rsid w:val="00D44E25"/>
    <w:rsid w:val="00D457DD"/>
    <w:rsid w:val="00D47154"/>
    <w:rsid w:val="00D47B93"/>
    <w:rsid w:val="00D506F0"/>
    <w:rsid w:val="00D51054"/>
    <w:rsid w:val="00D517F0"/>
    <w:rsid w:val="00D650EB"/>
    <w:rsid w:val="00D65513"/>
    <w:rsid w:val="00D66DC4"/>
    <w:rsid w:val="00D81D6E"/>
    <w:rsid w:val="00D900CB"/>
    <w:rsid w:val="00D910BA"/>
    <w:rsid w:val="00D92051"/>
    <w:rsid w:val="00DA1C33"/>
    <w:rsid w:val="00DB0856"/>
    <w:rsid w:val="00DB3688"/>
    <w:rsid w:val="00DC47F5"/>
    <w:rsid w:val="00DC5C31"/>
    <w:rsid w:val="00DD1C0A"/>
    <w:rsid w:val="00DD41FD"/>
    <w:rsid w:val="00DD4AE9"/>
    <w:rsid w:val="00DD57F2"/>
    <w:rsid w:val="00DE0673"/>
    <w:rsid w:val="00DE62C2"/>
    <w:rsid w:val="00DE7EBD"/>
    <w:rsid w:val="00DF10E9"/>
    <w:rsid w:val="00DF11A5"/>
    <w:rsid w:val="00DF37DC"/>
    <w:rsid w:val="00DF50DC"/>
    <w:rsid w:val="00E00427"/>
    <w:rsid w:val="00E052E5"/>
    <w:rsid w:val="00E0728A"/>
    <w:rsid w:val="00E1126D"/>
    <w:rsid w:val="00E12BA7"/>
    <w:rsid w:val="00E17652"/>
    <w:rsid w:val="00E21D79"/>
    <w:rsid w:val="00E261FC"/>
    <w:rsid w:val="00E37506"/>
    <w:rsid w:val="00E43AAB"/>
    <w:rsid w:val="00E43C9C"/>
    <w:rsid w:val="00E4647D"/>
    <w:rsid w:val="00E46E3B"/>
    <w:rsid w:val="00E51A2D"/>
    <w:rsid w:val="00E541BA"/>
    <w:rsid w:val="00E5594F"/>
    <w:rsid w:val="00E61F46"/>
    <w:rsid w:val="00E64776"/>
    <w:rsid w:val="00E65AE4"/>
    <w:rsid w:val="00E65E1B"/>
    <w:rsid w:val="00E76A6A"/>
    <w:rsid w:val="00E76C8B"/>
    <w:rsid w:val="00E80CA6"/>
    <w:rsid w:val="00E825A5"/>
    <w:rsid w:val="00E8345C"/>
    <w:rsid w:val="00E8754E"/>
    <w:rsid w:val="00E940C3"/>
    <w:rsid w:val="00E96534"/>
    <w:rsid w:val="00EA6BA6"/>
    <w:rsid w:val="00EA6E35"/>
    <w:rsid w:val="00EB527E"/>
    <w:rsid w:val="00EC0D56"/>
    <w:rsid w:val="00EC126F"/>
    <w:rsid w:val="00EC1869"/>
    <w:rsid w:val="00EC5165"/>
    <w:rsid w:val="00EC5338"/>
    <w:rsid w:val="00EC6A8D"/>
    <w:rsid w:val="00EC6CF2"/>
    <w:rsid w:val="00EC7439"/>
    <w:rsid w:val="00ED3C4E"/>
    <w:rsid w:val="00ED5A22"/>
    <w:rsid w:val="00ED753B"/>
    <w:rsid w:val="00EE4885"/>
    <w:rsid w:val="00EE7C4C"/>
    <w:rsid w:val="00EF0DDF"/>
    <w:rsid w:val="00EF56B8"/>
    <w:rsid w:val="00F01597"/>
    <w:rsid w:val="00F05F17"/>
    <w:rsid w:val="00F07272"/>
    <w:rsid w:val="00F13AA0"/>
    <w:rsid w:val="00F2667F"/>
    <w:rsid w:val="00F2687F"/>
    <w:rsid w:val="00F30C37"/>
    <w:rsid w:val="00F33635"/>
    <w:rsid w:val="00F34FBF"/>
    <w:rsid w:val="00F35F6F"/>
    <w:rsid w:val="00F41255"/>
    <w:rsid w:val="00F42141"/>
    <w:rsid w:val="00F43130"/>
    <w:rsid w:val="00F522B9"/>
    <w:rsid w:val="00F55E17"/>
    <w:rsid w:val="00F56424"/>
    <w:rsid w:val="00F56E10"/>
    <w:rsid w:val="00F60698"/>
    <w:rsid w:val="00F72A2B"/>
    <w:rsid w:val="00F82549"/>
    <w:rsid w:val="00F863FE"/>
    <w:rsid w:val="00F86A74"/>
    <w:rsid w:val="00F87626"/>
    <w:rsid w:val="00F90F57"/>
    <w:rsid w:val="00F917B6"/>
    <w:rsid w:val="00F9298D"/>
    <w:rsid w:val="00F93F9D"/>
    <w:rsid w:val="00F958AA"/>
    <w:rsid w:val="00F97471"/>
    <w:rsid w:val="00F97BC5"/>
    <w:rsid w:val="00FA49AF"/>
    <w:rsid w:val="00FB1D3B"/>
    <w:rsid w:val="00FB5078"/>
    <w:rsid w:val="00FB5321"/>
    <w:rsid w:val="00FB604D"/>
    <w:rsid w:val="00FC0EBA"/>
    <w:rsid w:val="00FD341A"/>
    <w:rsid w:val="00FE329B"/>
    <w:rsid w:val="00FE7958"/>
    <w:rsid w:val="00FF0D40"/>
    <w:rsid w:val="00FF3C8F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1ECEE-DCE4-4205-B764-586354B6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character" w:styleId="af6">
    <w:name w:val="Hyperlink"/>
    <w:uiPriority w:val="99"/>
    <w:unhideWhenUsed/>
    <w:rPr>
      <w:color w:val="0000FF" w:themeColor="hyperlink"/>
      <w:u w:val="single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customStyle="1" w:styleId="10">
    <w:name w:val="Заголовок 1 Знак"/>
    <w:link w:val="1"/>
    <w:uiPriority w:val="99"/>
    <w:rPr>
      <w:rFonts w:ascii="Arial" w:eastAsia="Times New Roman" w:hAnsi="Arial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Основной текст Знак"/>
    <w:link w:val="af9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caption"/>
    <w:basedOn w:val="a"/>
    <w:next w:val="a"/>
    <w:uiPriority w:val="99"/>
    <w:qFormat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paragraph" w:styleId="afc">
    <w:name w:val="Body Text Indent"/>
    <w:basedOn w:val="a"/>
    <w:link w:val="afd"/>
    <w:uiPriority w:val="99"/>
    <w:unhideWhenUsed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link w:val="afc"/>
    <w:uiPriority w:val="99"/>
    <w:rPr>
      <w:rFonts w:ascii="Calibri" w:eastAsia="Calibri" w:hAnsi="Calibri" w:cs="Times New Roman"/>
    </w:rPr>
  </w:style>
  <w:style w:type="table" w:styleId="afe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ff1">
    <w:name w:val="Normal (Web)"/>
    <w:basedOn w:val="a"/>
    <w:uiPriority w:val="99"/>
    <w:semiHidden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head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3">
    <w:name w:val="Верхний колонтитул Знак"/>
    <w:link w:val="aff2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Iauiue">
    <w:name w:val="Iau?iue"/>
    <w:uiPriority w:val="99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styleId="aff4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f6">
    <w:name w:val="Нижний колонтитул Знак"/>
    <w:link w:val="aff5"/>
    <w:uiPriority w:val="99"/>
    <w:rPr>
      <w:sz w:val="22"/>
      <w:szCs w:val="22"/>
      <w:lang w:eastAsia="en-US"/>
    </w:rPr>
  </w:style>
  <w:style w:type="character" w:styleId="aff7">
    <w:name w:val="Strong"/>
    <w:uiPriority w:val="22"/>
    <w:qFormat/>
    <w:rPr>
      <w:b/>
      <w:bCs/>
    </w:rPr>
  </w:style>
  <w:style w:type="paragraph" w:customStyle="1" w:styleId="aff8">
    <w:name w:val="Рабочий"/>
    <w:basedOn w:val="a"/>
    <w:uiPriority w:val="9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A823C-9FDB-4709-AD86-9CD70841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19359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user</cp:lastModifiedBy>
  <cp:revision>3</cp:revision>
  <dcterms:created xsi:type="dcterms:W3CDTF">2024-01-29T07:16:00Z</dcterms:created>
  <dcterms:modified xsi:type="dcterms:W3CDTF">2024-01-30T07:21:00Z</dcterms:modified>
</cp:coreProperties>
</file>