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15F1" w:rsidRPr="005974F1" w:rsidRDefault="00F815F1" w:rsidP="00F815F1">
      <w:pPr>
        <w:widowControl w:val="0"/>
        <w:spacing w:after="980"/>
        <w:ind w:left="4420"/>
        <w:jc w:val="right"/>
        <w:rPr>
          <w:color w:val="000000"/>
          <w:sz w:val="28"/>
          <w:szCs w:val="28"/>
          <w:lang w:bidi="ru-RU"/>
        </w:rPr>
      </w:pPr>
      <w:bookmarkStart w:id="0" w:name="_Toc47964042"/>
      <w:bookmarkStart w:id="1" w:name="_Toc47969330"/>
      <w:bookmarkStart w:id="2" w:name="_Toc55215522"/>
      <w:bookmarkStart w:id="3" w:name="Введение"/>
      <w:r w:rsidRPr="005974F1">
        <w:rPr>
          <w:color w:val="000000"/>
          <w:sz w:val="28"/>
          <w:szCs w:val="28"/>
          <w:lang w:bidi="ru-RU"/>
        </w:rPr>
        <w:t xml:space="preserve">УТВЕРЖДЕНЫ решением </w:t>
      </w:r>
      <w:r>
        <w:rPr>
          <w:color w:val="000000"/>
          <w:sz w:val="28"/>
          <w:szCs w:val="28"/>
          <w:lang w:bidi="ru-RU"/>
        </w:rPr>
        <w:t xml:space="preserve">Представительного </w:t>
      </w:r>
      <w:r w:rsidRPr="005974F1">
        <w:rPr>
          <w:color w:val="000000"/>
          <w:sz w:val="28"/>
          <w:szCs w:val="28"/>
          <w:lang w:bidi="ru-RU"/>
        </w:rPr>
        <w:t xml:space="preserve">Собрания </w:t>
      </w:r>
      <w:r>
        <w:rPr>
          <w:color w:val="000000"/>
          <w:sz w:val="28"/>
          <w:szCs w:val="28"/>
          <w:lang w:bidi="ru-RU"/>
        </w:rPr>
        <w:t>Хомутовского района</w:t>
      </w:r>
      <w:r w:rsidRPr="005974F1">
        <w:rPr>
          <w:color w:val="000000"/>
          <w:sz w:val="28"/>
          <w:szCs w:val="28"/>
          <w:lang w:bidi="ru-RU"/>
        </w:rPr>
        <w:t xml:space="preserve"> </w:t>
      </w:r>
      <w:r>
        <w:rPr>
          <w:color w:val="000000"/>
          <w:sz w:val="28"/>
          <w:szCs w:val="28"/>
          <w:lang w:bidi="ru-RU"/>
        </w:rPr>
        <w:t>Курской области от «___» ______ 202_ г. № __</w:t>
      </w:r>
    </w:p>
    <w:p w:rsidR="00F815F1" w:rsidRPr="005C3CF6" w:rsidRDefault="00F815F1" w:rsidP="00F815F1">
      <w:pPr>
        <w:pStyle w:val="afffa"/>
        <w:suppressAutoHyphens/>
        <w:rPr>
          <w:rFonts w:ascii="Times New Roman" w:hAnsi="Times New Roman"/>
          <w:i w:val="0"/>
          <w:caps/>
          <w:sz w:val="32"/>
          <w:szCs w:val="32"/>
        </w:rPr>
      </w:pPr>
      <w:r>
        <w:rPr>
          <w:rFonts w:eastAsia="Sylfaen"/>
          <w:b w:val="0"/>
          <w:bCs/>
          <w:noProof/>
          <w:color w:val="000000"/>
        </w:rPr>
        <w:drawing>
          <wp:anchor distT="0" distB="0" distL="114300" distR="114300" simplePos="0" relativeHeight="251660288" behindDoc="0" locked="0" layoutInCell="1" allowOverlap="1" wp14:anchorId="2D592796" wp14:editId="50507285">
            <wp:simplePos x="0" y="0"/>
            <wp:positionH relativeFrom="column">
              <wp:posOffset>2175510</wp:posOffset>
            </wp:positionH>
            <wp:positionV relativeFrom="paragraph">
              <wp:posOffset>212090</wp:posOffset>
            </wp:positionV>
            <wp:extent cx="1152626" cy="1190625"/>
            <wp:effectExtent l="0" t="0" r="9525" b="0"/>
            <wp:wrapNone/>
            <wp:docPr id="3" name="Рисунок 9" descr="Хомутовский МР_ПП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Хомутовский МР_ПП2-04"/>
                    <pic:cNvPicPr>
                      <a:picLocks noChangeAspect="1" noChangeArrowheads="1"/>
                    </pic:cNvPicPr>
                  </pic:nvPicPr>
                  <pic:blipFill>
                    <a:blip r:embed="rId8" cstate="print"/>
                    <a:srcRect/>
                    <a:stretch>
                      <a:fillRect/>
                    </a:stretch>
                  </pic:blipFill>
                  <pic:spPr bwMode="auto">
                    <a:xfrm>
                      <a:off x="0" y="0"/>
                      <a:ext cx="1152626" cy="1190625"/>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p>
    <w:p w:rsidR="00F815F1" w:rsidRDefault="00F815F1" w:rsidP="00F815F1">
      <w:pPr>
        <w:pStyle w:val="afffa"/>
        <w:suppressAutoHyphens/>
        <w:rPr>
          <w:rFonts w:ascii="Times New Roman" w:hAnsi="Times New Roman"/>
          <w:i w:val="0"/>
          <w:caps/>
          <w:sz w:val="32"/>
          <w:szCs w:val="32"/>
        </w:rPr>
      </w:pPr>
    </w:p>
    <w:p w:rsidR="00F815F1" w:rsidRDefault="00F815F1" w:rsidP="00F815F1">
      <w:pPr>
        <w:pStyle w:val="afffa"/>
        <w:suppressAutoHyphens/>
        <w:rPr>
          <w:rFonts w:ascii="Times New Roman" w:hAnsi="Times New Roman"/>
          <w:i w:val="0"/>
          <w:caps/>
          <w:sz w:val="32"/>
          <w:szCs w:val="32"/>
        </w:rPr>
      </w:pPr>
    </w:p>
    <w:p w:rsidR="005E4BC2" w:rsidRPr="005C3CF6" w:rsidRDefault="005E4BC2" w:rsidP="00D56C58">
      <w:pPr>
        <w:pStyle w:val="afffa"/>
        <w:suppressAutoHyphens/>
        <w:rPr>
          <w:rFonts w:ascii="Times New Roman" w:hAnsi="Times New Roman"/>
          <w:i w:val="0"/>
          <w:caps/>
          <w:sz w:val="32"/>
          <w:szCs w:val="32"/>
        </w:rPr>
      </w:pPr>
    </w:p>
    <w:p w:rsidR="005E4BC2" w:rsidRPr="005C3CF6" w:rsidRDefault="005E4BC2" w:rsidP="00D56C58">
      <w:pPr>
        <w:pStyle w:val="afffa"/>
        <w:suppressAutoHyphens/>
        <w:rPr>
          <w:rFonts w:ascii="Times New Roman" w:hAnsi="Times New Roman"/>
          <w:i w:val="0"/>
          <w:caps/>
          <w:sz w:val="32"/>
          <w:szCs w:val="32"/>
        </w:rPr>
      </w:pPr>
    </w:p>
    <w:p w:rsidR="005E4BC2" w:rsidRDefault="005E4BC2" w:rsidP="00D56C58">
      <w:pPr>
        <w:pStyle w:val="afffa"/>
        <w:suppressAutoHyphens/>
        <w:rPr>
          <w:rFonts w:ascii="Times New Roman" w:hAnsi="Times New Roman"/>
          <w:i w:val="0"/>
          <w:caps/>
          <w:sz w:val="32"/>
          <w:szCs w:val="32"/>
        </w:rPr>
      </w:pPr>
    </w:p>
    <w:p w:rsidR="00D56C58" w:rsidRDefault="00D56C58" w:rsidP="00D56C58">
      <w:pPr>
        <w:pStyle w:val="afffa"/>
        <w:suppressAutoHyphens/>
        <w:rPr>
          <w:rFonts w:ascii="Times New Roman" w:hAnsi="Times New Roman"/>
          <w:i w:val="0"/>
          <w:caps/>
          <w:sz w:val="32"/>
          <w:szCs w:val="32"/>
        </w:rPr>
      </w:pPr>
    </w:p>
    <w:p w:rsidR="00D56C58" w:rsidRDefault="00D56C58" w:rsidP="00D56C58">
      <w:pPr>
        <w:pStyle w:val="afffa"/>
        <w:suppressAutoHyphens/>
        <w:rPr>
          <w:rFonts w:ascii="Times New Roman" w:hAnsi="Times New Roman"/>
          <w:i w:val="0"/>
          <w:caps/>
          <w:sz w:val="32"/>
          <w:szCs w:val="32"/>
        </w:rPr>
      </w:pPr>
    </w:p>
    <w:p w:rsidR="00D56C58" w:rsidRDefault="00D56C58" w:rsidP="00D56C58">
      <w:pPr>
        <w:pStyle w:val="afffa"/>
        <w:suppressAutoHyphens/>
        <w:rPr>
          <w:rFonts w:ascii="Times New Roman" w:hAnsi="Times New Roman"/>
          <w:i w:val="0"/>
          <w:caps/>
          <w:sz w:val="32"/>
          <w:szCs w:val="32"/>
        </w:rPr>
      </w:pPr>
    </w:p>
    <w:p w:rsidR="00D56C58" w:rsidRPr="005C3CF6" w:rsidRDefault="00D56C58" w:rsidP="00D56C58">
      <w:pPr>
        <w:pStyle w:val="afffa"/>
        <w:suppressAutoHyphens/>
        <w:rPr>
          <w:rFonts w:ascii="Times New Roman" w:hAnsi="Times New Roman"/>
          <w:i w:val="0"/>
          <w:caps/>
          <w:sz w:val="32"/>
          <w:szCs w:val="32"/>
        </w:rPr>
      </w:pPr>
    </w:p>
    <w:p w:rsidR="005E4BC2" w:rsidRPr="005C3CF6" w:rsidRDefault="005E4BC2" w:rsidP="00D56C58">
      <w:pPr>
        <w:pStyle w:val="afffa"/>
        <w:suppressAutoHyphens/>
        <w:rPr>
          <w:rFonts w:ascii="Times New Roman" w:hAnsi="Times New Roman"/>
          <w:i w:val="0"/>
          <w:caps/>
          <w:sz w:val="32"/>
          <w:szCs w:val="32"/>
        </w:rPr>
      </w:pPr>
    </w:p>
    <w:p w:rsidR="005E4BC2" w:rsidRPr="005C3CF6" w:rsidRDefault="005E4BC2" w:rsidP="00D56C58">
      <w:pPr>
        <w:pStyle w:val="afffa"/>
        <w:suppressAutoHyphens/>
        <w:rPr>
          <w:rFonts w:ascii="Times New Roman" w:hAnsi="Times New Roman"/>
          <w:i w:val="0"/>
          <w:caps/>
          <w:sz w:val="32"/>
          <w:szCs w:val="32"/>
        </w:rPr>
      </w:pPr>
    </w:p>
    <w:p w:rsidR="005E4BC2" w:rsidRPr="005C3CF6" w:rsidRDefault="005E4BC2" w:rsidP="00D56C58">
      <w:pPr>
        <w:pStyle w:val="afffa"/>
        <w:suppressAutoHyphens/>
        <w:rPr>
          <w:rFonts w:ascii="Times New Roman" w:hAnsi="Times New Roman"/>
          <w:i w:val="0"/>
          <w:color w:val="FF0000"/>
          <w:szCs w:val="28"/>
        </w:rPr>
      </w:pPr>
      <w:r w:rsidRPr="005C3CF6">
        <w:rPr>
          <w:rFonts w:ascii="Times New Roman" w:hAnsi="Times New Roman"/>
          <w:i w:val="0"/>
          <w:caps/>
          <w:sz w:val="32"/>
          <w:szCs w:val="32"/>
        </w:rPr>
        <w:t xml:space="preserve">Местные нормативы градостроительного проектирования муниципального образования </w:t>
      </w:r>
      <w:r w:rsidRPr="005C3CF6">
        <w:rPr>
          <w:rFonts w:ascii="Times New Roman" w:hAnsi="Times New Roman"/>
          <w:i w:val="0"/>
          <w:caps/>
          <w:color w:val="FF0000"/>
          <w:sz w:val="32"/>
          <w:szCs w:val="32"/>
        </w:rPr>
        <w:t>«</w:t>
      </w:r>
      <w:r w:rsidR="0003667E">
        <w:rPr>
          <w:rFonts w:ascii="Times New Roman" w:hAnsi="Times New Roman"/>
          <w:i w:val="0"/>
          <w:caps/>
          <w:color w:val="FF0000"/>
          <w:sz w:val="32"/>
          <w:szCs w:val="32"/>
        </w:rPr>
        <w:t>Сковородневский</w:t>
      </w:r>
      <w:r w:rsidRPr="005C3CF6">
        <w:rPr>
          <w:rFonts w:ascii="Times New Roman" w:hAnsi="Times New Roman"/>
          <w:i w:val="0"/>
          <w:caps/>
          <w:color w:val="FF0000"/>
          <w:sz w:val="32"/>
          <w:szCs w:val="32"/>
        </w:rPr>
        <w:t xml:space="preserve"> сельсовет» </w:t>
      </w:r>
      <w:r w:rsidR="00351268" w:rsidRPr="005C3CF6">
        <w:rPr>
          <w:rFonts w:ascii="Times New Roman" w:hAnsi="Times New Roman"/>
          <w:i w:val="0"/>
          <w:caps/>
          <w:color w:val="FF0000"/>
          <w:sz w:val="32"/>
          <w:szCs w:val="32"/>
        </w:rPr>
        <w:t>Хомутовского</w:t>
      </w:r>
      <w:r w:rsidRPr="005C3CF6">
        <w:rPr>
          <w:rFonts w:ascii="Times New Roman" w:hAnsi="Times New Roman"/>
          <w:i w:val="0"/>
          <w:caps/>
          <w:color w:val="FF0000"/>
          <w:sz w:val="32"/>
          <w:szCs w:val="32"/>
        </w:rPr>
        <w:t xml:space="preserve"> РАЙОНА</w:t>
      </w:r>
    </w:p>
    <w:p w:rsidR="005E4BC2" w:rsidRPr="005C3CF6" w:rsidRDefault="005E4BC2" w:rsidP="00D56C58">
      <w:pPr>
        <w:pStyle w:val="TimesNewRoman18"/>
        <w:rPr>
          <w:bCs w:val="0"/>
          <w:caps/>
          <w:sz w:val="32"/>
          <w:szCs w:val="32"/>
        </w:rPr>
      </w:pPr>
      <w:r w:rsidRPr="005C3CF6">
        <w:rPr>
          <w:bCs w:val="0"/>
          <w:caps/>
          <w:sz w:val="32"/>
          <w:szCs w:val="32"/>
        </w:rPr>
        <w:t>курской ОБЛАСТИ</w:t>
      </w:r>
    </w:p>
    <w:p w:rsidR="005E4BC2" w:rsidRPr="005C3CF6" w:rsidRDefault="005E4BC2" w:rsidP="00D56C58">
      <w:pPr>
        <w:pStyle w:val="afffa"/>
        <w:suppressAutoHyphens/>
        <w:rPr>
          <w:rFonts w:ascii="Times New Roman" w:hAnsi="Times New Roman"/>
          <w:b w:val="0"/>
          <w:i w:val="0"/>
          <w:sz w:val="24"/>
        </w:rPr>
      </w:pPr>
    </w:p>
    <w:p w:rsidR="005E4BC2" w:rsidRPr="005C3CF6" w:rsidRDefault="005E4BC2" w:rsidP="00D56C58">
      <w:pPr>
        <w:pStyle w:val="TimesNewRoman18"/>
        <w:rPr>
          <w:b w:val="0"/>
          <w:sz w:val="24"/>
        </w:rPr>
      </w:pPr>
    </w:p>
    <w:p w:rsidR="005E4BC2" w:rsidRPr="005C3CF6" w:rsidRDefault="005E4BC2" w:rsidP="00D56C58">
      <w:pPr>
        <w:pStyle w:val="TimesNewRoman18"/>
        <w:rPr>
          <w:b w:val="0"/>
          <w:sz w:val="24"/>
        </w:rPr>
      </w:pPr>
    </w:p>
    <w:tbl>
      <w:tblPr>
        <w:tblW w:w="0" w:type="auto"/>
        <w:tblInd w:w="-318" w:type="dxa"/>
        <w:tblLook w:val="0000" w:firstRow="0" w:lastRow="0" w:firstColumn="0" w:lastColumn="0" w:noHBand="0" w:noVBand="0"/>
      </w:tblPr>
      <w:tblGrid>
        <w:gridCol w:w="9389"/>
      </w:tblGrid>
      <w:tr w:rsidR="005E4BC2" w:rsidRPr="005C3CF6" w:rsidTr="00232603">
        <w:trPr>
          <w:trHeight w:val="1242"/>
        </w:trPr>
        <w:tc>
          <w:tcPr>
            <w:tcW w:w="9648" w:type="dxa"/>
            <w:vAlign w:val="center"/>
          </w:tcPr>
          <w:p w:rsidR="005E4BC2" w:rsidRPr="005C3CF6" w:rsidRDefault="005E4BC2" w:rsidP="00D56C58">
            <w:pPr>
              <w:ind w:left="567"/>
              <w:jc w:val="center"/>
              <w:rPr>
                <w:b/>
                <w:bCs/>
                <w:sz w:val="28"/>
                <w:szCs w:val="28"/>
              </w:rPr>
            </w:pPr>
            <w:r w:rsidRPr="005C3CF6">
              <w:rPr>
                <w:sz w:val="28"/>
                <w:szCs w:val="28"/>
              </w:rPr>
              <w:t>НОРМАТИВЫ ГРАДОСТРОИТЕЛЬНОГО ПРОЕКТИРОВАНИЯ</w:t>
            </w:r>
          </w:p>
        </w:tc>
      </w:tr>
    </w:tbl>
    <w:p w:rsidR="005E4BC2" w:rsidRPr="005C3CF6" w:rsidRDefault="005E4BC2" w:rsidP="00D56C58"/>
    <w:p w:rsidR="005E4BC2" w:rsidRPr="005C3CF6" w:rsidRDefault="005E4BC2" w:rsidP="00D56C58">
      <w:pPr>
        <w:jc w:val="both"/>
        <w:rPr>
          <w:b/>
          <w:sz w:val="28"/>
          <w:szCs w:val="28"/>
        </w:rPr>
      </w:pPr>
    </w:p>
    <w:p w:rsidR="005E4BC2" w:rsidRPr="005C3CF6" w:rsidRDefault="005E4BC2" w:rsidP="00D56C58">
      <w:pPr>
        <w:jc w:val="both"/>
        <w:rPr>
          <w:b/>
          <w:sz w:val="28"/>
          <w:szCs w:val="28"/>
        </w:rPr>
      </w:pPr>
    </w:p>
    <w:p w:rsidR="005E4BC2" w:rsidRPr="005C3CF6" w:rsidRDefault="005E4BC2" w:rsidP="00D56C58">
      <w:pPr>
        <w:jc w:val="center"/>
        <w:rPr>
          <w:b/>
          <w:color w:val="FF0000"/>
        </w:rPr>
      </w:pPr>
    </w:p>
    <w:p w:rsidR="005E4BC2" w:rsidRPr="005C3CF6" w:rsidRDefault="005E4BC2" w:rsidP="00D56C58">
      <w:pPr>
        <w:jc w:val="center"/>
        <w:rPr>
          <w:b/>
          <w:color w:val="FF0000"/>
        </w:rPr>
      </w:pPr>
    </w:p>
    <w:p w:rsidR="005E4BC2" w:rsidRPr="005C3CF6" w:rsidRDefault="005E4BC2" w:rsidP="00D56C58">
      <w:pPr>
        <w:jc w:val="center"/>
        <w:rPr>
          <w:b/>
        </w:rPr>
      </w:pPr>
    </w:p>
    <w:p w:rsidR="005E4BC2" w:rsidRDefault="005E4BC2" w:rsidP="00D56C58">
      <w:pPr>
        <w:jc w:val="center"/>
        <w:rPr>
          <w:b/>
        </w:rPr>
      </w:pPr>
    </w:p>
    <w:p w:rsidR="00F815F1" w:rsidRPr="005C3CF6" w:rsidRDefault="00F815F1" w:rsidP="00D56C58">
      <w:pPr>
        <w:jc w:val="center"/>
        <w:rPr>
          <w:b/>
        </w:rPr>
      </w:pPr>
    </w:p>
    <w:p w:rsidR="005E4BC2" w:rsidRPr="005C3CF6" w:rsidRDefault="005E4BC2" w:rsidP="00D56C58">
      <w:pPr>
        <w:jc w:val="center"/>
        <w:rPr>
          <w:b/>
        </w:rPr>
      </w:pPr>
    </w:p>
    <w:p w:rsidR="00621883" w:rsidRPr="005C3CF6" w:rsidRDefault="00621883" w:rsidP="00D56C58">
      <w:pPr>
        <w:jc w:val="center"/>
        <w:rPr>
          <w:b/>
        </w:rPr>
      </w:pPr>
    </w:p>
    <w:p w:rsidR="00621883" w:rsidRPr="005C3CF6" w:rsidRDefault="00621883" w:rsidP="00D56C58">
      <w:pPr>
        <w:jc w:val="center"/>
        <w:rPr>
          <w:b/>
          <w:sz w:val="32"/>
          <w:szCs w:val="32"/>
        </w:rPr>
      </w:pPr>
    </w:p>
    <w:p w:rsidR="005E4BC2" w:rsidRPr="005C3CF6" w:rsidRDefault="00F815F1" w:rsidP="00D56C58">
      <w:pPr>
        <w:jc w:val="center"/>
        <w:rPr>
          <w:b/>
          <w:sz w:val="32"/>
          <w:szCs w:val="32"/>
        </w:rPr>
      </w:pPr>
      <w:r>
        <w:rPr>
          <w:b/>
          <w:sz w:val="32"/>
          <w:szCs w:val="32"/>
        </w:rPr>
        <w:t>2024</w:t>
      </w:r>
    </w:p>
    <w:p w:rsidR="00057C88" w:rsidRPr="005C3CF6" w:rsidRDefault="00057C88" w:rsidP="00D56C58">
      <w:pPr>
        <w:jc w:val="center"/>
        <w:rPr>
          <w:b/>
          <w:sz w:val="28"/>
          <w:szCs w:val="28"/>
        </w:rPr>
      </w:pPr>
      <w:r w:rsidRPr="005C3CF6">
        <w:rPr>
          <w:b/>
          <w:sz w:val="28"/>
          <w:szCs w:val="28"/>
        </w:rPr>
        <w:lastRenderedPageBreak/>
        <w:t>СОДЕРЖАНИЕ</w:t>
      </w:r>
    </w:p>
    <w:p w:rsidR="00057C88" w:rsidRPr="005C3CF6" w:rsidRDefault="00057C88" w:rsidP="00D56C58">
      <w:pPr>
        <w:jc w:val="center"/>
        <w:rPr>
          <w:b/>
          <w:sz w:val="28"/>
          <w:szCs w:val="28"/>
        </w:rPr>
      </w:pPr>
    </w:p>
    <w:tbl>
      <w:tblPr>
        <w:tblW w:w="9407" w:type="dxa"/>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ook w:val="00A0" w:firstRow="1" w:lastRow="0" w:firstColumn="1" w:lastColumn="0" w:noHBand="0" w:noVBand="0"/>
      </w:tblPr>
      <w:tblGrid>
        <w:gridCol w:w="7949"/>
        <w:gridCol w:w="1458"/>
      </w:tblGrid>
      <w:tr w:rsidR="00057C88" w:rsidRPr="005C3CF6" w:rsidTr="00057C88">
        <w:trPr>
          <w:trHeight w:val="722"/>
          <w:tblHeader/>
          <w:jc w:val="center"/>
        </w:trPr>
        <w:tc>
          <w:tcPr>
            <w:tcW w:w="7949" w:type="dxa"/>
            <w:tcBorders>
              <w:top w:val="single" w:sz="4" w:space="0" w:color="000000"/>
            </w:tcBorders>
            <w:vAlign w:val="center"/>
          </w:tcPr>
          <w:p w:rsidR="00057C88" w:rsidRPr="005C3CF6" w:rsidRDefault="00057C88" w:rsidP="00D56C58">
            <w:pPr>
              <w:pStyle w:val="TimesNewRoman18"/>
              <w:spacing w:line="288" w:lineRule="auto"/>
              <w:rPr>
                <w:b w:val="0"/>
                <w:sz w:val="20"/>
                <w:szCs w:val="20"/>
              </w:rPr>
            </w:pPr>
            <w:r w:rsidRPr="005C3CF6">
              <w:rPr>
                <w:b w:val="0"/>
                <w:sz w:val="20"/>
                <w:szCs w:val="20"/>
              </w:rPr>
              <w:t>Наименование</w:t>
            </w:r>
          </w:p>
        </w:tc>
        <w:tc>
          <w:tcPr>
            <w:tcW w:w="1458" w:type="dxa"/>
            <w:tcBorders>
              <w:top w:val="single" w:sz="4" w:space="0" w:color="000000"/>
            </w:tcBorders>
            <w:vAlign w:val="center"/>
          </w:tcPr>
          <w:p w:rsidR="00057C88" w:rsidRPr="005C3CF6" w:rsidRDefault="00057C88" w:rsidP="00D56C58">
            <w:pPr>
              <w:pStyle w:val="TimesNewRoman18"/>
              <w:spacing w:line="288" w:lineRule="auto"/>
              <w:rPr>
                <w:b w:val="0"/>
                <w:sz w:val="20"/>
                <w:szCs w:val="20"/>
              </w:rPr>
            </w:pPr>
            <w:r w:rsidRPr="005C3CF6">
              <w:rPr>
                <w:b w:val="0"/>
                <w:sz w:val="20"/>
                <w:szCs w:val="20"/>
              </w:rPr>
              <w:t>Примечание</w:t>
            </w:r>
          </w:p>
        </w:tc>
      </w:tr>
      <w:tr w:rsidR="00057C88" w:rsidRPr="005C3CF6" w:rsidTr="00057C88">
        <w:trPr>
          <w:jc w:val="center"/>
        </w:trPr>
        <w:tc>
          <w:tcPr>
            <w:tcW w:w="7949" w:type="dxa"/>
            <w:vAlign w:val="center"/>
          </w:tcPr>
          <w:p w:rsidR="00057C88" w:rsidRPr="005C3CF6" w:rsidRDefault="00057C88" w:rsidP="00D56C58">
            <w:pPr>
              <w:pStyle w:val="TimesNewRoman18"/>
              <w:spacing w:before="60" w:after="60" w:line="288" w:lineRule="auto"/>
              <w:jc w:val="left"/>
              <w:rPr>
                <w:sz w:val="20"/>
                <w:szCs w:val="20"/>
              </w:rPr>
            </w:pPr>
            <w:r w:rsidRPr="005C3CF6">
              <w:rPr>
                <w:sz w:val="20"/>
                <w:szCs w:val="20"/>
              </w:rPr>
              <w:t>Содержание</w:t>
            </w:r>
          </w:p>
        </w:tc>
        <w:tc>
          <w:tcPr>
            <w:tcW w:w="1458" w:type="dxa"/>
            <w:vAlign w:val="center"/>
          </w:tcPr>
          <w:p w:rsidR="00057C88" w:rsidRPr="005C3CF6" w:rsidRDefault="00057C88" w:rsidP="00D56C58">
            <w:pPr>
              <w:pStyle w:val="TimesNewRoman18"/>
              <w:spacing w:line="288" w:lineRule="auto"/>
              <w:rPr>
                <w:b w:val="0"/>
                <w:sz w:val="20"/>
                <w:szCs w:val="20"/>
              </w:rPr>
            </w:pPr>
            <w:r w:rsidRPr="005C3CF6">
              <w:rPr>
                <w:b w:val="0"/>
                <w:sz w:val="20"/>
                <w:szCs w:val="20"/>
              </w:rPr>
              <w:t>2</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lang w:val="en-US"/>
              </w:rPr>
              <w:t>I</w:t>
            </w:r>
            <w:r w:rsidRPr="005C3CF6">
              <w:rPr>
                <w:b/>
                <w:sz w:val="20"/>
                <w:szCs w:val="20"/>
              </w:rPr>
              <w:t>. ОСНОВНАЯ ЧАСТЬ</w:t>
            </w:r>
          </w:p>
        </w:tc>
        <w:tc>
          <w:tcPr>
            <w:tcW w:w="1458" w:type="dxa"/>
            <w:vAlign w:val="center"/>
          </w:tcPr>
          <w:p w:rsidR="00057C88" w:rsidRPr="005C3CF6" w:rsidRDefault="00057C88" w:rsidP="00D56C58">
            <w:pPr>
              <w:pStyle w:val="TimesNewRoman18"/>
              <w:spacing w:line="288" w:lineRule="auto"/>
              <w:rPr>
                <w:b w:val="0"/>
                <w:sz w:val="20"/>
                <w:szCs w:val="20"/>
              </w:rPr>
            </w:pPr>
            <w:r w:rsidRPr="005C3CF6">
              <w:rPr>
                <w:b w:val="0"/>
                <w:sz w:val="20"/>
                <w:szCs w:val="20"/>
              </w:rPr>
              <w:t>3</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1. Общие положения</w:t>
            </w:r>
          </w:p>
        </w:tc>
        <w:tc>
          <w:tcPr>
            <w:tcW w:w="1458" w:type="dxa"/>
            <w:vAlign w:val="center"/>
          </w:tcPr>
          <w:p w:rsidR="00057C88" w:rsidRPr="005C3CF6" w:rsidRDefault="00057C88" w:rsidP="00D56C58">
            <w:pPr>
              <w:pStyle w:val="TimesNewRoman18"/>
              <w:spacing w:line="288" w:lineRule="auto"/>
              <w:rPr>
                <w:b w:val="0"/>
                <w:sz w:val="20"/>
                <w:szCs w:val="20"/>
              </w:rPr>
            </w:pPr>
            <w:r w:rsidRPr="005C3CF6">
              <w:rPr>
                <w:b w:val="0"/>
                <w:sz w:val="20"/>
                <w:szCs w:val="20"/>
              </w:rPr>
              <w:t>3</w:t>
            </w:r>
          </w:p>
        </w:tc>
      </w:tr>
      <w:tr w:rsidR="00057C88" w:rsidRPr="005C3CF6" w:rsidTr="00057C88">
        <w:trPr>
          <w:trHeight w:val="207"/>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 xml:space="preserve">1.1 Расположение и природно-климатические условия </w:t>
            </w:r>
            <w:r w:rsidR="0003667E">
              <w:rPr>
                <w:b/>
                <w:sz w:val="20"/>
                <w:szCs w:val="20"/>
              </w:rPr>
              <w:t>Сковородневского</w:t>
            </w:r>
            <w:r w:rsidRPr="005C3CF6">
              <w:rPr>
                <w:b/>
                <w:sz w:val="20"/>
                <w:szCs w:val="20"/>
              </w:rPr>
              <w:t xml:space="preserve"> поселения </w:t>
            </w:r>
            <w:r w:rsidR="00351268" w:rsidRPr="005C3CF6">
              <w:rPr>
                <w:b/>
                <w:sz w:val="20"/>
                <w:szCs w:val="20"/>
              </w:rPr>
              <w:t>Хомутовского</w:t>
            </w:r>
            <w:r w:rsidRPr="005C3CF6">
              <w:rPr>
                <w:b/>
                <w:sz w:val="20"/>
                <w:szCs w:val="20"/>
              </w:rPr>
              <w:t xml:space="preserve"> района Курской области</w:t>
            </w:r>
          </w:p>
        </w:tc>
        <w:tc>
          <w:tcPr>
            <w:tcW w:w="1458" w:type="dxa"/>
            <w:vAlign w:val="center"/>
          </w:tcPr>
          <w:p w:rsidR="00057C88" w:rsidRPr="005C3CF6" w:rsidRDefault="00B95756" w:rsidP="00D56C58">
            <w:pPr>
              <w:pStyle w:val="TimesNewRoman18"/>
              <w:spacing w:line="288" w:lineRule="auto"/>
              <w:rPr>
                <w:b w:val="0"/>
                <w:sz w:val="20"/>
                <w:szCs w:val="20"/>
              </w:rPr>
            </w:pPr>
            <w:r>
              <w:rPr>
                <w:b w:val="0"/>
                <w:sz w:val="20"/>
                <w:szCs w:val="20"/>
              </w:rPr>
              <w:t>5</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 xml:space="preserve">1.2 Социально-демографический состав и плотность населения на территории </w:t>
            </w:r>
            <w:r w:rsidR="0003667E">
              <w:rPr>
                <w:b/>
                <w:sz w:val="20"/>
                <w:szCs w:val="20"/>
              </w:rPr>
              <w:t>Сковородневского</w:t>
            </w:r>
            <w:r w:rsidRPr="005C3CF6">
              <w:rPr>
                <w:b/>
                <w:sz w:val="20"/>
                <w:szCs w:val="20"/>
              </w:rPr>
              <w:t xml:space="preserve"> поселения </w:t>
            </w:r>
            <w:r w:rsidR="00351268" w:rsidRPr="005C3CF6">
              <w:rPr>
                <w:b/>
                <w:sz w:val="20"/>
                <w:szCs w:val="20"/>
              </w:rPr>
              <w:t>Хомутовского</w:t>
            </w:r>
            <w:r w:rsidRPr="005C3CF6">
              <w:rPr>
                <w:b/>
                <w:sz w:val="20"/>
                <w:szCs w:val="20"/>
              </w:rPr>
              <w:t xml:space="preserve"> района Курской  области</w:t>
            </w:r>
          </w:p>
        </w:tc>
        <w:tc>
          <w:tcPr>
            <w:tcW w:w="1458" w:type="dxa"/>
            <w:vAlign w:val="center"/>
          </w:tcPr>
          <w:p w:rsidR="00057C88" w:rsidRPr="005C3CF6" w:rsidRDefault="00B95756" w:rsidP="00D56C58">
            <w:pPr>
              <w:pStyle w:val="TimesNewRoman18"/>
              <w:spacing w:line="288" w:lineRule="auto"/>
              <w:rPr>
                <w:b w:val="0"/>
                <w:sz w:val="20"/>
                <w:szCs w:val="20"/>
              </w:rPr>
            </w:pPr>
            <w:r>
              <w:rPr>
                <w:b w:val="0"/>
                <w:sz w:val="20"/>
                <w:szCs w:val="20"/>
              </w:rPr>
              <w:t>12</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Раздел 2. Предельные значения расчетных показателей минимально допустимого уровня обеспеченности объектами местного значения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Курской области</w:t>
            </w:r>
          </w:p>
        </w:tc>
        <w:tc>
          <w:tcPr>
            <w:tcW w:w="1458" w:type="dxa"/>
            <w:vAlign w:val="center"/>
          </w:tcPr>
          <w:p w:rsidR="00057C88" w:rsidRPr="005C3CF6" w:rsidRDefault="00B95756" w:rsidP="00D56C58">
            <w:pPr>
              <w:pStyle w:val="TimesNewRoman18"/>
              <w:spacing w:line="288" w:lineRule="auto"/>
              <w:rPr>
                <w:b w:val="0"/>
                <w:sz w:val="20"/>
                <w:szCs w:val="20"/>
              </w:rPr>
            </w:pPr>
            <w:r>
              <w:rPr>
                <w:b w:val="0"/>
                <w:sz w:val="20"/>
                <w:szCs w:val="20"/>
              </w:rPr>
              <w:t>22</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2.1. Иные объекты, территории, которые необходимы для осуществления органами местного самоуправления полномочий</w:t>
            </w:r>
          </w:p>
          <w:p w:rsidR="00057C88" w:rsidRPr="005C3CF6" w:rsidRDefault="00057C88" w:rsidP="00D56C58">
            <w:pPr>
              <w:autoSpaceDE w:val="0"/>
              <w:autoSpaceDN w:val="0"/>
              <w:adjustRightInd w:val="0"/>
              <w:rPr>
                <w:b/>
                <w:sz w:val="20"/>
                <w:szCs w:val="20"/>
              </w:rPr>
            </w:pPr>
            <w:r w:rsidRPr="005C3CF6">
              <w:rPr>
                <w:b/>
                <w:sz w:val="20"/>
                <w:szCs w:val="20"/>
              </w:rPr>
              <w:t>по вопросам местного значения</w:t>
            </w:r>
          </w:p>
        </w:tc>
        <w:tc>
          <w:tcPr>
            <w:tcW w:w="1458" w:type="dxa"/>
            <w:vAlign w:val="center"/>
          </w:tcPr>
          <w:p w:rsidR="00057C88" w:rsidRPr="005C3CF6" w:rsidRDefault="00B95756" w:rsidP="00D56C58">
            <w:pPr>
              <w:pStyle w:val="TimesNewRoman18"/>
              <w:spacing w:line="288" w:lineRule="auto"/>
              <w:rPr>
                <w:b w:val="0"/>
                <w:sz w:val="20"/>
                <w:szCs w:val="20"/>
              </w:rPr>
            </w:pPr>
            <w:r>
              <w:rPr>
                <w:b w:val="0"/>
                <w:sz w:val="20"/>
                <w:szCs w:val="20"/>
              </w:rPr>
              <w:t>27</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2.2 Размещение коллективных подземных хранилищ сельскохозяйственных продуктов в жилых зонах поселений</w:t>
            </w:r>
          </w:p>
        </w:tc>
        <w:tc>
          <w:tcPr>
            <w:tcW w:w="1458" w:type="dxa"/>
            <w:vAlign w:val="center"/>
          </w:tcPr>
          <w:p w:rsidR="00057C88" w:rsidRPr="005C3CF6" w:rsidRDefault="00B95756" w:rsidP="00D56C58">
            <w:pPr>
              <w:pStyle w:val="TimesNewRoman18"/>
              <w:spacing w:line="288" w:lineRule="auto"/>
              <w:rPr>
                <w:b w:val="0"/>
                <w:sz w:val="20"/>
                <w:szCs w:val="20"/>
              </w:rPr>
            </w:pPr>
            <w:r>
              <w:rPr>
                <w:b w:val="0"/>
                <w:sz w:val="20"/>
                <w:szCs w:val="20"/>
              </w:rPr>
              <w:t>32</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2.3 Минимально допустимая площадь озелененных территорий общего пользования в границах муниципальных образований</w:t>
            </w:r>
          </w:p>
        </w:tc>
        <w:tc>
          <w:tcPr>
            <w:tcW w:w="1458" w:type="dxa"/>
            <w:vAlign w:val="center"/>
          </w:tcPr>
          <w:p w:rsidR="00057C88" w:rsidRPr="005C3CF6" w:rsidRDefault="00B95756" w:rsidP="00D56C58">
            <w:pPr>
              <w:autoSpaceDE w:val="0"/>
              <w:autoSpaceDN w:val="0"/>
              <w:adjustRightInd w:val="0"/>
              <w:jc w:val="center"/>
              <w:rPr>
                <w:sz w:val="20"/>
                <w:szCs w:val="20"/>
              </w:rPr>
            </w:pPr>
            <w:r>
              <w:rPr>
                <w:sz w:val="20"/>
                <w:szCs w:val="20"/>
              </w:rPr>
              <w:t>32</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II. МАТЕРИАЛЫ ПО ОБОСНОВАНИЮ РАСЧЕТНЫХ ПОКАЗАТЕЛЕЙ ГРАДОСТРОИТЕЛЬНОГО ПРОЕКТИРОВАНИЯ, СОДЕРЖАЩИХСЯ В ОСНОВНОЙ ЧАСТИ МЕСТНЫХ НОРМАТИВОВ ГРАДОСТРОИТЕЛЬНОГО ПРОЕКТИРОВАНИЯ МУНИЦИПАЛЬНОГО ОБРАЗОВАНИЯ «</w:t>
            </w:r>
            <w:r w:rsidR="0003667E">
              <w:rPr>
                <w:b/>
                <w:sz w:val="20"/>
                <w:szCs w:val="20"/>
              </w:rPr>
              <w:t>СКОВОРОДНЕВСКИЙ</w:t>
            </w:r>
            <w:r w:rsidRPr="005C3CF6">
              <w:rPr>
                <w:b/>
                <w:sz w:val="20"/>
                <w:szCs w:val="20"/>
              </w:rPr>
              <w:t xml:space="preserve">  СЕЛЬСОВЕТ» </w:t>
            </w:r>
            <w:r w:rsidR="00351268" w:rsidRPr="005C3CF6">
              <w:rPr>
                <w:b/>
                <w:sz w:val="20"/>
                <w:szCs w:val="20"/>
              </w:rPr>
              <w:t>ХОМУТОВСКОГО</w:t>
            </w:r>
            <w:r w:rsidRPr="005C3CF6">
              <w:rPr>
                <w:b/>
                <w:sz w:val="20"/>
                <w:szCs w:val="20"/>
              </w:rPr>
              <w:t xml:space="preserve"> РАЙОНА КУРСКОЙ ОБЛАСТИ</w:t>
            </w:r>
          </w:p>
        </w:tc>
        <w:tc>
          <w:tcPr>
            <w:tcW w:w="1458" w:type="dxa"/>
            <w:vAlign w:val="center"/>
          </w:tcPr>
          <w:p w:rsidR="00057C88" w:rsidRPr="005C3CF6" w:rsidRDefault="00B95756" w:rsidP="00D56C58">
            <w:pPr>
              <w:pStyle w:val="TimesNewRoman18"/>
              <w:spacing w:line="288" w:lineRule="auto"/>
              <w:rPr>
                <w:b w:val="0"/>
                <w:sz w:val="20"/>
                <w:szCs w:val="20"/>
              </w:rPr>
            </w:pPr>
            <w:r>
              <w:rPr>
                <w:b w:val="0"/>
                <w:sz w:val="20"/>
                <w:szCs w:val="20"/>
              </w:rPr>
              <w:t>33</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rPr>
              <w:t xml:space="preserve">1. Материалы по обоснованию расчетных показателей </w:t>
            </w:r>
          </w:p>
          <w:p w:rsidR="00057C88" w:rsidRPr="005C3CF6" w:rsidRDefault="00057C88" w:rsidP="00D56C58">
            <w:pPr>
              <w:autoSpaceDE w:val="0"/>
              <w:autoSpaceDN w:val="0"/>
              <w:adjustRightInd w:val="0"/>
              <w:rPr>
                <w:b/>
                <w:sz w:val="20"/>
                <w:szCs w:val="20"/>
              </w:rPr>
            </w:pPr>
            <w:r w:rsidRPr="005C3CF6">
              <w:rPr>
                <w:b/>
                <w:sz w:val="20"/>
                <w:szCs w:val="20"/>
              </w:rPr>
              <w:t>минимально допустимого уровня обеспеченности объектами местного значения и показателей максимально допустимого уровня территориальной доступности таких объектов для населения муниципального образования «</w:t>
            </w:r>
            <w:r w:rsidR="0003667E">
              <w:rPr>
                <w:b/>
                <w:sz w:val="20"/>
                <w:szCs w:val="20"/>
              </w:rPr>
              <w:t>Сковородневский</w:t>
            </w:r>
            <w:r w:rsidRPr="005C3CF6">
              <w:rPr>
                <w:b/>
                <w:sz w:val="20"/>
                <w:szCs w:val="20"/>
              </w:rPr>
              <w:t xml:space="preserve"> сельсовет» </w:t>
            </w:r>
            <w:r w:rsidR="00351268" w:rsidRPr="005C3CF6">
              <w:rPr>
                <w:b/>
                <w:sz w:val="20"/>
                <w:szCs w:val="20"/>
              </w:rPr>
              <w:t>Хомутовского</w:t>
            </w:r>
            <w:r w:rsidRPr="005C3CF6">
              <w:rPr>
                <w:b/>
                <w:sz w:val="20"/>
                <w:szCs w:val="20"/>
              </w:rPr>
              <w:t xml:space="preserve"> района Курской области</w:t>
            </w:r>
          </w:p>
        </w:tc>
        <w:tc>
          <w:tcPr>
            <w:tcW w:w="1458" w:type="dxa"/>
            <w:vAlign w:val="center"/>
          </w:tcPr>
          <w:p w:rsidR="00057C88" w:rsidRPr="005C3CF6" w:rsidRDefault="00B95756" w:rsidP="00D56C58">
            <w:pPr>
              <w:autoSpaceDE w:val="0"/>
              <w:autoSpaceDN w:val="0"/>
              <w:adjustRightInd w:val="0"/>
              <w:jc w:val="center"/>
              <w:rPr>
                <w:sz w:val="20"/>
                <w:szCs w:val="20"/>
              </w:rPr>
            </w:pPr>
            <w:r>
              <w:rPr>
                <w:sz w:val="20"/>
                <w:szCs w:val="20"/>
              </w:rPr>
              <w:t>33</w:t>
            </w:r>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rPr>
            </w:pPr>
            <w:r w:rsidRPr="005C3CF6">
              <w:rPr>
                <w:b/>
                <w:sz w:val="20"/>
                <w:szCs w:val="20"/>
                <w:lang w:val="en-US"/>
              </w:rPr>
              <w:t>III</w:t>
            </w:r>
            <w:r w:rsidRPr="005C3CF6">
              <w:rPr>
                <w:b/>
                <w:sz w:val="20"/>
                <w:szCs w:val="20"/>
              </w:rPr>
              <w:t>. ПРАВИЛА И ОБЛАСТЬ ПРИМЕНЕНИЯ РАСЧеТНЫХ ПОКАЗАТЕЛЕЙ, СОДЕРЖАЩИХСЯ В ОСНОВНОЙ ЧАСТИ МЕСТНЫХ НОРМАТИВОВ ГРАДОСТРОИТЕЛЬНОГО ПРОЕКТИРОВАНИЯ «</w:t>
            </w:r>
            <w:r w:rsidR="0003667E">
              <w:rPr>
                <w:b/>
                <w:sz w:val="20"/>
                <w:szCs w:val="20"/>
              </w:rPr>
              <w:t>СКОВОРОДНЕВСКИЙ</w:t>
            </w:r>
            <w:r w:rsidRPr="005C3CF6">
              <w:rPr>
                <w:b/>
                <w:sz w:val="20"/>
                <w:szCs w:val="20"/>
              </w:rPr>
              <w:t xml:space="preserve">  СЕЛЬСОВЕТ» </w:t>
            </w:r>
            <w:r w:rsidR="00351268" w:rsidRPr="005C3CF6">
              <w:rPr>
                <w:b/>
                <w:sz w:val="20"/>
                <w:szCs w:val="20"/>
              </w:rPr>
              <w:t>ХОМУТОВСКОГО</w:t>
            </w:r>
            <w:r w:rsidRPr="005C3CF6">
              <w:rPr>
                <w:b/>
                <w:sz w:val="20"/>
                <w:szCs w:val="20"/>
              </w:rPr>
              <w:t xml:space="preserve"> РАЙОНА КУРСКОЙ ОБЛАСТИ</w:t>
            </w:r>
          </w:p>
          <w:p w:rsidR="00057C88" w:rsidRPr="005C3CF6" w:rsidRDefault="00057C88" w:rsidP="00D56C58">
            <w:pPr>
              <w:autoSpaceDE w:val="0"/>
              <w:autoSpaceDN w:val="0"/>
              <w:adjustRightInd w:val="0"/>
              <w:rPr>
                <w:b/>
                <w:sz w:val="20"/>
                <w:szCs w:val="20"/>
              </w:rPr>
            </w:pPr>
          </w:p>
        </w:tc>
        <w:tc>
          <w:tcPr>
            <w:tcW w:w="1458" w:type="dxa"/>
            <w:vAlign w:val="center"/>
          </w:tcPr>
          <w:p w:rsidR="00057C88" w:rsidRPr="005C3CF6" w:rsidRDefault="00B95756" w:rsidP="00D56C58">
            <w:pPr>
              <w:autoSpaceDE w:val="0"/>
              <w:autoSpaceDN w:val="0"/>
              <w:adjustRightInd w:val="0"/>
              <w:jc w:val="center"/>
              <w:rPr>
                <w:sz w:val="20"/>
                <w:szCs w:val="20"/>
              </w:rPr>
            </w:pPr>
            <w:r>
              <w:rPr>
                <w:sz w:val="20"/>
                <w:szCs w:val="20"/>
              </w:rPr>
              <w:t>36</w:t>
            </w:r>
            <w:bookmarkStart w:id="4" w:name="_GoBack"/>
            <w:bookmarkEnd w:id="4"/>
          </w:p>
        </w:tc>
      </w:tr>
      <w:tr w:rsidR="00057C88" w:rsidRPr="005C3CF6" w:rsidTr="00057C88">
        <w:trPr>
          <w:jc w:val="center"/>
        </w:trPr>
        <w:tc>
          <w:tcPr>
            <w:tcW w:w="7949" w:type="dxa"/>
            <w:vAlign w:val="center"/>
          </w:tcPr>
          <w:p w:rsidR="00057C88" w:rsidRPr="005C3CF6" w:rsidRDefault="00057C88" w:rsidP="00D56C58">
            <w:pPr>
              <w:autoSpaceDE w:val="0"/>
              <w:autoSpaceDN w:val="0"/>
              <w:adjustRightInd w:val="0"/>
              <w:rPr>
                <w:b/>
                <w:sz w:val="20"/>
                <w:szCs w:val="20"/>
                <w:highlight w:val="yellow"/>
              </w:rPr>
            </w:pPr>
            <w:r w:rsidRPr="005C3CF6">
              <w:rPr>
                <w:b/>
                <w:sz w:val="20"/>
                <w:szCs w:val="20"/>
              </w:rPr>
              <w:t xml:space="preserve">Приложения </w:t>
            </w:r>
          </w:p>
        </w:tc>
        <w:tc>
          <w:tcPr>
            <w:tcW w:w="1458" w:type="dxa"/>
            <w:vAlign w:val="center"/>
          </w:tcPr>
          <w:p w:rsidR="00057C88" w:rsidRPr="005C3CF6" w:rsidRDefault="00057C88" w:rsidP="00D56C58">
            <w:pPr>
              <w:pStyle w:val="TimesNewRoman18"/>
              <w:spacing w:line="288" w:lineRule="auto"/>
              <w:rPr>
                <w:b w:val="0"/>
                <w:sz w:val="20"/>
                <w:szCs w:val="20"/>
              </w:rPr>
            </w:pPr>
          </w:p>
        </w:tc>
      </w:tr>
    </w:tbl>
    <w:p w:rsidR="00621883" w:rsidRPr="005C3CF6" w:rsidRDefault="00621883" w:rsidP="00D56C58">
      <w:pPr>
        <w:pStyle w:val="350"/>
        <w:spacing w:before="0" w:after="0"/>
        <w:ind w:right="-568"/>
        <w:jc w:val="center"/>
        <w:rPr>
          <w:sz w:val="28"/>
        </w:rPr>
        <w:sectPr w:rsidR="00621883" w:rsidRPr="005C3CF6" w:rsidSect="008300CC">
          <w:headerReference w:type="default" r:id="rId9"/>
          <w:footerReference w:type="default" r:id="rId10"/>
          <w:headerReference w:type="first" r:id="rId11"/>
          <w:footerReference w:type="first" r:id="rId12"/>
          <w:pgSz w:w="11906" w:h="16838"/>
          <w:pgMar w:top="1134" w:right="1701" w:bottom="1134" w:left="1134" w:header="709" w:footer="709" w:gutter="0"/>
          <w:cols w:space="708"/>
          <w:titlePg/>
          <w:docGrid w:linePitch="360"/>
        </w:sectPr>
      </w:pPr>
    </w:p>
    <w:p w:rsidR="0075352B" w:rsidRPr="005C3CF6" w:rsidRDefault="0075352B" w:rsidP="00D56C58">
      <w:pPr>
        <w:pStyle w:val="350"/>
        <w:spacing w:before="0" w:after="0"/>
        <w:ind w:right="-568"/>
        <w:rPr>
          <w:sz w:val="28"/>
        </w:rPr>
      </w:pPr>
    </w:p>
    <w:p w:rsidR="0038046D" w:rsidRPr="005C3CF6" w:rsidRDefault="0038046D" w:rsidP="00D56C58">
      <w:pPr>
        <w:pStyle w:val="350"/>
        <w:spacing w:before="0" w:after="0"/>
        <w:ind w:right="-568"/>
        <w:jc w:val="center"/>
        <w:rPr>
          <w:caps w:val="0"/>
          <w:smallCaps/>
          <w:sz w:val="28"/>
        </w:rPr>
      </w:pPr>
      <w:r w:rsidRPr="005C3CF6">
        <w:rPr>
          <w:caps w:val="0"/>
          <w:smallCaps/>
          <w:sz w:val="28"/>
        </w:rPr>
        <w:t>I</w:t>
      </w:r>
      <w:r w:rsidR="005737C9" w:rsidRPr="005C3CF6">
        <w:rPr>
          <w:caps w:val="0"/>
          <w:smallCaps/>
          <w:sz w:val="28"/>
        </w:rPr>
        <w:t>.</w:t>
      </w:r>
      <w:r w:rsidR="00D90D18" w:rsidRPr="005C3CF6">
        <w:rPr>
          <w:caps w:val="0"/>
          <w:smallCaps/>
          <w:sz w:val="28"/>
        </w:rPr>
        <w:t xml:space="preserve"> ОСНОВНАЯ ЧАСТЬ</w:t>
      </w:r>
      <w:bookmarkEnd w:id="0"/>
      <w:bookmarkEnd w:id="1"/>
      <w:bookmarkEnd w:id="2"/>
    </w:p>
    <w:p w:rsidR="007A42BD" w:rsidRPr="005C3CF6" w:rsidRDefault="007A42BD" w:rsidP="00D56C58">
      <w:pPr>
        <w:pStyle w:val="350"/>
        <w:spacing w:before="0" w:after="0"/>
        <w:ind w:right="-568"/>
        <w:jc w:val="center"/>
        <w:rPr>
          <w:caps w:val="0"/>
          <w:smallCaps/>
          <w:sz w:val="28"/>
        </w:rPr>
      </w:pPr>
    </w:p>
    <w:p w:rsidR="00F75562" w:rsidRPr="005C3CF6" w:rsidRDefault="0095068C" w:rsidP="00D56C58">
      <w:pPr>
        <w:pStyle w:val="350"/>
        <w:spacing w:before="0" w:after="0"/>
        <w:ind w:right="-568"/>
        <w:jc w:val="center"/>
        <w:rPr>
          <w:caps w:val="0"/>
          <w:sz w:val="28"/>
        </w:rPr>
      </w:pPr>
      <w:r w:rsidRPr="005C3CF6">
        <w:rPr>
          <w:caps w:val="0"/>
          <w:sz w:val="28"/>
          <w:lang w:val="en-US"/>
        </w:rPr>
        <w:t>1</w:t>
      </w:r>
      <w:r w:rsidRPr="005C3CF6">
        <w:rPr>
          <w:caps w:val="0"/>
          <w:sz w:val="28"/>
        </w:rPr>
        <w:t xml:space="preserve">. </w:t>
      </w:r>
      <w:r w:rsidR="00F75562" w:rsidRPr="005C3CF6">
        <w:rPr>
          <w:caps w:val="0"/>
          <w:sz w:val="28"/>
        </w:rPr>
        <w:t>Общие положения</w:t>
      </w:r>
    </w:p>
    <w:p w:rsidR="005737C9" w:rsidRPr="005C3CF6" w:rsidRDefault="005737C9" w:rsidP="00D56C58">
      <w:pPr>
        <w:autoSpaceDE w:val="0"/>
        <w:autoSpaceDN w:val="0"/>
        <w:adjustRightInd w:val="0"/>
        <w:ind w:right="-568" w:firstLine="709"/>
        <w:jc w:val="both"/>
        <w:rPr>
          <w:sz w:val="28"/>
          <w:szCs w:val="28"/>
        </w:rPr>
      </w:pPr>
    </w:p>
    <w:p w:rsidR="00DF1412" w:rsidRPr="005C3CF6" w:rsidRDefault="00F57FCE" w:rsidP="00D56C58">
      <w:pPr>
        <w:autoSpaceDE w:val="0"/>
        <w:autoSpaceDN w:val="0"/>
        <w:adjustRightInd w:val="0"/>
        <w:ind w:right="-568" w:firstLine="709"/>
        <w:jc w:val="both"/>
        <w:rPr>
          <w:sz w:val="28"/>
          <w:szCs w:val="28"/>
        </w:rPr>
      </w:pPr>
      <w:r w:rsidRPr="005C3CF6">
        <w:rPr>
          <w:sz w:val="28"/>
          <w:szCs w:val="28"/>
        </w:rPr>
        <w:t>Местные</w:t>
      </w:r>
      <w:r w:rsidR="00DF1412" w:rsidRPr="005C3CF6">
        <w:rPr>
          <w:sz w:val="28"/>
          <w:szCs w:val="28"/>
        </w:rPr>
        <w:t xml:space="preserve"> нормативы градостроительного проектирования </w:t>
      </w:r>
      <w:r w:rsidRPr="005C3CF6">
        <w:rPr>
          <w:sz w:val="28"/>
          <w:szCs w:val="28"/>
        </w:rPr>
        <w:t xml:space="preserve">муниципального образования </w:t>
      </w:r>
      <w:r w:rsidR="00FB7DF5" w:rsidRPr="005C3CF6">
        <w:rPr>
          <w:color w:val="FF0000"/>
          <w:sz w:val="28"/>
          <w:szCs w:val="28"/>
        </w:rPr>
        <w:t>«</w:t>
      </w:r>
      <w:r w:rsidR="0003667E">
        <w:rPr>
          <w:color w:val="FF0000"/>
          <w:sz w:val="28"/>
          <w:szCs w:val="28"/>
        </w:rPr>
        <w:t>Сковородневский</w:t>
      </w:r>
      <w:r w:rsidR="00FB7DF5" w:rsidRPr="005C3CF6">
        <w:rPr>
          <w:color w:val="FF0000"/>
          <w:sz w:val="28"/>
          <w:szCs w:val="28"/>
        </w:rPr>
        <w:t xml:space="preserve"> сельсовет» </w:t>
      </w:r>
      <w:r w:rsidR="00351268" w:rsidRPr="005C3CF6">
        <w:rPr>
          <w:color w:val="FF0000"/>
          <w:sz w:val="28"/>
          <w:szCs w:val="28"/>
        </w:rPr>
        <w:t>Хомутовского</w:t>
      </w:r>
      <w:r w:rsidR="00FB7DF5" w:rsidRPr="005C3CF6">
        <w:rPr>
          <w:color w:val="FF0000"/>
          <w:sz w:val="28"/>
          <w:szCs w:val="28"/>
        </w:rPr>
        <w:t xml:space="preserve"> района</w:t>
      </w:r>
      <w:r w:rsidRPr="005C3CF6">
        <w:rPr>
          <w:sz w:val="28"/>
          <w:szCs w:val="28"/>
        </w:rPr>
        <w:t xml:space="preserve"> </w:t>
      </w:r>
      <w:r w:rsidR="00DF1412" w:rsidRPr="005C3CF6">
        <w:rPr>
          <w:sz w:val="28"/>
          <w:szCs w:val="28"/>
        </w:rPr>
        <w:t>Курской области устанавливаю</w:t>
      </w:r>
      <w:r w:rsidR="00631A27" w:rsidRPr="005C3CF6">
        <w:rPr>
          <w:sz w:val="28"/>
          <w:szCs w:val="28"/>
        </w:rPr>
        <w:t>т</w:t>
      </w:r>
      <w:r w:rsidR="00DF1412" w:rsidRPr="005C3CF6">
        <w:rPr>
          <w:sz w:val="28"/>
          <w:szCs w:val="28"/>
        </w:rPr>
        <w:t xml:space="preserve"> совокупность расч</w:t>
      </w:r>
      <w:r w:rsidR="00631A27" w:rsidRPr="005C3CF6">
        <w:rPr>
          <w:sz w:val="28"/>
          <w:szCs w:val="28"/>
        </w:rPr>
        <w:t>е</w:t>
      </w:r>
      <w:r w:rsidR="00DF1412" w:rsidRPr="005C3CF6">
        <w:rPr>
          <w:sz w:val="28"/>
          <w:szCs w:val="28"/>
        </w:rPr>
        <w:t xml:space="preserve">тных показателей минимально допустимого уровня обеспеченности объектами </w:t>
      </w:r>
      <w:r w:rsidRPr="005C3CF6">
        <w:rPr>
          <w:sz w:val="28"/>
          <w:szCs w:val="28"/>
        </w:rPr>
        <w:t>местного значения</w:t>
      </w:r>
      <w:r w:rsidR="00DF1412" w:rsidRPr="005C3CF6">
        <w:rPr>
          <w:sz w:val="28"/>
          <w:szCs w:val="28"/>
        </w:rPr>
        <w:t xml:space="preserve">, относящимися к областям, указанным в части </w:t>
      </w:r>
      <w:r w:rsidRPr="005C3CF6">
        <w:rPr>
          <w:sz w:val="28"/>
          <w:szCs w:val="28"/>
        </w:rPr>
        <w:t>5</w:t>
      </w:r>
      <w:r w:rsidR="00DF1412" w:rsidRPr="005C3CF6">
        <w:rPr>
          <w:sz w:val="28"/>
          <w:szCs w:val="28"/>
        </w:rPr>
        <w:t xml:space="preserve"> статьи </w:t>
      </w:r>
      <w:r w:rsidRPr="005C3CF6">
        <w:rPr>
          <w:sz w:val="28"/>
          <w:szCs w:val="28"/>
        </w:rPr>
        <w:t>23</w:t>
      </w:r>
      <w:r w:rsidR="00DF1412" w:rsidRPr="005C3CF6">
        <w:rPr>
          <w:sz w:val="28"/>
          <w:szCs w:val="28"/>
        </w:rPr>
        <w:t xml:space="preserve"> Гр</w:t>
      </w:r>
      <w:r w:rsidR="006F42F3" w:rsidRPr="005C3CF6">
        <w:rPr>
          <w:sz w:val="28"/>
          <w:szCs w:val="28"/>
        </w:rPr>
        <w:t xml:space="preserve">адостроительного кодекса </w:t>
      </w:r>
      <w:r w:rsidR="00DF1412" w:rsidRPr="005C3CF6">
        <w:rPr>
          <w:sz w:val="28"/>
          <w:szCs w:val="28"/>
        </w:rPr>
        <w:t>Р</w:t>
      </w:r>
      <w:r w:rsidR="006F42F3" w:rsidRPr="005C3CF6">
        <w:rPr>
          <w:sz w:val="28"/>
          <w:szCs w:val="28"/>
        </w:rPr>
        <w:t xml:space="preserve">оссийской </w:t>
      </w:r>
      <w:r w:rsidR="00DF1412" w:rsidRPr="005C3CF6">
        <w:rPr>
          <w:sz w:val="28"/>
          <w:szCs w:val="28"/>
        </w:rPr>
        <w:t>Ф</w:t>
      </w:r>
      <w:r w:rsidR="006F42F3" w:rsidRPr="005C3CF6">
        <w:rPr>
          <w:sz w:val="28"/>
          <w:szCs w:val="28"/>
        </w:rPr>
        <w:t>едерации</w:t>
      </w:r>
      <w:r w:rsidR="00DF1412" w:rsidRPr="005C3CF6">
        <w:rPr>
          <w:sz w:val="28"/>
          <w:szCs w:val="28"/>
        </w:rPr>
        <w:t xml:space="preserve">, иными объектами </w:t>
      </w:r>
      <w:r w:rsidRPr="005C3CF6">
        <w:rPr>
          <w:sz w:val="28"/>
          <w:szCs w:val="28"/>
        </w:rPr>
        <w:t>местного значения</w:t>
      </w:r>
      <w:r w:rsidR="00DF1412" w:rsidRPr="005C3CF6">
        <w:rPr>
          <w:sz w:val="28"/>
          <w:szCs w:val="28"/>
        </w:rPr>
        <w:t xml:space="preserve"> населения </w:t>
      </w:r>
      <w:r w:rsidRPr="005C3CF6">
        <w:rPr>
          <w:sz w:val="28"/>
          <w:szCs w:val="28"/>
        </w:rPr>
        <w:t xml:space="preserve">муниципального образования </w:t>
      </w:r>
      <w:r w:rsidR="00FB7DF5" w:rsidRPr="005C3CF6">
        <w:rPr>
          <w:color w:val="FF0000"/>
          <w:sz w:val="28"/>
          <w:szCs w:val="28"/>
        </w:rPr>
        <w:t>«</w:t>
      </w:r>
      <w:r w:rsidR="0003667E">
        <w:rPr>
          <w:color w:val="FF0000"/>
          <w:sz w:val="28"/>
          <w:szCs w:val="28"/>
        </w:rPr>
        <w:t>Сковородневский</w:t>
      </w:r>
      <w:r w:rsidR="00FB7DF5" w:rsidRPr="005C3CF6">
        <w:rPr>
          <w:color w:val="FF0000"/>
          <w:sz w:val="28"/>
          <w:szCs w:val="28"/>
        </w:rPr>
        <w:t xml:space="preserve"> сельсовет» </w:t>
      </w:r>
      <w:r w:rsidR="00351268" w:rsidRPr="005C3CF6">
        <w:rPr>
          <w:color w:val="FF0000"/>
          <w:sz w:val="28"/>
          <w:szCs w:val="28"/>
        </w:rPr>
        <w:t>Хомутовского</w:t>
      </w:r>
      <w:r w:rsidR="00FB7DF5" w:rsidRPr="005C3CF6">
        <w:rPr>
          <w:color w:val="FF0000"/>
          <w:sz w:val="28"/>
          <w:szCs w:val="28"/>
        </w:rPr>
        <w:t xml:space="preserve"> района</w:t>
      </w:r>
      <w:r w:rsidRPr="005C3CF6">
        <w:rPr>
          <w:sz w:val="28"/>
          <w:szCs w:val="28"/>
        </w:rPr>
        <w:t xml:space="preserve"> </w:t>
      </w:r>
      <w:r w:rsidR="00DF1412" w:rsidRPr="005C3CF6">
        <w:rPr>
          <w:sz w:val="28"/>
          <w:szCs w:val="28"/>
        </w:rPr>
        <w:t xml:space="preserve">Курской области и предельные значения расчетных показателей минимально допустимого уровня обеспеченности объектами местного значения населения и предельные значения расчетных показателей максимально допустимого уровня территориальной доступности таких объектов для населения </w:t>
      </w:r>
      <w:r w:rsidR="00A652F0" w:rsidRPr="005C3CF6">
        <w:rPr>
          <w:sz w:val="28"/>
          <w:szCs w:val="28"/>
        </w:rPr>
        <w:t>в соответствии со статьей 29</w:t>
      </w:r>
      <w:r w:rsidR="00A652F0" w:rsidRPr="005C3CF6">
        <w:rPr>
          <w:sz w:val="28"/>
          <w:szCs w:val="28"/>
          <w:vertAlign w:val="superscript"/>
        </w:rPr>
        <w:t>2</w:t>
      </w:r>
      <w:r w:rsidR="00A652F0" w:rsidRPr="005C3CF6">
        <w:rPr>
          <w:sz w:val="28"/>
          <w:szCs w:val="28"/>
        </w:rPr>
        <w:t xml:space="preserve"> Градостроительного кодекса Российской Федерации.</w:t>
      </w:r>
    </w:p>
    <w:p w:rsidR="00E07C6E" w:rsidRPr="005C3CF6" w:rsidRDefault="00E07C6E" w:rsidP="00D56C58">
      <w:pPr>
        <w:pStyle w:val="Style4"/>
        <w:widowControl/>
        <w:spacing w:line="240" w:lineRule="auto"/>
        <w:ind w:right="-568" w:firstLine="709"/>
        <w:jc w:val="both"/>
        <w:rPr>
          <w:rFonts w:ascii="Times New Roman" w:hAnsi="Times New Roman"/>
          <w:color w:val="FF0000"/>
          <w:sz w:val="28"/>
          <w:szCs w:val="28"/>
        </w:rPr>
      </w:pPr>
      <w:bookmarkStart w:id="5" w:name="_Toc47964044"/>
      <w:bookmarkStart w:id="6" w:name="_Toc47969332"/>
      <w:bookmarkStart w:id="7" w:name="_Toc55215524"/>
      <w:r w:rsidRPr="005C3CF6">
        <w:rPr>
          <w:rStyle w:val="FontStyle18"/>
          <w:sz w:val="28"/>
          <w:szCs w:val="28"/>
        </w:rPr>
        <w:t xml:space="preserve">Местные нормативы градостроительного проектирования </w:t>
      </w:r>
      <w:r w:rsidR="0003667E">
        <w:rPr>
          <w:rFonts w:ascii="Times New Roman" w:hAnsi="Times New Roman"/>
          <w:color w:val="FF0000"/>
          <w:sz w:val="28"/>
          <w:szCs w:val="28"/>
        </w:rPr>
        <w:t>Сковородневского</w:t>
      </w:r>
      <w:r w:rsidRPr="005C3CF6">
        <w:rPr>
          <w:rFonts w:ascii="Times New Roman" w:hAnsi="Times New Roman"/>
          <w:color w:val="FF0000"/>
          <w:sz w:val="28"/>
          <w:szCs w:val="28"/>
        </w:rPr>
        <w:t xml:space="preserve"> сельсовета </w:t>
      </w:r>
      <w:r w:rsidR="00351268" w:rsidRPr="005C3CF6">
        <w:rPr>
          <w:rFonts w:ascii="Times New Roman" w:hAnsi="Times New Roman"/>
          <w:color w:val="FF0000"/>
          <w:sz w:val="28"/>
          <w:szCs w:val="28"/>
        </w:rPr>
        <w:t>Хомутовского</w:t>
      </w:r>
      <w:r w:rsidRPr="005C3CF6">
        <w:rPr>
          <w:rFonts w:ascii="Times New Roman" w:hAnsi="Times New Roman"/>
          <w:color w:val="FF0000"/>
          <w:sz w:val="28"/>
          <w:szCs w:val="28"/>
        </w:rPr>
        <w:t xml:space="preserve"> района </w:t>
      </w:r>
      <w:r w:rsidRPr="005C3CF6">
        <w:rPr>
          <w:rFonts w:ascii="Times New Roman" w:hAnsi="Times New Roman"/>
          <w:sz w:val="28"/>
          <w:szCs w:val="28"/>
        </w:rPr>
        <w:t>Курской  области</w:t>
      </w:r>
      <w:r w:rsidRPr="005C3CF6">
        <w:rPr>
          <w:rStyle w:val="FontStyle18"/>
          <w:sz w:val="28"/>
          <w:szCs w:val="28"/>
        </w:rPr>
        <w:t xml:space="preserve"> разрабатываются в целях обеспечения благоприятных условий жизнедеятельности человека, путем установления совокупности расчетных показателей минимально допустимого уровня обеспеченности объектами местного значения, относящимися к областям, предусмотренным частью 4 статьи 29.2. Градостроительного кодекса Российской Федерации и статьей 16  Закона Курской  области от 31.10.2006 № 76-ЗКО «О градостроительной деятельности в Курской области», населения </w:t>
      </w:r>
      <w:r w:rsidR="0003667E">
        <w:rPr>
          <w:rFonts w:ascii="Times New Roman" w:hAnsi="Times New Roman"/>
          <w:sz w:val="28"/>
          <w:szCs w:val="28"/>
        </w:rPr>
        <w:t>Сковородневского</w:t>
      </w:r>
      <w:r w:rsidRPr="005C3CF6">
        <w:rPr>
          <w:rFonts w:ascii="Times New Roman" w:hAnsi="Times New Roman"/>
          <w:sz w:val="28"/>
          <w:szCs w:val="28"/>
        </w:rPr>
        <w:t xml:space="preserve"> поселения</w:t>
      </w:r>
      <w:r w:rsidRPr="005C3CF6">
        <w:rPr>
          <w:rStyle w:val="FontStyle18"/>
          <w:sz w:val="28"/>
          <w:szCs w:val="28"/>
        </w:rPr>
        <w:t xml:space="preserve"> и расчетные показатели максимально допустимого уровня территориальной доступности таких объектов для населения </w:t>
      </w:r>
      <w:r w:rsidR="0003667E">
        <w:rPr>
          <w:rFonts w:ascii="Times New Roman" w:hAnsi="Times New Roman"/>
          <w:color w:val="FF0000"/>
          <w:sz w:val="28"/>
          <w:szCs w:val="28"/>
        </w:rPr>
        <w:t>Сковородневского</w:t>
      </w:r>
      <w:r w:rsidRPr="005C3CF6">
        <w:rPr>
          <w:rFonts w:ascii="Times New Roman" w:hAnsi="Times New Roman"/>
          <w:color w:val="FF0000"/>
          <w:sz w:val="28"/>
          <w:szCs w:val="28"/>
        </w:rPr>
        <w:t xml:space="preserve"> поселения</w:t>
      </w:r>
      <w:r w:rsidRPr="005C3CF6">
        <w:rPr>
          <w:rStyle w:val="FontStyle18"/>
          <w:color w:val="FF0000"/>
          <w:sz w:val="28"/>
          <w:szCs w:val="28"/>
        </w:rPr>
        <w:t>.</w:t>
      </w:r>
    </w:p>
    <w:p w:rsidR="00E07C6E" w:rsidRPr="005C3CF6" w:rsidRDefault="00E07C6E" w:rsidP="00D56C58">
      <w:pPr>
        <w:ind w:right="-568" w:firstLine="709"/>
        <w:jc w:val="both"/>
        <w:rPr>
          <w:sz w:val="28"/>
          <w:szCs w:val="28"/>
        </w:rPr>
      </w:pPr>
      <w:r w:rsidRPr="005C3CF6">
        <w:rPr>
          <w:sz w:val="28"/>
          <w:szCs w:val="28"/>
        </w:rPr>
        <w:t>Согласно части 4 статьи 29 Градостроительного Кодекса РФ, нормативы градостроительного проектирования поселения,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городского округа, относящимися к областям, указанным в пункте 1 части 5 статьи 23 Градостроительного Кодекса РФ, объектами благоустройства территории, иными объекта</w:t>
      </w:r>
      <w:r w:rsidR="003D1789" w:rsidRPr="005C3CF6">
        <w:rPr>
          <w:sz w:val="28"/>
          <w:szCs w:val="28"/>
        </w:rPr>
        <w:t xml:space="preserve">ми местного значения поселения </w:t>
      </w:r>
      <w:r w:rsidRPr="005C3CF6">
        <w:rPr>
          <w:sz w:val="28"/>
          <w:szCs w:val="28"/>
        </w:rPr>
        <w:t>и расчетных показателей максимально допустимого уровня территориальной доступности таких объектов для населения поселения.</w:t>
      </w:r>
    </w:p>
    <w:p w:rsidR="00E07C6E" w:rsidRPr="005C3CF6" w:rsidRDefault="00E07C6E" w:rsidP="00D56C58">
      <w:pPr>
        <w:ind w:right="-568" w:firstLine="709"/>
        <w:jc w:val="both"/>
        <w:rPr>
          <w:sz w:val="28"/>
          <w:szCs w:val="28"/>
        </w:rPr>
      </w:pPr>
      <w:r w:rsidRPr="005C3CF6">
        <w:rPr>
          <w:sz w:val="28"/>
          <w:szCs w:val="28"/>
        </w:rPr>
        <w:t>Нормируемыми объектами местного значения являются объекты местного значения поселения, относящиеся к следующим областям:</w:t>
      </w:r>
    </w:p>
    <w:p w:rsidR="00E07C6E" w:rsidRPr="005C3CF6" w:rsidRDefault="00E07C6E" w:rsidP="00D56C58">
      <w:pPr>
        <w:ind w:right="-568" w:firstLine="709"/>
        <w:jc w:val="both"/>
        <w:rPr>
          <w:sz w:val="28"/>
          <w:szCs w:val="28"/>
        </w:rPr>
      </w:pPr>
      <w:r w:rsidRPr="005C3CF6">
        <w:rPr>
          <w:sz w:val="28"/>
          <w:szCs w:val="28"/>
        </w:rPr>
        <w:t>а) электро-, тепло-, газо- и водоснабжение населения, водоотведение;</w:t>
      </w:r>
    </w:p>
    <w:p w:rsidR="00E07C6E" w:rsidRPr="005C3CF6" w:rsidRDefault="00E07C6E" w:rsidP="00D56C58">
      <w:pPr>
        <w:ind w:right="-568" w:firstLine="709"/>
        <w:jc w:val="both"/>
        <w:rPr>
          <w:sz w:val="28"/>
          <w:szCs w:val="28"/>
        </w:rPr>
      </w:pPr>
      <w:r w:rsidRPr="005C3CF6">
        <w:rPr>
          <w:sz w:val="28"/>
          <w:szCs w:val="28"/>
        </w:rPr>
        <w:t>б) автомобильные дороги местного значения;</w:t>
      </w:r>
    </w:p>
    <w:p w:rsidR="00E07C6E" w:rsidRPr="005C3CF6" w:rsidRDefault="00E07C6E" w:rsidP="00D56C58">
      <w:pPr>
        <w:ind w:right="-568" w:firstLine="709"/>
        <w:jc w:val="both"/>
        <w:rPr>
          <w:sz w:val="28"/>
          <w:szCs w:val="28"/>
        </w:rPr>
      </w:pPr>
      <w:r w:rsidRPr="005C3CF6">
        <w:rPr>
          <w:sz w:val="28"/>
          <w:szCs w:val="28"/>
        </w:rPr>
        <w:t>в) физическая культура и массовый спорт, образование, здравоохранение, утилизация и переработка бытовых и промышленных отходов;</w:t>
      </w:r>
    </w:p>
    <w:p w:rsidR="00E07C6E" w:rsidRPr="005C3CF6" w:rsidRDefault="00E07C6E" w:rsidP="00D56C58">
      <w:pPr>
        <w:ind w:right="-568" w:firstLine="709"/>
        <w:jc w:val="both"/>
        <w:rPr>
          <w:sz w:val="28"/>
          <w:szCs w:val="28"/>
        </w:rPr>
      </w:pPr>
      <w:r w:rsidRPr="005C3CF6">
        <w:rPr>
          <w:sz w:val="28"/>
          <w:szCs w:val="28"/>
        </w:rPr>
        <w:lastRenderedPageBreak/>
        <w:t>г) иные области в связи с решением вопросов местного значения поселения.</w:t>
      </w:r>
    </w:p>
    <w:p w:rsidR="00E07C6E" w:rsidRPr="005C3CF6" w:rsidRDefault="00E07C6E" w:rsidP="00D56C58">
      <w:pPr>
        <w:spacing w:before="120"/>
        <w:ind w:right="-568" w:firstLine="709"/>
        <w:jc w:val="both"/>
        <w:rPr>
          <w:sz w:val="28"/>
          <w:szCs w:val="28"/>
        </w:rPr>
      </w:pPr>
      <w:r w:rsidRPr="005C3CF6">
        <w:rPr>
          <w:sz w:val="28"/>
          <w:szCs w:val="28"/>
        </w:rPr>
        <w:t>Законом Курской области от 31.10.2006 №76-ЗКО «О градостроительной деятельности в Курской  области» статья 16  установлены объекты местного значения для поселения.</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К объектам местного значения, подлежащим отображению на генеральном плане поселения, относятся:</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1) в области электро-, тепло-, газо- и водоснабжения населения, водоотведения:</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а) линии электропередачи (воздушные и кабельные) и подстанции местного значения, расположенные в границах муниципального образования, проектный номинальный класс напряжения которых составляет от 6 до 35 кВ включительно;</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б) сети газораспределения, расположенные в границах муниципального образования и предназначенные для транспортировки природного газа под давлением до 0,6 МПа включительно, за исключением квартальных и (или) уличных газораспределительных сетей;</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в) сети водоснабжения и водоотведения в границах муниципального образования, за исключением квартальных и (или) уличных сетей;</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2) автомобильные дороги местного значения, расположенные в границах муниципального образования;</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3) в области культуры, физической культуры и спорта:</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объекты культуры, досуга, спорта, находящиеся в собственности муниципального образования;</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4) в области образования:</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объекты образования, находящиеся в собственности муниципального образования (средние общеобразовательные школы, вечерние (сменные) образовательные школы, начальные школы, детские сады, специальные коррекционные образовательные организации и организации дополнительного образования);</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5) в области обработки, утилизации, обезвреживания, размещения отходов производства и потребления:</w:t>
      </w:r>
    </w:p>
    <w:p w:rsidR="003D1789" w:rsidRPr="005C3CF6" w:rsidRDefault="003D1789" w:rsidP="00D56C58">
      <w:pPr>
        <w:autoSpaceDE w:val="0"/>
        <w:autoSpaceDN w:val="0"/>
        <w:adjustRightInd w:val="0"/>
        <w:ind w:right="-568" w:firstLine="539"/>
        <w:jc w:val="both"/>
        <w:rPr>
          <w:sz w:val="28"/>
          <w:szCs w:val="28"/>
        </w:rPr>
      </w:pPr>
      <w:r w:rsidRPr="005C3CF6">
        <w:rPr>
          <w:sz w:val="28"/>
          <w:szCs w:val="28"/>
        </w:rPr>
        <w:t>объекты накопления, обработки, утилизации отходов производства и потребления, находящиеся в собственности муниципального образования.</w:t>
      </w:r>
    </w:p>
    <w:p w:rsidR="001E58CF" w:rsidRPr="005C3CF6" w:rsidRDefault="001E58CF" w:rsidP="00D56C58">
      <w:pPr>
        <w:autoSpaceDE w:val="0"/>
        <w:autoSpaceDN w:val="0"/>
        <w:adjustRightInd w:val="0"/>
        <w:ind w:right="-568"/>
        <w:jc w:val="center"/>
        <w:rPr>
          <w:rFonts w:eastAsia="TimesNewRomanPSMT"/>
          <w:b/>
          <w:sz w:val="28"/>
          <w:szCs w:val="28"/>
        </w:rPr>
      </w:pPr>
      <w:bookmarkStart w:id="8" w:name="_Toc55215534"/>
      <w:bookmarkEnd w:id="5"/>
      <w:bookmarkEnd w:id="6"/>
      <w:bookmarkEnd w:id="7"/>
    </w:p>
    <w:p w:rsidR="00046D2B" w:rsidRPr="005C3CF6" w:rsidRDefault="00046D2B" w:rsidP="00D56C58">
      <w:pPr>
        <w:spacing w:before="120" w:after="120"/>
        <w:ind w:right="-568" w:firstLine="709"/>
        <w:jc w:val="both"/>
        <w:outlineLvl w:val="0"/>
        <w:rPr>
          <w:b/>
          <w:sz w:val="28"/>
          <w:szCs w:val="28"/>
        </w:rPr>
      </w:pPr>
    </w:p>
    <w:p w:rsidR="00046D2B" w:rsidRPr="005C3CF6" w:rsidRDefault="00046D2B" w:rsidP="00D56C58">
      <w:pPr>
        <w:spacing w:before="120" w:after="120"/>
        <w:ind w:right="-568" w:firstLine="709"/>
        <w:jc w:val="both"/>
        <w:outlineLvl w:val="0"/>
        <w:rPr>
          <w:b/>
          <w:sz w:val="28"/>
          <w:szCs w:val="28"/>
        </w:rPr>
      </w:pPr>
    </w:p>
    <w:p w:rsidR="00046D2B" w:rsidRPr="005C3CF6" w:rsidRDefault="00046D2B" w:rsidP="00D56C58">
      <w:pPr>
        <w:spacing w:before="120" w:after="120"/>
        <w:ind w:right="-568" w:firstLine="709"/>
        <w:jc w:val="both"/>
        <w:outlineLvl w:val="0"/>
        <w:rPr>
          <w:b/>
          <w:sz w:val="28"/>
          <w:szCs w:val="28"/>
        </w:rPr>
      </w:pPr>
    </w:p>
    <w:p w:rsidR="00046D2B" w:rsidRPr="005C3CF6" w:rsidRDefault="00046D2B" w:rsidP="00D56C58">
      <w:pPr>
        <w:spacing w:before="120" w:after="120"/>
        <w:ind w:right="-568" w:firstLine="709"/>
        <w:jc w:val="both"/>
        <w:outlineLvl w:val="0"/>
        <w:rPr>
          <w:b/>
          <w:sz w:val="28"/>
          <w:szCs w:val="28"/>
        </w:rPr>
      </w:pPr>
    </w:p>
    <w:p w:rsidR="00046D2B" w:rsidRPr="005C3CF6" w:rsidRDefault="00046D2B" w:rsidP="00D56C58">
      <w:pPr>
        <w:spacing w:before="120" w:after="120"/>
        <w:ind w:right="-568" w:firstLine="709"/>
        <w:jc w:val="both"/>
        <w:outlineLvl w:val="0"/>
        <w:rPr>
          <w:b/>
          <w:sz w:val="28"/>
          <w:szCs w:val="28"/>
        </w:rPr>
      </w:pPr>
    </w:p>
    <w:p w:rsidR="00046D2B" w:rsidRPr="005C3CF6" w:rsidRDefault="00046D2B" w:rsidP="00D56C58">
      <w:pPr>
        <w:spacing w:before="120" w:after="120"/>
        <w:ind w:right="-568" w:firstLine="709"/>
        <w:jc w:val="both"/>
        <w:outlineLvl w:val="0"/>
        <w:rPr>
          <w:b/>
          <w:sz w:val="28"/>
          <w:szCs w:val="28"/>
        </w:rPr>
      </w:pPr>
    </w:p>
    <w:p w:rsidR="00046D2B" w:rsidRPr="005C3CF6" w:rsidRDefault="00046D2B" w:rsidP="00D56C58">
      <w:pPr>
        <w:spacing w:before="120" w:after="120"/>
        <w:ind w:right="-568" w:firstLine="709"/>
        <w:jc w:val="both"/>
        <w:outlineLvl w:val="0"/>
        <w:rPr>
          <w:b/>
          <w:sz w:val="28"/>
          <w:szCs w:val="28"/>
        </w:rPr>
      </w:pPr>
    </w:p>
    <w:p w:rsidR="00046D2B" w:rsidRPr="005C3CF6" w:rsidRDefault="00046D2B" w:rsidP="00D56C58">
      <w:pPr>
        <w:spacing w:before="120" w:after="120"/>
        <w:ind w:right="-568" w:firstLine="709"/>
        <w:jc w:val="center"/>
        <w:outlineLvl w:val="0"/>
        <w:rPr>
          <w:b/>
          <w:color w:val="FF0000"/>
          <w:sz w:val="28"/>
          <w:szCs w:val="28"/>
        </w:rPr>
      </w:pPr>
      <w:r w:rsidRPr="005C3CF6">
        <w:rPr>
          <w:b/>
          <w:color w:val="FF0000"/>
          <w:sz w:val="28"/>
          <w:szCs w:val="28"/>
        </w:rPr>
        <w:lastRenderedPageBreak/>
        <w:t>Общая информация из Генерального плана поселения</w:t>
      </w:r>
    </w:p>
    <w:p w:rsidR="00CB154F" w:rsidRPr="005C3CF6" w:rsidRDefault="0095068C" w:rsidP="00D56C58">
      <w:pPr>
        <w:spacing w:before="120" w:after="120"/>
        <w:ind w:right="-568" w:firstLine="709"/>
        <w:jc w:val="both"/>
        <w:outlineLvl w:val="0"/>
        <w:rPr>
          <w:b/>
          <w:sz w:val="28"/>
          <w:szCs w:val="28"/>
        </w:rPr>
      </w:pPr>
      <w:r w:rsidRPr="005C3CF6">
        <w:rPr>
          <w:b/>
          <w:sz w:val="28"/>
          <w:szCs w:val="28"/>
        </w:rPr>
        <w:t xml:space="preserve">1.1 </w:t>
      </w:r>
      <w:r w:rsidR="00CB154F" w:rsidRPr="005C3CF6">
        <w:rPr>
          <w:b/>
          <w:sz w:val="28"/>
          <w:szCs w:val="28"/>
        </w:rPr>
        <w:t xml:space="preserve">Расположение и природно-климатические условия </w:t>
      </w:r>
      <w:r w:rsidR="0003667E">
        <w:rPr>
          <w:b/>
          <w:sz w:val="28"/>
          <w:szCs w:val="28"/>
        </w:rPr>
        <w:t>Сковородневского</w:t>
      </w:r>
      <w:r w:rsidR="00CB154F" w:rsidRPr="005C3CF6">
        <w:rPr>
          <w:b/>
          <w:sz w:val="28"/>
          <w:szCs w:val="28"/>
        </w:rPr>
        <w:t xml:space="preserve"> поселения </w:t>
      </w:r>
      <w:r w:rsidR="00351268" w:rsidRPr="005C3CF6">
        <w:rPr>
          <w:b/>
          <w:sz w:val="28"/>
          <w:szCs w:val="28"/>
        </w:rPr>
        <w:t>Хомутовского</w:t>
      </w:r>
      <w:r w:rsidR="00CB154F" w:rsidRPr="005C3CF6">
        <w:rPr>
          <w:b/>
          <w:sz w:val="28"/>
          <w:szCs w:val="28"/>
        </w:rPr>
        <w:t xml:space="preserve"> района Курской области</w:t>
      </w:r>
    </w:p>
    <w:p w:rsidR="0003667E" w:rsidRPr="0003667E" w:rsidRDefault="0003667E" w:rsidP="0003667E">
      <w:pPr>
        <w:spacing w:before="120" w:after="120"/>
        <w:ind w:right="-568" w:firstLine="709"/>
        <w:jc w:val="both"/>
        <w:outlineLvl w:val="0"/>
        <w:rPr>
          <w:sz w:val="28"/>
          <w:szCs w:val="28"/>
        </w:rPr>
      </w:pPr>
      <w:bookmarkStart w:id="9" w:name="_Toc247965262"/>
      <w:bookmarkStart w:id="10" w:name="_Toc268263628"/>
      <w:r w:rsidRPr="0003667E">
        <w:rPr>
          <w:sz w:val="28"/>
          <w:szCs w:val="28"/>
        </w:rPr>
        <w:t xml:space="preserve">Статус, состав и границы Муниципального образования «Сковородневский сельсовет» установлены Уставом муниципального образования, принятым собранием депутатов Сковородневского сельсовета. Административным центром сельсовета является с. Сковороднево. В состав муниципального образования входит 22 населенных пункта. </w:t>
      </w:r>
    </w:p>
    <w:p w:rsidR="0003667E" w:rsidRPr="0003667E" w:rsidRDefault="0003667E" w:rsidP="0003667E">
      <w:pPr>
        <w:spacing w:before="120" w:after="120"/>
        <w:ind w:right="-568" w:firstLine="709"/>
        <w:jc w:val="both"/>
        <w:outlineLvl w:val="0"/>
        <w:rPr>
          <w:b/>
          <w:bCs/>
          <w:sz w:val="28"/>
          <w:szCs w:val="28"/>
        </w:rPr>
      </w:pPr>
      <w:r w:rsidRPr="0003667E">
        <w:rPr>
          <w:sz w:val="28"/>
          <w:szCs w:val="28"/>
        </w:rPr>
        <w:t>Общая площадь земель в границах муниципального образования «Сковородневский сельсовет» составляет 153,91 км</w:t>
      </w:r>
      <w:r w:rsidRPr="0003667E">
        <w:rPr>
          <w:sz w:val="28"/>
          <w:szCs w:val="28"/>
          <w:vertAlign w:val="superscript"/>
        </w:rPr>
        <w:t>2</w:t>
      </w:r>
      <w:r w:rsidRPr="0003667E">
        <w:rPr>
          <w:sz w:val="28"/>
          <w:szCs w:val="28"/>
        </w:rPr>
        <w:t xml:space="preserve"> (12,89 % территории Хомутовского района). Социально-экономическая активность сосредоточена в административном центре сельсовета.</w:t>
      </w:r>
    </w:p>
    <w:p w:rsidR="0003667E" w:rsidRPr="0003667E" w:rsidRDefault="0003667E" w:rsidP="0003667E">
      <w:pPr>
        <w:spacing w:before="120" w:after="120"/>
        <w:ind w:right="-568" w:firstLine="709"/>
        <w:jc w:val="both"/>
        <w:outlineLvl w:val="0"/>
        <w:rPr>
          <w:sz w:val="28"/>
          <w:szCs w:val="28"/>
        </w:rPr>
      </w:pPr>
      <w:r w:rsidRPr="0003667E">
        <w:rPr>
          <w:noProof/>
          <w:sz w:val="28"/>
          <w:szCs w:val="28"/>
        </w:rPr>
        <mc:AlternateContent>
          <mc:Choice Requires="wpg">
            <w:drawing>
              <wp:anchor distT="0" distB="0" distL="114300" distR="114300" simplePos="0" relativeHeight="251658240" behindDoc="0" locked="0" layoutInCell="1" allowOverlap="1">
                <wp:simplePos x="0" y="0"/>
                <wp:positionH relativeFrom="column">
                  <wp:posOffset>144780</wp:posOffset>
                </wp:positionH>
                <wp:positionV relativeFrom="paragraph">
                  <wp:posOffset>177165</wp:posOffset>
                </wp:positionV>
                <wp:extent cx="5290185" cy="5381625"/>
                <wp:effectExtent l="0" t="0" r="0" b="0"/>
                <wp:wrapNone/>
                <wp:docPr id="4" name="Группа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90185" cy="5381625"/>
                          <a:chOff x="1929" y="7620"/>
                          <a:chExt cx="8331" cy="7650"/>
                        </a:xfrm>
                      </wpg:grpSpPr>
                      <wps:wsp>
                        <wps:cNvPr id="5" name="Text Box 3"/>
                        <wps:cNvSpPr txBox="1">
                          <a:spLocks noChangeArrowheads="1"/>
                        </wps:cNvSpPr>
                        <wps:spPr bwMode="auto">
                          <a:xfrm>
                            <a:off x="4455" y="7620"/>
                            <a:ext cx="1875"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3667E" w:rsidRPr="00442019" w:rsidRDefault="0003667E" w:rsidP="0003667E">
                              <w:pPr>
                                <w:rPr>
                                  <w:sz w:val="16"/>
                                  <w:szCs w:val="16"/>
                                </w:rPr>
                              </w:pPr>
                              <w:r>
                                <w:rPr>
                                  <w:sz w:val="16"/>
                                  <w:szCs w:val="16"/>
                                </w:rPr>
                                <w:t>Дмитриевский район</w:t>
                              </w:r>
                            </w:p>
                          </w:txbxContent>
                        </wps:txbx>
                        <wps:bodyPr rot="0" vert="horz" wrap="square" lIns="91440" tIns="45720" rIns="91440" bIns="45720" anchor="t" anchorCtr="0" upright="1">
                          <a:noAutofit/>
                        </wps:bodyPr>
                      </wps:wsp>
                      <wps:wsp>
                        <wps:cNvPr id="6" name="Text Box 4"/>
                        <wps:cNvSpPr txBox="1">
                          <a:spLocks noChangeArrowheads="1"/>
                        </wps:cNvSpPr>
                        <wps:spPr bwMode="auto">
                          <a:xfrm>
                            <a:off x="6930" y="9135"/>
                            <a:ext cx="1875"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3667E" w:rsidRPr="00442019" w:rsidRDefault="0003667E" w:rsidP="0003667E">
                              <w:pPr>
                                <w:rPr>
                                  <w:sz w:val="16"/>
                                  <w:szCs w:val="16"/>
                                </w:rPr>
                              </w:pPr>
                              <w:r>
                                <w:rPr>
                                  <w:sz w:val="16"/>
                                  <w:szCs w:val="16"/>
                                </w:rPr>
                                <w:t>Дмитриевский район</w:t>
                              </w:r>
                            </w:p>
                          </w:txbxContent>
                        </wps:txbx>
                        <wps:bodyPr rot="0" vert="horz" wrap="square" lIns="91440" tIns="45720" rIns="91440" bIns="45720" anchor="t" anchorCtr="0" upright="1">
                          <a:noAutofit/>
                        </wps:bodyPr>
                      </wps:wsp>
                      <wps:wsp>
                        <wps:cNvPr id="7" name="Text Box 5"/>
                        <wps:cNvSpPr txBox="1">
                          <a:spLocks noChangeArrowheads="1"/>
                        </wps:cNvSpPr>
                        <wps:spPr bwMode="auto">
                          <a:xfrm>
                            <a:off x="8385" y="11925"/>
                            <a:ext cx="1875"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3667E" w:rsidRPr="00442019" w:rsidRDefault="0003667E" w:rsidP="0003667E">
                              <w:pPr>
                                <w:rPr>
                                  <w:sz w:val="16"/>
                                  <w:szCs w:val="16"/>
                                </w:rPr>
                              </w:pPr>
                              <w:r>
                                <w:rPr>
                                  <w:sz w:val="16"/>
                                  <w:szCs w:val="16"/>
                                </w:rPr>
                                <w:t>Конышевский район</w:t>
                              </w:r>
                            </w:p>
                          </w:txbxContent>
                        </wps:txbx>
                        <wps:bodyPr rot="0" vert="horz" wrap="square" lIns="91440" tIns="45720" rIns="91440" bIns="45720" anchor="t" anchorCtr="0" upright="1">
                          <a:noAutofit/>
                        </wps:bodyPr>
                      </wps:wsp>
                      <wps:wsp>
                        <wps:cNvPr id="8" name="Text Box 6"/>
                        <wps:cNvSpPr txBox="1">
                          <a:spLocks noChangeArrowheads="1"/>
                        </wps:cNvSpPr>
                        <wps:spPr bwMode="auto">
                          <a:xfrm>
                            <a:off x="6150" y="14895"/>
                            <a:ext cx="1875"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3667E" w:rsidRPr="00442019" w:rsidRDefault="0003667E" w:rsidP="0003667E">
                              <w:pPr>
                                <w:rPr>
                                  <w:sz w:val="16"/>
                                  <w:szCs w:val="16"/>
                                </w:rPr>
                              </w:pPr>
                              <w:r>
                                <w:rPr>
                                  <w:sz w:val="16"/>
                                  <w:szCs w:val="16"/>
                                </w:rPr>
                                <w:t>Петровский сельсовет</w:t>
                              </w:r>
                            </w:p>
                          </w:txbxContent>
                        </wps:txbx>
                        <wps:bodyPr rot="0" vert="horz" wrap="square" lIns="91440" tIns="45720" rIns="91440" bIns="45720" anchor="t" anchorCtr="0" upright="1">
                          <a:noAutofit/>
                        </wps:bodyPr>
                      </wps:wsp>
                      <wps:wsp>
                        <wps:cNvPr id="9" name="Text Box 7"/>
                        <wps:cNvSpPr txBox="1">
                          <a:spLocks noChangeArrowheads="1"/>
                        </wps:cNvSpPr>
                        <wps:spPr bwMode="auto">
                          <a:xfrm>
                            <a:off x="4050" y="13530"/>
                            <a:ext cx="1875"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3667E" w:rsidRPr="00442019" w:rsidRDefault="0003667E" w:rsidP="0003667E">
                              <w:pPr>
                                <w:rPr>
                                  <w:sz w:val="16"/>
                                  <w:szCs w:val="16"/>
                                </w:rPr>
                              </w:pPr>
                              <w:r>
                                <w:rPr>
                                  <w:sz w:val="16"/>
                                  <w:szCs w:val="16"/>
                                </w:rPr>
                                <w:t>Петровский сельсовет</w:t>
                              </w:r>
                            </w:p>
                          </w:txbxContent>
                        </wps:txbx>
                        <wps:bodyPr rot="0" vert="horz" wrap="square" lIns="91440" tIns="45720" rIns="91440" bIns="45720" anchor="t" anchorCtr="0" upright="1">
                          <a:noAutofit/>
                        </wps:bodyPr>
                      </wps:wsp>
                      <wps:wsp>
                        <wps:cNvPr id="10" name="Text Box 8"/>
                        <wps:cNvSpPr txBox="1">
                          <a:spLocks noChangeArrowheads="1"/>
                        </wps:cNvSpPr>
                        <wps:spPr bwMode="auto">
                          <a:xfrm>
                            <a:off x="3450" y="10590"/>
                            <a:ext cx="1875" cy="6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3667E" w:rsidRPr="00442019" w:rsidRDefault="00CB7AED" w:rsidP="0003667E">
                              <w:pPr>
                                <w:jc w:val="center"/>
                                <w:rPr>
                                  <w:sz w:val="16"/>
                                  <w:szCs w:val="16"/>
                                </w:rPr>
                              </w:pPr>
                              <w:r>
                                <w:rPr>
                                  <w:sz w:val="16"/>
                                  <w:szCs w:val="16"/>
                                </w:rPr>
                                <w:t>Сковородневский</w:t>
                              </w:r>
                              <w:r w:rsidR="0003667E">
                                <w:rPr>
                                  <w:sz w:val="16"/>
                                  <w:szCs w:val="16"/>
                                </w:rPr>
                                <w:t xml:space="preserve"> сельсовет</w:t>
                              </w:r>
                            </w:p>
                          </w:txbxContent>
                        </wps:txbx>
                        <wps:bodyPr rot="0" vert="horz" wrap="square" lIns="91440" tIns="45720" rIns="91440" bIns="45720" anchor="t" anchorCtr="0" upright="1">
                          <a:noAutofit/>
                        </wps:bodyPr>
                      </wps:wsp>
                      <wps:wsp>
                        <wps:cNvPr id="11" name="Text Box 9"/>
                        <wps:cNvSpPr txBox="1">
                          <a:spLocks noChangeArrowheads="1"/>
                        </wps:cNvSpPr>
                        <wps:spPr bwMode="auto">
                          <a:xfrm>
                            <a:off x="1929" y="7995"/>
                            <a:ext cx="2209"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3667E" w:rsidRPr="00442019" w:rsidRDefault="0003667E" w:rsidP="0003667E">
                              <w:pPr>
                                <w:rPr>
                                  <w:sz w:val="16"/>
                                  <w:szCs w:val="16"/>
                                </w:rPr>
                              </w:pPr>
                              <w:r>
                                <w:rPr>
                                  <w:sz w:val="16"/>
                                  <w:szCs w:val="16"/>
                                </w:rPr>
                                <w:t>Романовский сельсовет</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4" o:spid="_x0000_s1026" style="position:absolute;left:0;text-align:left;margin-left:11.4pt;margin-top:13.95pt;width:416.55pt;height:423.75pt;z-index:251658240" coordorigin="1929,7620" coordsize="8331,76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fKqWwQAAEMgAAAOAAAAZHJzL2Uyb0RvYy54bWzsWWtu3DYQ/l+gdyD4f60XpZUEy4G9D6OA&#10;2wZIegCuRD1QSVRJ2Vq3KFCgR8hFcoNeIblRh5RWK6+RtkjaNQpoFxAoPoYzHzmfOJzLV/uqRA9M&#10;yILXEbYuTIxYHfOkqLMI//B2u/Axki2tE1rymkX4kUn86urrry67JmQ2z3mZMIFASC3Drolw3rZN&#10;aBgyzllF5QVvWA2NKRcVbeFVZEYiaAfSq9KwTdMzOi6SRvCYSQm1674RX2n5acri9vs0laxFZYRB&#10;t1Y/hX7u1NO4uqRhJmiTF/GgBv0MLSpa1DDpKGpNW4ruRfFMVFXEgkuethcxrwyepkXMtA1gjWWe&#10;WHMr+H2jbcnCLmtGmADaE5w+W2z83cNrgYokwgSjmlawRB/effzt4+8f/oD/e0QUQl2ThdDxVjRv&#10;mteiNxOKdzz+UUKzcdqu3rO+M9p13/IEpNL7lmuE9qmolAiwHe31QjyOC8H2LYqh0rUD0/JdjGJo&#10;cx3f8my3X6o4h/VU46zADjCC5qVnD8sY55thvO84Vj946bm61aBhP7FWdlBOWQbbTh6RlV+G7Juc&#10;NkwvmFSADciCHT2yb5V9N3yPnB5V3UlBito9VINRGiHZI4tqvsppnbFrIXiXM5qAdpYaCTaMQ3sb&#10;pBLyd1AT4oIqTyA7AG75ywFtBwpqigNeNGyEbG8Zr5AqRFiAT2k16cOdbPuuhy5qXWu+LcoS6mlY&#10;1k8qQGZfA7PCUNWm5tdu8ktgBht/45MFsb3Ngpjr9eJ6uyILb2st3bWzXq3W1q9qXouEeZEkrFbT&#10;HFzWIv9s4Qby6J1tdFrJyyJR4pRKUmS7VSnQAwXK2OrfAMikm/FUDY0X2HJikmUT88YOFlvPXy7I&#10;lriLYGn6C9MKbgLPJAFZb5+adFfU7MtNQl2EAxc8RpvzSdtM/XtuGw2rogVSLosqwv7YiYZqC27q&#10;RC9tS4uyL0+gUOofoYDlPiy03rBqj/a7td3v9iBF7eIdTx5h6woOOwv4Gb4kUMi5+BmjDlg5wvKn&#10;eyoYRuU3NWz/wCJE0bh+Ie4SXB+Jactu2kLrGERFuMWoL67anvrvG1FkOczUO1zNr4Gd0kLv5qNW&#10;g6MBP5yJKLxnRDHQ7+jt5yEKL3AAVyCKwHIG3lWOqph5JoqZKI5ceQ6i0IcT/dk7eubMFxqV5TO+&#10;0N46OR2chy98R53VgC8sOJXNhGEa88kCjg0vdbLQrmGr2WfC0BAcIxEIxk8iEe+AE3Q6XyTiWRCV&#10;acIgfjATxkwYY5QBQcMkzDpPKKIJYwzJ54hkcnUBVywnhLF8EcIg5oEwHBdiEx2CziHJX8f3893F&#10;yCr/8t2FJowxNJ8JY0IYFnzXTxjDfxHGcMiBMUw3+CRjeKbms/m2c77t/E9vOzVjjMH5zBhTxoBM&#10;zQljBC/CGMeMUnAak9i2CSchlYya0yNzeuRst55jcP5/IQydXIVMtU4CDVl1lQqfvuusyjH3f/Un&#10;AAAA//8DAFBLAwQUAAYACAAAACEAFcYg7OAAAAAJAQAADwAAAGRycy9kb3ducmV2LnhtbEyPQUvD&#10;QBCF74L/YRnBm90kGtvGbEop6qkItoL0Ns1Ok9Dsbshuk/TfO570NG94w5vv5avJtGKg3jfOKohn&#10;EQiypdONrRR87d8eFiB8QKuxdZYUXMnDqri9yTHTbrSfNOxCJTjE+gwV1CF0mZS+rMmgn7mOLHsn&#10;1xsMvPaV1D2OHG5amUTRszTYWP5QY0ebmsrz7mIUvI84rh/j12F7Pm2uh3368b2NSan7u2n9AiLQ&#10;FP6O4Ref0aFgpqO7WO1FqyBJmDzwnC9BsL9IUxZHFvP0CWSRy/8Nih8AAAD//wMAUEsBAi0AFAAG&#10;AAgAAAAhALaDOJL+AAAA4QEAABMAAAAAAAAAAAAAAAAAAAAAAFtDb250ZW50X1R5cGVzXS54bWxQ&#10;SwECLQAUAAYACAAAACEAOP0h/9YAAACUAQAACwAAAAAAAAAAAAAAAAAvAQAAX3JlbHMvLnJlbHNQ&#10;SwECLQAUAAYACAAAACEARFXyqlsEAABDIAAADgAAAAAAAAAAAAAAAAAuAgAAZHJzL2Uyb0RvYy54&#10;bWxQSwECLQAUAAYACAAAACEAFcYg7OAAAAAJAQAADwAAAAAAAAAAAAAAAAC1BgAAZHJzL2Rvd25y&#10;ZXYueG1sUEsFBgAAAAAEAAQA8wAAAMIHAAAAAA==&#10;">
                <v:shapetype id="_x0000_t202" coordsize="21600,21600" o:spt="202" path="m,l,21600r21600,l21600,xe">
                  <v:stroke joinstyle="miter"/>
                  <v:path gradientshapeok="t" o:connecttype="rect"/>
                </v:shapetype>
                <v:shape id="Text Box 3" o:spid="_x0000_s1027" type="#_x0000_t202" style="position:absolute;left:4455;top:7620;width:1875;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o1XMEA&#10;AADaAAAADwAAAGRycy9kb3ducmV2LnhtbESPQYvCMBSE7wv+h/AEb2ui6OJWo4gieFJW3YW9PZpn&#10;W2xeShNt/fdGEDwOM/MNM1u0thQ3qn3hWMOgr0AQp84UnGk4HTefExA+IBssHZOGO3lYzDsfM0yM&#10;a/iHboeQiQhhn6CGPIQqkdKnOVn0fVcRR+/saoshyjqTpsYmwm0ph0p9SYsFx4UcK1rllF4OV6vh&#10;d3f+/xupfba246pxrZJsv6XWvW67nIII1IZ3+NXeGg1jeF6JN0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V6NVzBAAAA2gAAAA8AAAAAAAAAAAAAAAAAmAIAAGRycy9kb3du&#10;cmV2LnhtbFBLBQYAAAAABAAEAPUAAACGAwAAAAA=&#10;" filled="f" stroked="f">
                  <v:textbox>
                    <w:txbxContent>
                      <w:p w:rsidR="0003667E" w:rsidRPr="00442019" w:rsidRDefault="0003667E" w:rsidP="0003667E">
                        <w:pPr>
                          <w:rPr>
                            <w:sz w:val="16"/>
                            <w:szCs w:val="16"/>
                          </w:rPr>
                        </w:pPr>
                        <w:r>
                          <w:rPr>
                            <w:sz w:val="16"/>
                            <w:szCs w:val="16"/>
                          </w:rPr>
                          <w:t>Дмитриевский район</w:t>
                        </w:r>
                      </w:p>
                    </w:txbxContent>
                  </v:textbox>
                </v:shape>
                <v:shape id="Text Box 4" o:spid="_x0000_s1028" type="#_x0000_t202" style="position:absolute;left:6930;top:9135;width:1875;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irK8EA&#10;AADaAAAADwAAAGRycy9kb3ducmV2LnhtbESPT4vCMBTE78J+h/AWvGmysopWoywuC54U/4K3R/Ns&#10;i81LabK2fnsjCB6HmfkNM1u0thQ3qn3hWMNXX4EgTp0pONNw2P/1xiB8QDZYOiYNd/KwmH90ZpgY&#10;1/CWbruQiQhhn6CGPIQqkdKnOVn0fVcRR+/iaoshyjqTpsYmwm0pB0qNpMWC40KOFS1zSq+7f6vh&#10;uL6cT99qk/3aYdW4Vkm2E6l197P9mYII1IZ3+NVeGQ0jeF6JN0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WoqyvBAAAA2gAAAA8AAAAAAAAAAAAAAAAAmAIAAGRycy9kb3du&#10;cmV2LnhtbFBLBQYAAAAABAAEAPUAAACGAwAAAAA=&#10;" filled="f" stroked="f">
                  <v:textbox>
                    <w:txbxContent>
                      <w:p w:rsidR="0003667E" w:rsidRPr="00442019" w:rsidRDefault="0003667E" w:rsidP="0003667E">
                        <w:pPr>
                          <w:rPr>
                            <w:sz w:val="16"/>
                            <w:szCs w:val="16"/>
                          </w:rPr>
                        </w:pPr>
                        <w:r>
                          <w:rPr>
                            <w:sz w:val="16"/>
                            <w:szCs w:val="16"/>
                          </w:rPr>
                          <w:t>Дмитриевский район</w:t>
                        </w:r>
                      </w:p>
                    </w:txbxContent>
                  </v:textbox>
                </v:shape>
                <v:shape id="Text Box 5" o:spid="_x0000_s1029" type="#_x0000_t202" style="position:absolute;left:8385;top:11925;width:1875;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OsMMA&#10;AADaAAAADwAAAGRycy9kb3ducmV2LnhtbESPQWvCQBSE7wX/w/KE3nTXUtsas5GiCJ4sTVvB2yP7&#10;TILZtyG7mvTfdwWhx2FmvmHS1WAbcaXO1441zKYKBHHhTM2lhu+v7eQNhA/IBhvHpOGXPKyy0UOK&#10;iXE9f9I1D6WIEPYJaqhCaBMpfVGRRT91LXH0Tq6zGKLsSmk67CPcNvJJqRdpsea4UGFL64qKc36x&#10;Gn72p+PhWX2UGztvezcoyXYhtX4cD+9LEIGG8B++t3dGwyv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QOsMMAAADaAAAADwAAAAAAAAAAAAAAAACYAgAAZHJzL2Rv&#10;d25yZXYueG1sUEsFBgAAAAAEAAQA9QAAAIgDAAAAAA==&#10;" filled="f" stroked="f">
                  <v:textbox>
                    <w:txbxContent>
                      <w:p w:rsidR="0003667E" w:rsidRPr="00442019" w:rsidRDefault="0003667E" w:rsidP="0003667E">
                        <w:pPr>
                          <w:rPr>
                            <w:sz w:val="16"/>
                            <w:szCs w:val="16"/>
                          </w:rPr>
                        </w:pPr>
                        <w:r>
                          <w:rPr>
                            <w:sz w:val="16"/>
                            <w:szCs w:val="16"/>
                          </w:rPr>
                          <w:t>Конышевский район</w:t>
                        </w:r>
                      </w:p>
                    </w:txbxContent>
                  </v:textbox>
                </v:shape>
                <v:shape id="Text Box 6" o:spid="_x0000_s1030" type="#_x0000_t202" style="position:absolute;left:6150;top:14895;width:1875;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awr4A&#10;AADaAAAADwAAAGRycy9kb3ducmV2LnhtbERPy4rCMBTdC/5DuII7TRwc0WoUcRBczWB9gLtLc22L&#10;zU1poq1/P1kMzPJw3qtNZyvxosaXjjVMxgoEceZMybmG82k/moPwAdlg5Zg0vMnDZt3vrTAxruUj&#10;vdKQixjCPkENRQh1IqXPCrLox64mjtzdNRZDhE0uTYNtDLeV/FBqJi2WHBsKrGlXUPZIn1bD5ft+&#10;u07VT/5lP+vWdUqyXUith4NuuwQRqAv/4j/3wWiIW+OVeAPk+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t7msK+AAAA2gAAAA8AAAAAAAAAAAAAAAAAmAIAAGRycy9kb3ducmV2&#10;LnhtbFBLBQYAAAAABAAEAPUAAACDAwAAAAA=&#10;" filled="f" stroked="f">
                  <v:textbox>
                    <w:txbxContent>
                      <w:p w:rsidR="0003667E" w:rsidRPr="00442019" w:rsidRDefault="0003667E" w:rsidP="0003667E">
                        <w:pPr>
                          <w:rPr>
                            <w:sz w:val="16"/>
                            <w:szCs w:val="16"/>
                          </w:rPr>
                        </w:pPr>
                        <w:r>
                          <w:rPr>
                            <w:sz w:val="16"/>
                            <w:szCs w:val="16"/>
                          </w:rPr>
                          <w:t>Петровский сельсовет</w:t>
                        </w:r>
                      </w:p>
                    </w:txbxContent>
                  </v:textbox>
                </v:shape>
                <v:shape id="Text Box 7" o:spid="_x0000_s1031" type="#_x0000_t202" style="position:absolute;left:4050;top:13530;width:1875;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c/WcMA&#10;AADaAAAADwAAAGRycy9kb3ducmV2LnhtbESPQWvCQBSE70L/w/IK3sxuxUoT3YRSETy1aKvg7ZF9&#10;JqHZtyG7mvjvu4VCj8PMfMOsi9G24ka9bxxreEoUCOLSmYYrDV+f29kLCB+QDbaOScOdPBT5w2SN&#10;mXED7+l2CJWIEPYZaqhD6DIpfVmTRZ+4jjh6F9dbDFH2lTQ9DhFuWzlXaiktNhwXauzoraby+3C1&#10;Go7vl/NpoT6qjX3uBjcqyTaVWk8fx9cViEBj+A//tXdGQwq/V+INkP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Dc/WcMAAADaAAAADwAAAAAAAAAAAAAAAACYAgAAZHJzL2Rv&#10;d25yZXYueG1sUEsFBgAAAAAEAAQA9QAAAIgDAAAAAA==&#10;" filled="f" stroked="f">
                  <v:textbox>
                    <w:txbxContent>
                      <w:p w:rsidR="0003667E" w:rsidRPr="00442019" w:rsidRDefault="0003667E" w:rsidP="0003667E">
                        <w:pPr>
                          <w:rPr>
                            <w:sz w:val="16"/>
                            <w:szCs w:val="16"/>
                          </w:rPr>
                        </w:pPr>
                        <w:r>
                          <w:rPr>
                            <w:sz w:val="16"/>
                            <w:szCs w:val="16"/>
                          </w:rPr>
                          <w:t>Петровский сельсовет</w:t>
                        </w:r>
                      </w:p>
                    </w:txbxContent>
                  </v:textbox>
                </v:shape>
                <v:shape id="Text Box 8" o:spid="_x0000_s1032" type="#_x0000_t202" style="position:absolute;left:3450;top:10590;width:1875;height:6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DV+cQA&#10;AADbAAAADwAAAGRycy9kb3ducmV2LnhtbESPT2vCQBDF70K/wzIFb7rbYkWjq5SWgqcW4x/wNmTH&#10;JDQ7G7JbE79951DobYb35r3frLeDb9SNulgHtvA0NaCIi+BqLi0cDx+TBaiYkB02gcnCnSJsNw+j&#10;NWYu9LynW55KJSEcM7RQpdRmWseiIo9xGlpi0a6h85hk7UrtOuwl3Df62Zi59lizNFTY0ltFxXf+&#10;4y2cPq+X88x8le/+pe3DYDT7pbZ2/Di8rkAlGtK/+e965wRf6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A1fnEAAAA2wAAAA8AAAAAAAAAAAAAAAAAmAIAAGRycy9k&#10;b3ducmV2LnhtbFBLBQYAAAAABAAEAPUAAACJAwAAAAA=&#10;" filled="f" stroked="f">
                  <v:textbox>
                    <w:txbxContent>
                      <w:p w:rsidR="0003667E" w:rsidRPr="00442019" w:rsidRDefault="00CB7AED" w:rsidP="0003667E">
                        <w:pPr>
                          <w:jc w:val="center"/>
                          <w:rPr>
                            <w:sz w:val="16"/>
                            <w:szCs w:val="16"/>
                          </w:rPr>
                        </w:pPr>
                        <w:r>
                          <w:rPr>
                            <w:sz w:val="16"/>
                            <w:szCs w:val="16"/>
                          </w:rPr>
                          <w:t>Сковородневский</w:t>
                        </w:r>
                        <w:r w:rsidR="0003667E">
                          <w:rPr>
                            <w:sz w:val="16"/>
                            <w:szCs w:val="16"/>
                          </w:rPr>
                          <w:t xml:space="preserve"> сельсовет</w:t>
                        </w:r>
                      </w:p>
                    </w:txbxContent>
                  </v:textbox>
                </v:shape>
                <v:shape id="Text Box 9" o:spid="_x0000_s1033" type="#_x0000_t202" style="position:absolute;left:1929;top:7995;width:2209;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xwYsAA&#10;AADbAAAADwAAAGRycy9kb3ducmV2LnhtbERPS4vCMBC+C/6HMII3TRQVtxpFFMGTi49d2NvQjG2x&#10;mZQm2vrvNwsL3ubje85y3dpSPKn2hWMNo6ECQZw6U3Cm4XrZD+YgfEA2WDomDS/ysF51O0tMjGv4&#10;RM9zyEQMYZ+ghjyEKpHSpzlZ9ENXEUfu5mqLIcI6k6bGJobbUo6VmkmLBceGHCva5pTezw+r4et4&#10;+/meqM9sZ6dV41ol2X5Irfu9drMAEagNb/G/+2Di/BH8/RIPkK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xwYsAAAADbAAAADwAAAAAAAAAAAAAAAACYAgAAZHJzL2Rvd25y&#10;ZXYueG1sUEsFBgAAAAAEAAQA9QAAAIUDAAAAAA==&#10;" filled="f" stroked="f">
                  <v:textbox>
                    <w:txbxContent>
                      <w:p w:rsidR="0003667E" w:rsidRPr="00442019" w:rsidRDefault="0003667E" w:rsidP="0003667E">
                        <w:pPr>
                          <w:rPr>
                            <w:sz w:val="16"/>
                            <w:szCs w:val="16"/>
                          </w:rPr>
                        </w:pPr>
                        <w:r>
                          <w:rPr>
                            <w:sz w:val="16"/>
                            <w:szCs w:val="16"/>
                          </w:rPr>
                          <w:t>Романовский сельсовет</w:t>
                        </w:r>
                      </w:p>
                    </w:txbxContent>
                  </v:textbox>
                </v:shape>
              </v:group>
            </w:pict>
          </mc:Fallback>
        </mc:AlternateContent>
      </w:r>
      <w:r w:rsidRPr="0003667E">
        <w:rPr>
          <w:b/>
          <w:bCs/>
          <w:sz w:val="28"/>
          <w:szCs w:val="28"/>
        </w:rPr>
        <w:t>Границы муниципального образования</w:t>
      </w:r>
    </w:p>
    <w:p w:rsidR="0003667E" w:rsidRPr="0003667E" w:rsidRDefault="0003667E" w:rsidP="0003667E">
      <w:pPr>
        <w:spacing w:before="120" w:after="120"/>
        <w:ind w:right="-568" w:firstLine="709"/>
        <w:jc w:val="both"/>
        <w:outlineLvl w:val="0"/>
        <w:rPr>
          <w:sz w:val="28"/>
          <w:szCs w:val="28"/>
        </w:rPr>
      </w:pPr>
      <w:r w:rsidRPr="0003667E">
        <w:rPr>
          <w:noProof/>
          <w:sz w:val="28"/>
          <w:szCs w:val="28"/>
        </w:rPr>
        <w:drawing>
          <wp:inline distT="0" distB="0" distL="0" distR="0">
            <wp:extent cx="3743325" cy="520065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43325" cy="5200650"/>
                    </a:xfrm>
                    <a:prstGeom prst="rect">
                      <a:avLst/>
                    </a:prstGeom>
                    <a:noFill/>
                    <a:ln>
                      <a:noFill/>
                    </a:ln>
                  </pic:spPr>
                </pic:pic>
              </a:graphicData>
            </a:graphic>
          </wp:inline>
        </w:drawing>
      </w:r>
    </w:p>
    <w:p w:rsidR="0003667E" w:rsidRPr="0003667E" w:rsidRDefault="0003667E" w:rsidP="0003667E">
      <w:pPr>
        <w:spacing w:before="120" w:after="120"/>
        <w:ind w:right="-568" w:firstLine="709"/>
        <w:jc w:val="both"/>
        <w:outlineLvl w:val="0"/>
        <w:rPr>
          <w:b/>
          <w:bCs/>
          <w:sz w:val="28"/>
          <w:szCs w:val="28"/>
        </w:rPr>
      </w:pPr>
      <w:r w:rsidRPr="0003667E">
        <w:rPr>
          <w:b/>
          <w:bCs/>
          <w:sz w:val="28"/>
          <w:szCs w:val="28"/>
        </w:rPr>
        <w:t>Рис. Существующие границы муниципального образования «Сковородневский сельсовет».</w:t>
      </w:r>
    </w:p>
    <w:p w:rsidR="0003667E" w:rsidRPr="0003667E" w:rsidRDefault="0003667E" w:rsidP="0003667E">
      <w:pPr>
        <w:spacing w:before="120" w:after="120"/>
        <w:ind w:right="-568" w:firstLine="709"/>
        <w:jc w:val="both"/>
        <w:outlineLvl w:val="0"/>
        <w:rPr>
          <w:sz w:val="28"/>
          <w:szCs w:val="28"/>
        </w:rPr>
      </w:pPr>
      <w:r w:rsidRPr="0003667E">
        <w:rPr>
          <w:b/>
          <w:bCs/>
          <w:sz w:val="28"/>
          <w:szCs w:val="28"/>
        </w:rPr>
        <w:t>Описание границ муниципального образования.</w:t>
      </w:r>
    </w:p>
    <w:p w:rsidR="0003667E" w:rsidRPr="0003667E" w:rsidRDefault="0003667E" w:rsidP="0003667E">
      <w:pPr>
        <w:spacing w:before="120" w:after="120"/>
        <w:ind w:right="-568" w:firstLine="709"/>
        <w:jc w:val="both"/>
        <w:outlineLvl w:val="0"/>
        <w:rPr>
          <w:sz w:val="28"/>
          <w:szCs w:val="28"/>
        </w:rPr>
      </w:pPr>
      <w:r w:rsidRPr="0003667E">
        <w:rPr>
          <w:sz w:val="28"/>
          <w:szCs w:val="28"/>
        </w:rPr>
        <w:lastRenderedPageBreak/>
        <w:t>Территория Сковородневского сельсовета граничит на севере с Дмитриевским районом, с восточной стороны с Дмитриевским районом и Конышевским районом, с южной стороны с Петровским сельсоветом, с западной стороны с Романовским сельсоветом, Гламаздинским сельсоветом и Петровским сельсоветом</w:t>
      </w:r>
      <w:r w:rsidRPr="0003667E">
        <w:rPr>
          <w:bCs/>
          <w:sz w:val="28"/>
          <w:szCs w:val="28"/>
        </w:rPr>
        <w:t>.</w:t>
      </w:r>
    </w:p>
    <w:p w:rsidR="0003667E" w:rsidRPr="0003667E" w:rsidRDefault="0003667E" w:rsidP="0003667E">
      <w:pPr>
        <w:numPr>
          <w:ilvl w:val="1"/>
          <w:numId w:val="25"/>
        </w:numPr>
        <w:spacing w:before="120" w:after="120"/>
        <w:ind w:right="-568"/>
        <w:jc w:val="both"/>
        <w:outlineLvl w:val="0"/>
        <w:rPr>
          <w:b/>
          <w:bCs/>
          <w:i/>
          <w:iCs/>
          <w:sz w:val="28"/>
          <w:szCs w:val="28"/>
          <w:lang w:val="x-none"/>
        </w:rPr>
      </w:pPr>
      <w:bookmarkStart w:id="11" w:name="_Toc422773089"/>
      <w:r w:rsidRPr="0003667E">
        <w:rPr>
          <w:b/>
          <w:bCs/>
          <w:iCs/>
          <w:sz w:val="28"/>
          <w:szCs w:val="28"/>
          <w:lang w:val="x-none"/>
        </w:rPr>
        <w:t>Природные условия и ресурсы</w:t>
      </w:r>
      <w:r w:rsidRPr="0003667E">
        <w:rPr>
          <w:b/>
          <w:bCs/>
          <w:iCs/>
          <w:sz w:val="28"/>
          <w:szCs w:val="28"/>
        </w:rPr>
        <w:t>.</w:t>
      </w:r>
      <w:bookmarkEnd w:id="11"/>
    </w:p>
    <w:p w:rsidR="0003667E" w:rsidRPr="0003667E" w:rsidRDefault="0003667E" w:rsidP="0003667E">
      <w:pPr>
        <w:spacing w:before="120" w:after="120"/>
        <w:ind w:right="-568" w:firstLine="709"/>
        <w:jc w:val="both"/>
        <w:outlineLvl w:val="0"/>
        <w:rPr>
          <w:sz w:val="28"/>
          <w:szCs w:val="28"/>
        </w:rPr>
      </w:pPr>
      <w:r w:rsidRPr="0003667E">
        <w:rPr>
          <w:b/>
          <w:sz w:val="28"/>
          <w:szCs w:val="28"/>
        </w:rPr>
        <w:t>1.3.1. Климатическая характеристика.</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Сковородневский сельсовет расположен в пределах умеренно-континентального климата, который характеризуется жарким летом и умеренно холодной зимой с устойчивым снежным покровом. Самым холодным месяцем года является январь, средняя месячная температура которого составляет -9,3ºС. Наиболее тёплый месяц </w:t>
      </w:r>
      <w:r w:rsidRPr="0003667E">
        <w:rPr>
          <w:sz w:val="28"/>
          <w:szCs w:val="28"/>
        </w:rPr>
        <w:t> июль со среднемесячной температурой +18,7</w:t>
      </w:r>
      <w:r w:rsidRPr="0003667E">
        <w:rPr>
          <w:sz w:val="28"/>
          <w:szCs w:val="28"/>
        </w:rPr>
        <w:t>С. Среднегодовая температура воздуха +5,7°C. Максимальные показатели значений температур следующие: январь -36 ºС, июль +38 ºС.</w:t>
      </w:r>
    </w:p>
    <w:p w:rsidR="0003667E" w:rsidRPr="0003667E" w:rsidRDefault="0003667E" w:rsidP="0003667E">
      <w:pPr>
        <w:spacing w:before="120" w:after="120"/>
        <w:ind w:right="-568" w:firstLine="709"/>
        <w:jc w:val="both"/>
        <w:outlineLvl w:val="0"/>
        <w:rPr>
          <w:b/>
          <w:sz w:val="28"/>
          <w:szCs w:val="28"/>
        </w:rPr>
      </w:pPr>
      <w:r w:rsidRPr="0003667E">
        <w:rPr>
          <w:sz w:val="28"/>
          <w:szCs w:val="28"/>
        </w:rPr>
        <w:t>Среднегодовое количество осадков – 587 мм, большая часть которых выпадает с апреля по сентябрь. Образование устойчивого снежного покрова обычно начинается с конца ноября, средняя дата схода – начало апреля. Снежный покров достигает 15-40 см, промерзание грунта 30-60 см. Число дней со снежным покровом – 130-145. Высота снежного покрова в среднем – 47 см, в отдельные годы доходит до 70 см. Преобладающее за год направление ветра – летом «северо-запад», зимой - «юго-запад». Среднегодовая скорость ветра на высоте флюгера (10 м) составляет 4,5 м/с. Для зимнего периода характерны наибольшие значения среднемесячной скорости ветра (4,5-5,2 м/с) и его юго-западное направление. Летом наблюдаются наименьшие среднемесячные скорости ветра (до 4 м/с) с преобладанием северного и северо-западного направления (табл., рис.).</w:t>
      </w:r>
    </w:p>
    <w:p w:rsidR="0003667E" w:rsidRPr="0003667E" w:rsidRDefault="0003667E" w:rsidP="0003667E">
      <w:pPr>
        <w:spacing w:before="120" w:after="120"/>
        <w:ind w:right="-568" w:firstLine="709"/>
        <w:jc w:val="both"/>
        <w:outlineLvl w:val="0"/>
        <w:rPr>
          <w:b/>
          <w:bCs/>
          <w:sz w:val="28"/>
          <w:szCs w:val="28"/>
        </w:rPr>
      </w:pPr>
      <w:r w:rsidRPr="0003667E">
        <w:rPr>
          <w:b/>
          <w:sz w:val="28"/>
          <w:szCs w:val="28"/>
        </w:rPr>
        <w:t xml:space="preserve">Таблица. Средняя месячная и годовая скорость ветра (м/сек, </w:t>
      </w:r>
      <w:r w:rsidRPr="0003667E">
        <w:rPr>
          <w:b/>
          <w:sz w:val="28"/>
          <w:szCs w:val="28"/>
          <w:lang w:val="en-US"/>
        </w:rPr>
        <w:t>h</w:t>
      </w:r>
      <w:r w:rsidRPr="0003667E">
        <w:rPr>
          <w:b/>
          <w:sz w:val="28"/>
          <w:szCs w:val="28"/>
          <w:vertAlign w:val="subscript"/>
        </w:rPr>
        <w:t>фл</w:t>
      </w:r>
      <w:r w:rsidRPr="0003667E">
        <w:rPr>
          <w:b/>
          <w:sz w:val="28"/>
          <w:szCs w:val="28"/>
        </w:rPr>
        <w:t xml:space="preserve"> = 10 м)</w:t>
      </w:r>
    </w:p>
    <w:tbl>
      <w:tblPr>
        <w:tblW w:w="0" w:type="auto"/>
        <w:tblInd w:w="108" w:type="dxa"/>
        <w:tblLayout w:type="fixed"/>
        <w:tblLook w:val="0000" w:firstRow="0" w:lastRow="0" w:firstColumn="0" w:lastColumn="0" w:noHBand="0" w:noVBand="0"/>
      </w:tblPr>
      <w:tblGrid>
        <w:gridCol w:w="736"/>
        <w:gridCol w:w="735"/>
        <w:gridCol w:w="737"/>
        <w:gridCol w:w="737"/>
        <w:gridCol w:w="737"/>
        <w:gridCol w:w="737"/>
        <w:gridCol w:w="737"/>
        <w:gridCol w:w="737"/>
        <w:gridCol w:w="737"/>
        <w:gridCol w:w="737"/>
        <w:gridCol w:w="737"/>
        <w:gridCol w:w="737"/>
        <w:gridCol w:w="741"/>
      </w:tblGrid>
      <w:tr w:rsidR="0003667E" w:rsidRPr="0003667E" w:rsidTr="005F2E10">
        <w:trPr>
          <w:trHeight w:val="272"/>
        </w:trPr>
        <w:tc>
          <w:tcPr>
            <w:tcW w:w="736"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I</w:t>
            </w:r>
          </w:p>
        </w:tc>
        <w:tc>
          <w:tcPr>
            <w:tcW w:w="735"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II</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III</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IV</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V</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VI</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VII</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VIII</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IX</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X</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lang w:val="en-US"/>
              </w:rPr>
            </w:pPr>
            <w:r w:rsidRPr="0003667E">
              <w:rPr>
                <w:b/>
                <w:bCs/>
                <w:sz w:val="28"/>
                <w:szCs w:val="28"/>
                <w:lang w:val="en-US"/>
              </w:rPr>
              <w:t>XI</w:t>
            </w:r>
          </w:p>
        </w:tc>
        <w:tc>
          <w:tcPr>
            <w:tcW w:w="737" w:type="dxa"/>
            <w:tcBorders>
              <w:top w:val="single" w:sz="4" w:space="0" w:color="000000"/>
              <w:left w:val="single" w:sz="4" w:space="0" w:color="000000"/>
              <w:bottom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b/>
                <w:bCs/>
                <w:sz w:val="28"/>
                <w:szCs w:val="28"/>
              </w:rPr>
            </w:pPr>
            <w:r w:rsidRPr="0003667E">
              <w:rPr>
                <w:b/>
                <w:bCs/>
                <w:sz w:val="28"/>
                <w:szCs w:val="28"/>
                <w:lang w:val="en-US"/>
              </w:rPr>
              <w:t>XII</w:t>
            </w:r>
          </w:p>
        </w:tc>
        <w:tc>
          <w:tcPr>
            <w:tcW w:w="741"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03667E" w:rsidRPr="0003667E" w:rsidRDefault="0003667E" w:rsidP="0003667E">
            <w:pPr>
              <w:spacing w:before="120" w:after="120"/>
              <w:ind w:right="-568" w:firstLine="709"/>
              <w:jc w:val="both"/>
              <w:outlineLvl w:val="0"/>
              <w:rPr>
                <w:sz w:val="28"/>
                <w:szCs w:val="28"/>
              </w:rPr>
            </w:pPr>
            <w:r w:rsidRPr="0003667E">
              <w:rPr>
                <w:b/>
                <w:bCs/>
                <w:sz w:val="28"/>
                <w:szCs w:val="28"/>
              </w:rPr>
              <w:t>Год</w:t>
            </w:r>
          </w:p>
        </w:tc>
      </w:tr>
      <w:tr w:rsidR="0003667E" w:rsidRPr="0003667E" w:rsidTr="005F2E10">
        <w:trPr>
          <w:trHeight w:val="334"/>
        </w:trPr>
        <w:tc>
          <w:tcPr>
            <w:tcW w:w="736"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4,8</w:t>
            </w:r>
          </w:p>
        </w:tc>
        <w:tc>
          <w:tcPr>
            <w:tcW w:w="735"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5,2</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5,0</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4,6</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4,2</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3,8</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3,5</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3,4</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3,9</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4,5</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4,8</w:t>
            </w:r>
          </w:p>
        </w:tc>
        <w:tc>
          <w:tcPr>
            <w:tcW w:w="737" w:type="dxa"/>
            <w:tcBorders>
              <w:top w:val="single" w:sz="4" w:space="0" w:color="000000"/>
              <w:left w:val="single" w:sz="4" w:space="0" w:color="000000"/>
              <w:bottom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5,2</w:t>
            </w:r>
          </w:p>
        </w:tc>
        <w:tc>
          <w:tcPr>
            <w:tcW w:w="741"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03667E" w:rsidRDefault="0003667E" w:rsidP="0003667E">
            <w:pPr>
              <w:spacing w:before="120" w:after="120"/>
              <w:ind w:right="-568" w:firstLine="709"/>
              <w:jc w:val="both"/>
              <w:outlineLvl w:val="0"/>
              <w:rPr>
                <w:sz w:val="28"/>
                <w:szCs w:val="28"/>
              </w:rPr>
            </w:pPr>
            <w:r w:rsidRPr="0003667E">
              <w:rPr>
                <w:sz w:val="28"/>
                <w:szCs w:val="28"/>
              </w:rPr>
              <w:t>4,5</w:t>
            </w:r>
          </w:p>
        </w:tc>
      </w:tr>
    </w:tbl>
    <w:p w:rsidR="0003667E" w:rsidRPr="0003667E" w:rsidRDefault="0003667E" w:rsidP="0003667E">
      <w:pPr>
        <w:spacing w:before="120" w:after="120"/>
        <w:ind w:right="-568" w:firstLine="709"/>
        <w:jc w:val="both"/>
        <w:outlineLvl w:val="0"/>
        <w:rPr>
          <w:b/>
          <w:sz w:val="28"/>
          <w:szCs w:val="28"/>
        </w:rPr>
      </w:pPr>
      <w:r w:rsidRPr="0003667E">
        <w:rPr>
          <w:noProof/>
          <w:sz w:val="28"/>
          <w:szCs w:val="28"/>
        </w:rPr>
        <w:lastRenderedPageBreak/>
        <w:drawing>
          <wp:inline distT="0" distB="0" distL="0" distR="0">
            <wp:extent cx="1981200" cy="21240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l="20993" t="12816" r="23891"/>
                    <a:stretch>
                      <a:fillRect/>
                    </a:stretch>
                  </pic:blipFill>
                  <pic:spPr bwMode="auto">
                    <a:xfrm>
                      <a:off x="0" y="0"/>
                      <a:ext cx="1981200" cy="2124075"/>
                    </a:xfrm>
                    <a:prstGeom prst="rect">
                      <a:avLst/>
                    </a:prstGeom>
                    <a:solidFill>
                      <a:srgbClr val="FFFFFF"/>
                    </a:solidFill>
                    <a:ln>
                      <a:noFill/>
                    </a:ln>
                  </pic:spPr>
                </pic:pic>
              </a:graphicData>
            </a:graphic>
          </wp:inline>
        </w:drawing>
      </w:r>
    </w:p>
    <w:p w:rsidR="0003667E" w:rsidRPr="0003667E" w:rsidRDefault="0003667E" w:rsidP="0003667E">
      <w:pPr>
        <w:spacing w:before="120" w:after="120"/>
        <w:ind w:right="-568" w:firstLine="709"/>
        <w:jc w:val="both"/>
        <w:outlineLvl w:val="0"/>
        <w:rPr>
          <w:sz w:val="28"/>
          <w:szCs w:val="28"/>
        </w:rPr>
      </w:pPr>
      <w:r w:rsidRPr="0003667E">
        <w:rPr>
          <w:b/>
          <w:sz w:val="28"/>
          <w:szCs w:val="28"/>
        </w:rPr>
        <w:t>Рис. Среднегодовая повторяемость (%) направлений ветра по кварталам.</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Согласно схематической карте климатического районирования для строительства поселок расположен в строительно-климатической зоне </w:t>
      </w:r>
      <w:r w:rsidRPr="0003667E">
        <w:rPr>
          <w:sz w:val="28"/>
          <w:szCs w:val="28"/>
          <w:lang w:val="en-US"/>
        </w:rPr>
        <w:t>II</w:t>
      </w:r>
      <w:r w:rsidRPr="0003667E">
        <w:rPr>
          <w:sz w:val="28"/>
          <w:szCs w:val="28"/>
        </w:rPr>
        <w:t>В (СНиП 23-01-99*).</w:t>
      </w:r>
    </w:p>
    <w:p w:rsidR="0003667E" w:rsidRPr="0003667E" w:rsidRDefault="0003667E" w:rsidP="0003667E">
      <w:pPr>
        <w:spacing w:before="120" w:after="120"/>
        <w:ind w:right="-568" w:firstLine="709"/>
        <w:jc w:val="both"/>
        <w:outlineLvl w:val="0"/>
        <w:rPr>
          <w:b/>
          <w:sz w:val="28"/>
          <w:szCs w:val="28"/>
        </w:rPr>
      </w:pPr>
      <w:r w:rsidRPr="0003667E">
        <w:rPr>
          <w:sz w:val="28"/>
          <w:szCs w:val="28"/>
        </w:rPr>
        <w:t>Потенциал загрязнения атмосферы (ПЗА) характеризуется как умеренный. Повышенный уровень загрязнения атмосферного воздуха, обусловленный метеорологическими, условиями может отмечаться летом и зимой.</w:t>
      </w:r>
    </w:p>
    <w:p w:rsidR="0003667E" w:rsidRPr="0003667E" w:rsidRDefault="0003667E" w:rsidP="0003667E">
      <w:pPr>
        <w:spacing w:before="120" w:after="120"/>
        <w:ind w:right="-568" w:firstLine="709"/>
        <w:jc w:val="both"/>
        <w:outlineLvl w:val="0"/>
        <w:rPr>
          <w:sz w:val="28"/>
          <w:szCs w:val="28"/>
        </w:rPr>
      </w:pPr>
      <w:r w:rsidRPr="0003667E">
        <w:rPr>
          <w:b/>
          <w:sz w:val="28"/>
          <w:szCs w:val="28"/>
        </w:rPr>
        <w:t>1.3.2. Рельеф, геоморфологические условия.</w:t>
      </w:r>
    </w:p>
    <w:p w:rsidR="0003667E" w:rsidRPr="0003667E" w:rsidRDefault="0003667E" w:rsidP="0003667E">
      <w:pPr>
        <w:spacing w:before="120" w:after="120"/>
        <w:ind w:right="-568" w:firstLine="709"/>
        <w:jc w:val="both"/>
        <w:outlineLvl w:val="0"/>
        <w:rPr>
          <w:sz w:val="28"/>
          <w:szCs w:val="28"/>
        </w:rPr>
      </w:pPr>
      <w:r w:rsidRPr="0003667E">
        <w:rPr>
          <w:sz w:val="28"/>
          <w:szCs w:val="28"/>
        </w:rPr>
        <w:t>Муниципальное образование расположено в центре Восточно-Европейской равнины, на юго-западных склонах Среднерусской возвышенности. Рельеф территории – пологоволнистая равнина, пересеченная сетью речных долин, балок и оврагов, к которым приурочены небольшие зоны аллювиально-водноледниковой аккумуляции.</w:t>
      </w:r>
    </w:p>
    <w:p w:rsidR="0003667E" w:rsidRPr="0003667E" w:rsidRDefault="0003667E" w:rsidP="0003667E">
      <w:pPr>
        <w:spacing w:before="120" w:after="120"/>
        <w:ind w:right="-568" w:firstLine="709"/>
        <w:jc w:val="both"/>
        <w:outlineLvl w:val="0"/>
        <w:rPr>
          <w:sz w:val="28"/>
          <w:szCs w:val="28"/>
        </w:rPr>
      </w:pPr>
      <w:r w:rsidRPr="0003667E">
        <w:rPr>
          <w:sz w:val="28"/>
          <w:szCs w:val="28"/>
        </w:rPr>
        <w:t>В геоморфологическом отношении территория городского поселения приурочена к долинному комплексу р. Свапа, представленному поймой р. Свапа, первой, второй и третьей ее надпойменными террасами, водораздельной поверхностью. Территория муниципального образования на левобережье р. Свапа относится к эрозионно-денудационной пологоволнистой моренной равнине, на правобережье Свапа – флювиогляциально-аллювиальной слаборасчлененной равнине, и также комплексу речных долин и балок, с развитием комплекса надпойменных террас. Абсолютные отметки поверхности земли изменяются от 137,4 м на границе уреза р. Свапа до 216,1 м на водораздельных пространствах. На территории широко распространены эрозионные формы рельефа: речные долины, балки, овраги, осложненные оползневыми, карстовыми, суффозионными, просадочными и антропогенными формами рельефа.</w:t>
      </w:r>
    </w:p>
    <w:p w:rsidR="0003667E" w:rsidRPr="0003667E" w:rsidRDefault="0003667E" w:rsidP="0003667E">
      <w:pPr>
        <w:spacing w:before="120" w:after="120"/>
        <w:ind w:right="-568" w:firstLine="709"/>
        <w:jc w:val="both"/>
        <w:outlineLvl w:val="0"/>
        <w:rPr>
          <w:iCs/>
          <w:sz w:val="28"/>
          <w:szCs w:val="28"/>
        </w:rPr>
      </w:pPr>
      <w:r w:rsidRPr="0003667E">
        <w:rPr>
          <w:sz w:val="28"/>
          <w:szCs w:val="28"/>
        </w:rPr>
        <w:t>Минерально-сырьевые ресурсы.</w:t>
      </w:r>
    </w:p>
    <w:p w:rsidR="0003667E" w:rsidRPr="0003667E" w:rsidRDefault="0003667E" w:rsidP="0003667E">
      <w:pPr>
        <w:spacing w:before="120" w:after="120"/>
        <w:ind w:right="-568" w:firstLine="709"/>
        <w:jc w:val="both"/>
        <w:outlineLvl w:val="0"/>
        <w:rPr>
          <w:sz w:val="28"/>
          <w:szCs w:val="28"/>
        </w:rPr>
      </w:pPr>
      <w:r w:rsidRPr="0003667E">
        <w:rPr>
          <w:iCs/>
          <w:sz w:val="28"/>
          <w:szCs w:val="28"/>
        </w:rPr>
        <w:t>Полезные ископаемые</w:t>
      </w:r>
      <w:r w:rsidRPr="0003667E">
        <w:rPr>
          <w:sz w:val="28"/>
          <w:szCs w:val="28"/>
        </w:rPr>
        <w:t xml:space="preserve"> можно разделить на группы:</w:t>
      </w:r>
    </w:p>
    <w:p w:rsidR="0003667E" w:rsidRPr="0003667E" w:rsidRDefault="0003667E" w:rsidP="0003667E">
      <w:pPr>
        <w:spacing w:before="120" w:after="120"/>
        <w:ind w:right="-568" w:firstLine="709"/>
        <w:jc w:val="both"/>
        <w:outlineLvl w:val="0"/>
        <w:rPr>
          <w:sz w:val="28"/>
          <w:szCs w:val="28"/>
        </w:rPr>
      </w:pPr>
      <w:r w:rsidRPr="0003667E">
        <w:rPr>
          <w:sz w:val="28"/>
          <w:szCs w:val="28"/>
        </w:rPr>
        <w:t>- топливно-энергетическое сырьё;</w:t>
      </w:r>
    </w:p>
    <w:p w:rsidR="0003667E" w:rsidRPr="0003667E" w:rsidRDefault="0003667E" w:rsidP="0003667E">
      <w:pPr>
        <w:spacing w:before="120" w:after="120"/>
        <w:ind w:right="-568" w:firstLine="709"/>
        <w:jc w:val="both"/>
        <w:outlineLvl w:val="0"/>
        <w:rPr>
          <w:sz w:val="28"/>
          <w:szCs w:val="28"/>
        </w:rPr>
      </w:pPr>
      <w:r w:rsidRPr="0003667E">
        <w:rPr>
          <w:sz w:val="28"/>
          <w:szCs w:val="28"/>
        </w:rPr>
        <w:lastRenderedPageBreak/>
        <w:t>- горно-химическое сырьё;</w:t>
      </w:r>
    </w:p>
    <w:p w:rsidR="0003667E" w:rsidRPr="0003667E" w:rsidRDefault="0003667E" w:rsidP="0003667E">
      <w:pPr>
        <w:spacing w:before="120" w:after="120"/>
        <w:ind w:right="-568" w:firstLine="709"/>
        <w:jc w:val="both"/>
        <w:outlineLvl w:val="0"/>
        <w:rPr>
          <w:sz w:val="28"/>
          <w:szCs w:val="28"/>
        </w:rPr>
      </w:pPr>
      <w:r w:rsidRPr="0003667E">
        <w:rPr>
          <w:sz w:val="28"/>
          <w:szCs w:val="28"/>
        </w:rPr>
        <w:t>- сырьё для строительной индустрии;</w:t>
      </w:r>
    </w:p>
    <w:p w:rsidR="0003667E" w:rsidRPr="0003667E" w:rsidRDefault="0003667E" w:rsidP="0003667E">
      <w:pPr>
        <w:spacing w:before="120" w:after="120"/>
        <w:ind w:right="-568" w:firstLine="709"/>
        <w:jc w:val="both"/>
        <w:outlineLvl w:val="0"/>
        <w:rPr>
          <w:sz w:val="28"/>
          <w:szCs w:val="28"/>
        </w:rPr>
      </w:pPr>
      <w:r w:rsidRPr="0003667E">
        <w:rPr>
          <w:sz w:val="28"/>
          <w:szCs w:val="28"/>
        </w:rPr>
        <w:t>- подземные воды;</w:t>
      </w:r>
    </w:p>
    <w:p w:rsidR="0003667E" w:rsidRPr="0003667E" w:rsidRDefault="0003667E" w:rsidP="0003667E">
      <w:pPr>
        <w:spacing w:before="120" w:after="120"/>
        <w:ind w:right="-568" w:firstLine="709"/>
        <w:jc w:val="both"/>
        <w:outlineLvl w:val="0"/>
        <w:rPr>
          <w:sz w:val="28"/>
          <w:szCs w:val="28"/>
        </w:rPr>
      </w:pPr>
      <w:r w:rsidRPr="0003667E">
        <w:rPr>
          <w:sz w:val="28"/>
          <w:szCs w:val="28"/>
        </w:rPr>
        <w:t>- лечебные грязи.</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В 7,8 км. от западной границы муниципального образования «Сковородневский сельсовет» находятся участки недр, содержащие общераспространённые полезные ископаемые: </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Белые Берега, залежь расположена в Конышевском районе, в 22 км на северо-запад от пос. Конышевка, в 300-400 м юго-юго-восточнее д. Белые Берега Макаропетровского сельсовета, на левобережье р. Свапы. </w:t>
      </w:r>
    </w:p>
    <w:p w:rsidR="0003667E" w:rsidRPr="0003667E" w:rsidRDefault="0003667E" w:rsidP="0003667E">
      <w:pPr>
        <w:spacing w:before="120" w:after="120"/>
        <w:ind w:right="-568" w:firstLine="709"/>
        <w:jc w:val="both"/>
        <w:outlineLvl w:val="0"/>
        <w:rPr>
          <w:sz w:val="28"/>
          <w:szCs w:val="28"/>
        </w:rPr>
      </w:pPr>
      <w:r w:rsidRPr="0003667E">
        <w:rPr>
          <w:sz w:val="28"/>
          <w:szCs w:val="28"/>
        </w:rPr>
        <w:t>Выявлена при проведении поисково-оценочных работ в 1986-1989 г.г. Юго-Западной ГРЭ по заявкам Минтяжстроя СССР и Минводхоза РСФСР.</w:t>
      </w:r>
    </w:p>
    <w:p w:rsidR="0003667E" w:rsidRPr="0003667E" w:rsidRDefault="0003667E" w:rsidP="0003667E">
      <w:pPr>
        <w:spacing w:before="120" w:after="120"/>
        <w:ind w:right="-568" w:firstLine="709"/>
        <w:jc w:val="both"/>
        <w:outlineLvl w:val="0"/>
        <w:rPr>
          <w:sz w:val="28"/>
          <w:szCs w:val="28"/>
        </w:rPr>
      </w:pPr>
      <w:r w:rsidRPr="0003667E">
        <w:rPr>
          <w:sz w:val="28"/>
          <w:szCs w:val="28"/>
        </w:rPr>
        <w:t>Полезная толща приурочена к обводнённым песчаным отложениям аллювия 2-ой надпойменной террасы р. Свапы. Средняя мощность продуктивной толщи песков 17,21 м. Средняя мощность вскрышных пород 1,64 м (почвенно-растительный слой – 0,0-0,4 м, суглинки – 0,7-3,5 м). Сухие некондиционные тонкозернистые и сильно глинистые пески в подсчёт запасов не включались. С учётом некондиционных песков средняя мощность вскрыши составила 7,84 м.</w:t>
      </w:r>
      <w:r w:rsidRPr="0003667E">
        <w:rPr>
          <w:sz w:val="28"/>
          <w:szCs w:val="28"/>
        </w:rPr>
        <w:footnoteReference w:id="1"/>
      </w:r>
    </w:p>
    <w:p w:rsidR="0003667E" w:rsidRPr="0003667E" w:rsidRDefault="0003667E" w:rsidP="0003667E">
      <w:pPr>
        <w:spacing w:before="120" w:after="120"/>
        <w:ind w:right="-568" w:firstLine="709"/>
        <w:jc w:val="both"/>
        <w:outlineLvl w:val="0"/>
        <w:rPr>
          <w:sz w:val="28"/>
          <w:szCs w:val="28"/>
        </w:rPr>
      </w:pPr>
      <w:r w:rsidRPr="0003667E">
        <w:rPr>
          <w:b/>
          <w:sz w:val="28"/>
          <w:szCs w:val="28"/>
        </w:rPr>
        <w:t>1.3.3. Геологическое строение.</w:t>
      </w:r>
    </w:p>
    <w:p w:rsidR="0003667E" w:rsidRPr="0003667E" w:rsidRDefault="0003667E" w:rsidP="0003667E">
      <w:pPr>
        <w:spacing w:before="120" w:after="120"/>
        <w:ind w:right="-568" w:firstLine="709"/>
        <w:jc w:val="both"/>
        <w:outlineLvl w:val="0"/>
        <w:rPr>
          <w:sz w:val="28"/>
          <w:szCs w:val="28"/>
        </w:rPr>
      </w:pPr>
      <w:r w:rsidRPr="0003667E">
        <w:rPr>
          <w:sz w:val="28"/>
          <w:szCs w:val="28"/>
        </w:rPr>
        <w:t>В геологическом строении территории принимают участие породы девонской, каменноугольной, юрской, меловой, палеогеновой, неогеновой и четвертичной систем. К юрским и меловым отложениям приурочены основные горизонты подземных вод. Наиболее широко эксплуатируется сеноман-альбский водоносный горизонт.</w:t>
      </w:r>
    </w:p>
    <w:p w:rsidR="0003667E" w:rsidRPr="0003667E" w:rsidRDefault="0003667E" w:rsidP="0003667E">
      <w:pPr>
        <w:spacing w:before="120" w:after="120"/>
        <w:ind w:right="-568" w:firstLine="709"/>
        <w:jc w:val="both"/>
        <w:outlineLvl w:val="0"/>
        <w:rPr>
          <w:sz w:val="28"/>
          <w:szCs w:val="28"/>
        </w:rPr>
      </w:pPr>
      <w:r w:rsidRPr="0003667E">
        <w:rPr>
          <w:sz w:val="28"/>
          <w:szCs w:val="28"/>
        </w:rPr>
        <w:t>Четвертичные аллювиальные отложения представлены глинами, суглинками и песками. Меловые отложения представлены верхнемеловыми мергелями сильноглинистыми.</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Сложное геологическое строение и эрозионный характер рельефа во многом определяет сложные инженерно-геологические условия для строительства. В целом по поселению условия для крупного строительства можно оценить как средние. Основными осложняющими аспектами территории являются: чередование в коренных породах слоёв закарствованных известняков и водоупорных глин, вертикальный дренаж подземных вод, интенсивная склоновая эрозия. Сильная поверхностная эрозия геологической среды наблюдается в бассейне реки Свапа. При новом строительстве необходимо </w:t>
      </w:r>
      <w:r w:rsidRPr="0003667E">
        <w:rPr>
          <w:sz w:val="28"/>
          <w:szCs w:val="28"/>
        </w:rPr>
        <w:lastRenderedPageBreak/>
        <w:t>сохранять существующие лесные массивы и проводить противоэрозионные мероприятия. Промышленное освоение территории требует тщательной экспертизы проектов особенно в планировке по вертикали, т.к. рельеф территории имеет значительную расчленённость по вертикали.</w:t>
      </w:r>
    </w:p>
    <w:p w:rsidR="0003667E" w:rsidRPr="0003667E" w:rsidRDefault="0003667E" w:rsidP="0003667E">
      <w:pPr>
        <w:spacing w:before="120" w:after="120"/>
        <w:ind w:right="-568" w:firstLine="709"/>
        <w:jc w:val="both"/>
        <w:outlineLvl w:val="0"/>
        <w:rPr>
          <w:b/>
          <w:sz w:val="28"/>
          <w:szCs w:val="28"/>
        </w:rPr>
      </w:pPr>
      <w:r w:rsidRPr="0003667E">
        <w:rPr>
          <w:sz w:val="28"/>
          <w:szCs w:val="28"/>
        </w:rPr>
        <w:t>Основанием фундаментов являются суглинки и глины. Допускаемая нагрузка на эти породы при условии предотвращения их замачивания может быть принята 2,5 – 3,0 кг/кв.см.</w:t>
      </w:r>
    </w:p>
    <w:p w:rsidR="0003667E" w:rsidRPr="0003667E" w:rsidRDefault="0003667E" w:rsidP="0003667E">
      <w:pPr>
        <w:spacing w:before="120" w:after="120"/>
        <w:ind w:right="-568" w:firstLine="709"/>
        <w:jc w:val="both"/>
        <w:outlineLvl w:val="0"/>
        <w:rPr>
          <w:sz w:val="28"/>
          <w:szCs w:val="28"/>
        </w:rPr>
      </w:pPr>
      <w:r w:rsidRPr="0003667E">
        <w:rPr>
          <w:b/>
          <w:sz w:val="28"/>
          <w:szCs w:val="28"/>
        </w:rPr>
        <w:t>Современные физико-геологические процессы.</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Физико-геологические процессы и явления на территории поселка представлены обширным комплексом </w:t>
      </w:r>
      <w:r w:rsidRPr="0003667E">
        <w:rPr>
          <w:b/>
          <w:sz w:val="28"/>
          <w:szCs w:val="28"/>
        </w:rPr>
        <w:t>экзогенно-геологических процессов</w:t>
      </w:r>
      <w:r w:rsidRPr="0003667E">
        <w:rPr>
          <w:b/>
          <w:i/>
          <w:sz w:val="28"/>
          <w:szCs w:val="28"/>
        </w:rPr>
        <w:t xml:space="preserve"> </w:t>
      </w:r>
      <w:r w:rsidRPr="0003667E">
        <w:rPr>
          <w:sz w:val="28"/>
          <w:szCs w:val="28"/>
        </w:rPr>
        <w:t>(ЭГП), развитие которых определяется особенностями геологического строения территории, разнообразием типов рельефа, новейшими тектоническими движениями в сочетании с антропогенным воздействием на геологическую среду. Основные неблагоприятные инженерно-геологические процессы, развитые на территории: процессы водной эрозии (оврагообразование, боковая эрозия по склонам временных и постоянных водотоков, плоскостной смыв, донная эрозия временных водотоков), оползневые, карстовые, карстово-суффозионные, суффозионные, просадочные, суффозионно-просадочные, а также незначительное заболачивание. Водораздельные пространства более подвержены развитию ЭГП, что обусловлено особенностями геологического строения и более высоким гипсометрическим положением. Верхние и средние части разреза здесь сложены моренными отложениями, перекрытыми лессово-почвенными суглинками, что стимулирует развитие солифлюкционных, оползневых и эрозионных процессов.</w:t>
      </w:r>
    </w:p>
    <w:p w:rsidR="0003667E" w:rsidRPr="0003667E" w:rsidRDefault="0003667E" w:rsidP="0003667E">
      <w:pPr>
        <w:spacing w:before="120" w:after="120"/>
        <w:ind w:right="-568" w:firstLine="709"/>
        <w:jc w:val="both"/>
        <w:outlineLvl w:val="0"/>
        <w:rPr>
          <w:sz w:val="28"/>
          <w:szCs w:val="28"/>
          <w:u w:val="single"/>
        </w:rPr>
      </w:pPr>
      <w:r w:rsidRPr="0003667E">
        <w:rPr>
          <w:sz w:val="28"/>
          <w:szCs w:val="28"/>
        </w:rPr>
        <w:t>Эрозионные процессы развиты широко. Причин, вызывающих активизацию эрозии, несколько: наличие рыхлых легко размываемых лессовидных грунтов; ливневой характер летних осадков; высокая распаханность территории; слабая залесенность. Нередко овражная эрозия сочетается с появлением значительных размеров оползней.</w:t>
      </w:r>
    </w:p>
    <w:p w:rsidR="0003667E" w:rsidRPr="0003667E" w:rsidRDefault="0003667E" w:rsidP="0003667E">
      <w:pPr>
        <w:spacing w:before="120" w:after="120"/>
        <w:ind w:right="-568" w:firstLine="709"/>
        <w:jc w:val="both"/>
        <w:outlineLvl w:val="0"/>
        <w:rPr>
          <w:bCs/>
          <w:sz w:val="28"/>
          <w:szCs w:val="28"/>
          <w:u w:val="single"/>
        </w:rPr>
      </w:pPr>
      <w:r w:rsidRPr="0003667E">
        <w:rPr>
          <w:sz w:val="28"/>
          <w:szCs w:val="28"/>
          <w:u w:val="single"/>
        </w:rPr>
        <w:t>Овражная эрозия</w:t>
      </w:r>
      <w:r w:rsidRPr="0003667E">
        <w:rPr>
          <w:sz w:val="28"/>
          <w:szCs w:val="28"/>
        </w:rPr>
        <w:t xml:space="preserve"> приурочена к склонам водоразделов и речных террас, сложенных легко размываемыми горными породами, рассеченными многочисленными узкими балками и оврагами. Густота овражного расчленения составляет 0,4 км/км</w:t>
      </w:r>
      <w:r w:rsidRPr="0003667E">
        <w:rPr>
          <w:sz w:val="28"/>
          <w:szCs w:val="28"/>
          <w:vertAlign w:val="superscript"/>
        </w:rPr>
        <w:t>2</w:t>
      </w:r>
      <w:r w:rsidRPr="0003667E">
        <w:rPr>
          <w:sz w:val="28"/>
          <w:szCs w:val="28"/>
        </w:rPr>
        <w:t>. Длина оврагов колеблется от нескольких десятков до нескольких сотен метров. Ширина обычно не превышает 40–50 м, глубина достигает 20 м и более. Густота расчленения территории балками составляет 0,6 км/км</w:t>
      </w:r>
      <w:r w:rsidRPr="0003667E">
        <w:rPr>
          <w:sz w:val="28"/>
          <w:szCs w:val="28"/>
          <w:vertAlign w:val="superscript"/>
        </w:rPr>
        <w:t>2</w:t>
      </w:r>
      <w:r w:rsidRPr="0003667E">
        <w:rPr>
          <w:sz w:val="28"/>
          <w:szCs w:val="28"/>
        </w:rPr>
        <w:t>.</w:t>
      </w:r>
    </w:p>
    <w:p w:rsidR="0003667E" w:rsidRPr="0003667E" w:rsidRDefault="0003667E" w:rsidP="0003667E">
      <w:pPr>
        <w:spacing w:before="120" w:after="120"/>
        <w:ind w:right="-568" w:firstLine="709"/>
        <w:jc w:val="both"/>
        <w:outlineLvl w:val="0"/>
        <w:rPr>
          <w:bCs/>
          <w:sz w:val="28"/>
          <w:szCs w:val="28"/>
          <w:u w:val="single"/>
        </w:rPr>
      </w:pPr>
      <w:r w:rsidRPr="0003667E">
        <w:rPr>
          <w:bCs/>
          <w:sz w:val="28"/>
          <w:szCs w:val="28"/>
          <w:u w:val="single"/>
        </w:rPr>
        <w:t>Речная боковая эрозия</w:t>
      </w:r>
      <w:r w:rsidRPr="0003667E">
        <w:rPr>
          <w:bCs/>
          <w:i/>
          <w:sz w:val="28"/>
          <w:szCs w:val="28"/>
        </w:rPr>
        <w:t xml:space="preserve"> </w:t>
      </w:r>
      <w:r w:rsidRPr="0003667E">
        <w:rPr>
          <w:bCs/>
          <w:sz w:val="28"/>
          <w:szCs w:val="28"/>
        </w:rPr>
        <w:t xml:space="preserve">наблюдается в долине реки Свапа. Чаще всего данный процесс развивается на участках, приуроченных к вершинам меандр. Подвержены ему склоны пойм. Подмыв коренных склонов уменьшает устойчивость и провоцирует развитие гравитационных склоновых процессов (обрушений, оползней). Оползание происходит по юрским глинам. Оползни </w:t>
      </w:r>
      <w:r w:rsidRPr="0003667E">
        <w:rPr>
          <w:bCs/>
          <w:sz w:val="28"/>
          <w:szCs w:val="28"/>
        </w:rPr>
        <w:lastRenderedPageBreak/>
        <w:t>образуют на склонах долин ступени различной высоты и размеров, а на отдельных участках имеют вид сплошных оплывин.</w:t>
      </w:r>
    </w:p>
    <w:p w:rsidR="0003667E" w:rsidRPr="0003667E" w:rsidRDefault="0003667E" w:rsidP="0003667E">
      <w:pPr>
        <w:spacing w:before="120" w:after="120"/>
        <w:ind w:right="-568" w:firstLine="709"/>
        <w:jc w:val="both"/>
        <w:outlineLvl w:val="0"/>
        <w:rPr>
          <w:bCs/>
          <w:sz w:val="28"/>
          <w:szCs w:val="28"/>
          <w:u w:val="single"/>
        </w:rPr>
      </w:pPr>
      <w:r w:rsidRPr="0003667E">
        <w:rPr>
          <w:bCs/>
          <w:sz w:val="28"/>
          <w:szCs w:val="28"/>
          <w:u w:val="single"/>
        </w:rPr>
        <w:t>Суффозионные процессы</w:t>
      </w:r>
      <w:r w:rsidRPr="0003667E">
        <w:rPr>
          <w:bCs/>
          <w:sz w:val="28"/>
          <w:szCs w:val="28"/>
        </w:rPr>
        <w:t xml:space="preserve"> связаны с суглинисто-песчаными отложениями и проявляются в виде блюдцеобразных западин на поверхности пойм и надпойменных террас, где вблизи поверхности залегают рыхлые песчано-супесчаные отложения, а также на водоразделах в области распространения с поверхности рыхлых песчано-глинистых палеогеновых отложений, где создаются условия для застоя и инфильтрации атмосферных вод, что ведет к активизации суффозионных процессов. Они имеют округлую в плане форму, размеры порядка 10–20 м в поперечнике при глубине 0,1–1,5 м. На террасах речных долин суффозионные формы в морфологическом отношении представленные западинами, диаметром не более 0,5–0,6 м и глубиной – 1,5–2,0 м.</w:t>
      </w:r>
    </w:p>
    <w:p w:rsidR="0003667E" w:rsidRPr="0003667E" w:rsidRDefault="0003667E" w:rsidP="0003667E">
      <w:pPr>
        <w:spacing w:before="120" w:after="120"/>
        <w:ind w:right="-568" w:firstLine="709"/>
        <w:jc w:val="both"/>
        <w:outlineLvl w:val="0"/>
        <w:rPr>
          <w:bCs/>
          <w:sz w:val="28"/>
          <w:szCs w:val="28"/>
          <w:u w:val="single"/>
        </w:rPr>
      </w:pPr>
      <w:r w:rsidRPr="0003667E">
        <w:rPr>
          <w:bCs/>
          <w:sz w:val="28"/>
          <w:szCs w:val="28"/>
          <w:u w:val="single"/>
        </w:rPr>
        <w:t>Просадочные процессы</w:t>
      </w:r>
      <w:r w:rsidRPr="0003667E">
        <w:rPr>
          <w:bCs/>
          <w:sz w:val="28"/>
          <w:szCs w:val="28"/>
        </w:rPr>
        <w:t xml:space="preserve"> распространены на поверхности плоских водоразделов и аллювиальных террас в пределах развития покровных лессовидных суглинков. Просадочные формы представлены степными блюдцами, размеры которых в плане составляют от 20–40 до 60–80м, при глубине 0,5–1,5 м. В пределах надпойменных террас отмечаются блюдцеобразные западины 10–15 м в поперечнике глубиной 0,5–0,7 м, предположительно суффозионно-просадочного генезиса.</w:t>
      </w:r>
    </w:p>
    <w:p w:rsidR="0003667E" w:rsidRPr="0003667E" w:rsidRDefault="0003667E" w:rsidP="0003667E">
      <w:pPr>
        <w:spacing w:before="120" w:after="120"/>
        <w:ind w:right="-568" w:firstLine="709"/>
        <w:jc w:val="both"/>
        <w:outlineLvl w:val="0"/>
        <w:rPr>
          <w:bCs/>
          <w:sz w:val="28"/>
          <w:szCs w:val="28"/>
          <w:u w:val="single"/>
        </w:rPr>
      </w:pPr>
      <w:r w:rsidRPr="0003667E">
        <w:rPr>
          <w:bCs/>
          <w:sz w:val="28"/>
          <w:szCs w:val="28"/>
          <w:u w:val="single"/>
        </w:rPr>
        <w:t>Болота и процессы заболачивания</w:t>
      </w:r>
      <w:r w:rsidRPr="0003667E">
        <w:rPr>
          <w:bCs/>
          <w:sz w:val="28"/>
          <w:szCs w:val="28"/>
        </w:rPr>
        <w:t xml:space="preserve"> на территории развиты ограничено, в основном отмечаются в пойме реки Свапа и Жиховка с рядом старичных озер, имеющих питание за счет грунтовых и подземных вод. По пойме реки, в реликтах стариц и в пределах 1-й надпойменной террасы зафиксированы процессы заболачивания, обусловленные неглубоким залеганием уровня грунтовых вод.</w:t>
      </w:r>
      <w:r w:rsidRPr="0003667E">
        <w:rPr>
          <w:sz w:val="28"/>
          <w:szCs w:val="28"/>
        </w:rPr>
        <w:t xml:space="preserve"> </w:t>
      </w:r>
      <w:r w:rsidRPr="0003667E">
        <w:rPr>
          <w:bCs/>
          <w:sz w:val="28"/>
          <w:szCs w:val="28"/>
        </w:rPr>
        <w:t>Локально заболоченные места встречаются в пределах небольших понижений в рельефе на водораздельных площадях, что связано с затрудненным стоком, неглубоким залеганием водонасыщенных пород или водоупора.</w:t>
      </w:r>
    </w:p>
    <w:p w:rsidR="0003667E" w:rsidRPr="0003667E" w:rsidRDefault="0003667E" w:rsidP="0003667E">
      <w:pPr>
        <w:spacing w:before="120" w:after="120"/>
        <w:ind w:right="-568" w:firstLine="709"/>
        <w:jc w:val="both"/>
        <w:outlineLvl w:val="0"/>
        <w:rPr>
          <w:sz w:val="28"/>
          <w:szCs w:val="28"/>
        </w:rPr>
      </w:pPr>
      <w:r w:rsidRPr="0003667E">
        <w:rPr>
          <w:bCs/>
          <w:sz w:val="28"/>
          <w:szCs w:val="28"/>
          <w:u w:val="single"/>
        </w:rPr>
        <w:t>Затопления</w:t>
      </w:r>
      <w:r w:rsidRPr="0003667E">
        <w:rPr>
          <w:bCs/>
          <w:sz w:val="28"/>
          <w:szCs w:val="28"/>
        </w:rPr>
        <w:t xml:space="preserve"> во время весеннего половодья наблюдаются на р. Свапа до 7 м.</w:t>
      </w:r>
    </w:p>
    <w:p w:rsidR="0003667E" w:rsidRPr="0003667E" w:rsidRDefault="0003667E" w:rsidP="0003667E">
      <w:pPr>
        <w:spacing w:before="120" w:after="120"/>
        <w:ind w:right="-568" w:firstLine="709"/>
        <w:jc w:val="both"/>
        <w:outlineLvl w:val="0"/>
        <w:rPr>
          <w:b/>
          <w:sz w:val="28"/>
          <w:szCs w:val="28"/>
        </w:rPr>
      </w:pPr>
      <w:r w:rsidRPr="0003667E">
        <w:rPr>
          <w:sz w:val="28"/>
          <w:szCs w:val="28"/>
        </w:rPr>
        <w:t>Территория посёлка не является сейсмоактивной.</w:t>
      </w:r>
    </w:p>
    <w:p w:rsidR="0003667E" w:rsidRPr="0003667E" w:rsidRDefault="0003667E" w:rsidP="0003667E">
      <w:pPr>
        <w:spacing w:before="120" w:after="120"/>
        <w:ind w:right="-568" w:firstLine="709"/>
        <w:jc w:val="both"/>
        <w:outlineLvl w:val="0"/>
        <w:rPr>
          <w:sz w:val="28"/>
          <w:szCs w:val="28"/>
        </w:rPr>
      </w:pPr>
      <w:r w:rsidRPr="0003667E">
        <w:rPr>
          <w:b/>
          <w:sz w:val="28"/>
          <w:szCs w:val="28"/>
        </w:rPr>
        <w:t>1.3.4. Почвенный и растительный покров, животный мир.</w:t>
      </w:r>
    </w:p>
    <w:p w:rsidR="0003667E" w:rsidRPr="0003667E" w:rsidRDefault="0003667E" w:rsidP="0003667E">
      <w:pPr>
        <w:spacing w:before="120" w:after="120"/>
        <w:ind w:right="-568" w:firstLine="709"/>
        <w:jc w:val="both"/>
        <w:outlineLvl w:val="0"/>
        <w:rPr>
          <w:sz w:val="28"/>
          <w:szCs w:val="28"/>
        </w:rPr>
      </w:pPr>
      <w:r w:rsidRPr="0003667E">
        <w:rPr>
          <w:sz w:val="28"/>
          <w:szCs w:val="28"/>
        </w:rPr>
        <w:t>На территории поселка преобладают оподзоленные черноземы и серые лесные почвы. Эти почвы имеют низкое естественное плодородие, небольшой гумусовый горизонт, порядка 30-46 см, распыленную структуру, плохие водно-физические свойства. Среднее содержание питательных веществ в них колеблется: гумуса от 2,6 до 3,8%, азота от 63 до 98 мг/кг, фосфора от 77 до 156 мг/кг, калия от 55 до 134 мг/кг, а кислотность от 4,9 до 5,6 рН. По долинам рек почвенный покров более мозаичен и представлен различными сочетаниями дерновых, луговых частично-болотных почв пойм, дерново-подзолистых почв надпойменных террас и склонов речных долин.</w:t>
      </w:r>
    </w:p>
    <w:p w:rsidR="0003667E" w:rsidRPr="0003667E" w:rsidRDefault="0003667E" w:rsidP="0003667E">
      <w:pPr>
        <w:spacing w:before="120" w:after="120"/>
        <w:ind w:right="-568" w:firstLine="709"/>
        <w:jc w:val="both"/>
        <w:outlineLvl w:val="0"/>
        <w:rPr>
          <w:sz w:val="28"/>
          <w:szCs w:val="28"/>
        </w:rPr>
      </w:pPr>
      <w:r w:rsidRPr="0003667E">
        <w:rPr>
          <w:sz w:val="28"/>
          <w:szCs w:val="28"/>
        </w:rPr>
        <w:lastRenderedPageBreak/>
        <w:t>На левом берегу реки Свапа имеются черноземы. Средние по Хомутовскому району агрохимические показатели на черноземах: гумус – 4,6%; азот – 108 мг/кг; фосфор – 137 мг/кг; калий – 91 мг/кг; кислотность – 5,7 рН.</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Наиболее ценны серые лесные почвы, которые значительно освоены и распаханы. В южной части поселка в связи с отсутствием лесных массивов, легким механическим составом почв, положением на придолинных склонах развиты эрозионные процессы и оврагообразование. Эрозионные процессы, развитые здесь, могут быть усилены в результате неправильной обработки земель. Для снижения интенсивности процессов смыва необходимо применение почвенных севооборотов, распашка и обработка земель поперёк склонов, прерывистое бороздование и обваловывание зяби и паров, на крутых склонах и у вершин оврагов залужение и лесонасаждения, регулирование выпаса скота на эродированных землях. Для повышения плодородия этих почв необходимо проведение комплекса противоэрозионных мероприятий, снегозадержание, посадка лесополос. </w:t>
      </w:r>
    </w:p>
    <w:p w:rsidR="0003667E" w:rsidRPr="0003667E" w:rsidRDefault="0003667E" w:rsidP="0003667E">
      <w:pPr>
        <w:spacing w:before="120" w:after="120"/>
        <w:ind w:right="-568" w:firstLine="709"/>
        <w:jc w:val="both"/>
        <w:outlineLvl w:val="0"/>
        <w:rPr>
          <w:sz w:val="28"/>
          <w:szCs w:val="28"/>
        </w:rPr>
      </w:pPr>
      <w:r w:rsidRPr="0003667E">
        <w:rPr>
          <w:sz w:val="28"/>
          <w:szCs w:val="28"/>
        </w:rPr>
        <w:t>В долинных комплексах наиболее плодородны пойменные дерновые и луговые почвы (до 100 баллов), но небольшая мощность почвенного профиля обуславливает весьма осторожное их использование, особенно для пропашных культур. Они могут служить базой для возделывания кормовых травосмесей.</w:t>
      </w:r>
    </w:p>
    <w:p w:rsidR="0003667E" w:rsidRPr="0003667E" w:rsidRDefault="0003667E" w:rsidP="0003667E">
      <w:pPr>
        <w:spacing w:before="120" w:after="120"/>
        <w:ind w:right="-568" w:firstLine="709"/>
        <w:jc w:val="both"/>
        <w:outlineLvl w:val="0"/>
        <w:rPr>
          <w:sz w:val="28"/>
          <w:szCs w:val="28"/>
        </w:rPr>
      </w:pPr>
      <w:r w:rsidRPr="0003667E">
        <w:rPr>
          <w:sz w:val="28"/>
          <w:szCs w:val="28"/>
        </w:rPr>
        <w:t>Земли лесного фонда относятся к Хомутовскому лесничеству (приказ Рослесхоза от 04.07.2007 № 336.). В муниципальном образовании находятся следующие урочища: ур. Ситное, ур. Глубокое, ур. Голофеев Ложок, ур. Цинов, ур. Гришин, ур. Хвощевое, ур. Олешок, ур. Олешок, ур. Дубрава, ур. Лесок, ур. Общее, ур. Челночное, ур. Цыновец, ур. Бол. Жехлы, ур. Федяевское, ур. Нарезов, ур. Лесок, ур. Россошин, ур. Глубоков, ур. Курище, ур. Нижнее Старожабное, ур. Верхнее Сторожабное, ур. Нестюрин, ур. Старожабное, ур. Водовое Долгое, ур. Козюлечье, ур. Круглое, ур. Козюлечье Водовье.</w:t>
      </w:r>
    </w:p>
    <w:p w:rsidR="0003667E" w:rsidRPr="0003667E" w:rsidRDefault="0003667E" w:rsidP="0003667E">
      <w:pPr>
        <w:spacing w:before="120" w:after="120"/>
        <w:ind w:right="-568" w:firstLine="709"/>
        <w:jc w:val="both"/>
        <w:outlineLvl w:val="0"/>
        <w:rPr>
          <w:sz w:val="28"/>
          <w:szCs w:val="28"/>
        </w:rPr>
      </w:pPr>
      <w:r w:rsidRPr="0003667E">
        <w:rPr>
          <w:sz w:val="28"/>
          <w:szCs w:val="28"/>
        </w:rPr>
        <w:t>В соответствии с лесорастительным районированием, утвержденным приказом МПР России от 28.03.2007 г. № 68, все леса Хомутовского лесничества отнесены к лесостепной зоне лесостепному району Европейской части РФ.</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Леса лиственные, в породном составе присутствуют береза, дуб, липа, ясень, осина. Высота деревьев от 18 до 25 метров, толщина 0,18-0,27 м, расстояние между деревьями 2-5 м. Подлесок преимущественно кустарниковый, редкий. Травянистая растительность – злаково-разнотравная с примесью бобовых. Луговые формации развиты по поймам рек и по лесным опушкам, где господствуют злаково-разнотравные сообщества с ценными кормовыми травами, овсяницей, тимофеевкой, клевером, люцерной. Из животных, распространённых на территории поселения, характерны представители средней полосы. </w:t>
      </w:r>
    </w:p>
    <w:p w:rsidR="0003667E" w:rsidRPr="0003667E" w:rsidRDefault="0003667E" w:rsidP="0003667E">
      <w:pPr>
        <w:spacing w:before="120" w:after="120"/>
        <w:ind w:right="-568" w:firstLine="709"/>
        <w:jc w:val="both"/>
        <w:outlineLvl w:val="0"/>
        <w:rPr>
          <w:b/>
          <w:sz w:val="28"/>
          <w:szCs w:val="28"/>
        </w:rPr>
      </w:pPr>
      <w:r w:rsidRPr="0003667E">
        <w:rPr>
          <w:sz w:val="28"/>
          <w:szCs w:val="28"/>
        </w:rPr>
        <w:t>Встречаются кабаны, лоси, лисы, белки; из птиц наиболее часто встречаются куропатки, много различных мелких птиц, особенно воробьиных.</w:t>
      </w:r>
    </w:p>
    <w:p w:rsidR="0003667E" w:rsidRPr="0003667E" w:rsidRDefault="0003667E" w:rsidP="0003667E">
      <w:pPr>
        <w:spacing w:before="120" w:after="120"/>
        <w:ind w:right="-568" w:firstLine="709"/>
        <w:jc w:val="both"/>
        <w:outlineLvl w:val="0"/>
        <w:rPr>
          <w:sz w:val="28"/>
          <w:szCs w:val="28"/>
        </w:rPr>
      </w:pPr>
      <w:r w:rsidRPr="0003667E">
        <w:rPr>
          <w:b/>
          <w:sz w:val="28"/>
          <w:szCs w:val="28"/>
        </w:rPr>
        <w:t>1.3.5. Гидрографическая характеристика.</w:t>
      </w:r>
    </w:p>
    <w:p w:rsidR="0003667E" w:rsidRPr="0003667E" w:rsidRDefault="0003667E" w:rsidP="0003667E">
      <w:pPr>
        <w:spacing w:before="120" w:after="120"/>
        <w:ind w:right="-568" w:firstLine="709"/>
        <w:jc w:val="both"/>
        <w:outlineLvl w:val="0"/>
        <w:rPr>
          <w:sz w:val="28"/>
          <w:szCs w:val="28"/>
        </w:rPr>
      </w:pPr>
      <w:r w:rsidRPr="0003667E">
        <w:rPr>
          <w:sz w:val="28"/>
          <w:szCs w:val="28"/>
        </w:rPr>
        <w:lastRenderedPageBreak/>
        <w:t xml:space="preserve">Основная водная артерия территории – р. Свапа с притоком р. Жиховка, относящиеся к бассейну реки Днепр. Русло реки извилистое, с большим количеством затонов. Пойма реки преимущественно двусторонняя, низкая, местами заболоченная, характеризуется множеством староречий. Пойма затапливается почти ежегодно, вероятность затопления – 97%. Величина подъема уровня воды во время высоких весенних половодий составляет 6,5 – 7,0 м. </w:t>
      </w:r>
    </w:p>
    <w:p w:rsidR="0003667E" w:rsidRPr="0003667E" w:rsidRDefault="0003667E" w:rsidP="0003667E">
      <w:pPr>
        <w:spacing w:before="120" w:after="120"/>
        <w:ind w:right="-568" w:firstLine="709"/>
        <w:jc w:val="both"/>
        <w:outlineLvl w:val="0"/>
        <w:rPr>
          <w:sz w:val="28"/>
          <w:szCs w:val="28"/>
        </w:rPr>
      </w:pPr>
      <w:r w:rsidRPr="0003667E">
        <w:rPr>
          <w:sz w:val="28"/>
          <w:szCs w:val="28"/>
        </w:rPr>
        <w:t xml:space="preserve">Ихтиофауна представлена следующими видами: карп, щука, жерех, лещ, сом, плотва, окунь и др. Грунтовые воды залегают на глубине от 0,5 до 10-15 м. </w:t>
      </w:r>
    </w:p>
    <w:p w:rsidR="0003667E" w:rsidRPr="0003667E" w:rsidRDefault="0003667E" w:rsidP="0003667E">
      <w:pPr>
        <w:spacing w:before="120" w:after="120"/>
        <w:ind w:right="-568" w:firstLine="709"/>
        <w:jc w:val="both"/>
        <w:outlineLvl w:val="0"/>
        <w:rPr>
          <w:sz w:val="28"/>
          <w:szCs w:val="28"/>
        </w:rPr>
      </w:pPr>
      <w:r w:rsidRPr="0003667E">
        <w:rPr>
          <w:sz w:val="28"/>
          <w:szCs w:val="28"/>
        </w:rPr>
        <w:t>Хозяйственно-питьевое водоснабжение муниципального образования осуществляется с использованием подземных вод. Прогнозные эксплуатационные запасы подземных вод составляют 50,1 тыс. м</w:t>
      </w:r>
      <w:r w:rsidRPr="0003667E">
        <w:rPr>
          <w:sz w:val="28"/>
          <w:szCs w:val="28"/>
          <w:vertAlign w:val="superscript"/>
        </w:rPr>
        <w:t>3</w:t>
      </w:r>
      <w:r w:rsidRPr="0003667E">
        <w:rPr>
          <w:sz w:val="28"/>
          <w:szCs w:val="28"/>
        </w:rPr>
        <w:t>/сут. Режим подземных вод – естественный и близкий к естественному. Качество используемых для питьевого водоснабжения подземных вод в основном соответствует предъявляемым требованиям.</w:t>
      </w:r>
    </w:p>
    <w:p w:rsidR="00621883" w:rsidRDefault="0003667E" w:rsidP="00DA70A0">
      <w:pPr>
        <w:spacing w:before="120" w:after="120"/>
        <w:ind w:right="-568" w:firstLine="709"/>
        <w:jc w:val="both"/>
        <w:outlineLvl w:val="0"/>
        <w:rPr>
          <w:b/>
          <w:sz w:val="28"/>
          <w:szCs w:val="28"/>
        </w:rPr>
      </w:pPr>
      <w:r w:rsidRPr="0003667E">
        <w:rPr>
          <w:sz w:val="28"/>
          <w:szCs w:val="28"/>
        </w:rPr>
        <w:t>Кислородный режим реки удовлетворительный: среднегодовая концентрация растворенного кислорода 11,0мг/дм</w:t>
      </w:r>
      <w:r w:rsidRPr="0003667E">
        <w:rPr>
          <w:sz w:val="28"/>
          <w:szCs w:val="28"/>
          <w:vertAlign w:val="superscript"/>
        </w:rPr>
        <w:t>3</w:t>
      </w:r>
      <w:r w:rsidRPr="0003667E">
        <w:rPr>
          <w:sz w:val="28"/>
          <w:szCs w:val="28"/>
        </w:rPr>
        <w:t>. Степень насыщения кислородом изменяется в пределах от 46,5 до 85,9%, при средней – 83,6 %. Взвешенные вещества определяются в пределах 2,5 - 17,2мг/дм</w:t>
      </w:r>
      <w:r w:rsidRPr="0003667E">
        <w:rPr>
          <w:sz w:val="28"/>
          <w:szCs w:val="28"/>
          <w:vertAlign w:val="superscript"/>
        </w:rPr>
        <w:t>3</w:t>
      </w:r>
      <w:r w:rsidRPr="0003667E">
        <w:rPr>
          <w:sz w:val="28"/>
          <w:szCs w:val="28"/>
        </w:rPr>
        <w:t>, при средней концентрации 7,3 мг/дм</w:t>
      </w:r>
      <w:r w:rsidRPr="0003667E">
        <w:rPr>
          <w:sz w:val="28"/>
          <w:szCs w:val="28"/>
          <w:vertAlign w:val="superscript"/>
        </w:rPr>
        <w:t>3</w:t>
      </w:r>
      <w:r w:rsidRPr="0003667E">
        <w:rPr>
          <w:sz w:val="28"/>
          <w:szCs w:val="28"/>
        </w:rPr>
        <w:t xml:space="preserve">. Содержание железа общего увеличилось на 0,19 ПДК  и составило 1,16 ПДК. Содержание меди уменьшилось на 0,83 ПДК и составило 0,92 ПДК. Среднегодовая концентрация остальных определяемых ингредиентов ниже ПДК. Класс качества воды перешел с </w:t>
      </w:r>
      <w:r w:rsidRPr="0003667E">
        <w:rPr>
          <w:sz w:val="28"/>
          <w:szCs w:val="28"/>
          <w:lang w:val="en-US"/>
        </w:rPr>
        <w:t>III</w:t>
      </w:r>
      <w:r w:rsidRPr="0003667E">
        <w:rPr>
          <w:sz w:val="28"/>
          <w:szCs w:val="28"/>
        </w:rPr>
        <w:t xml:space="preserve"> – умеренно-загрязненная с ИЗВ- 1,01 во </w:t>
      </w:r>
      <w:r w:rsidRPr="0003667E">
        <w:rPr>
          <w:sz w:val="28"/>
          <w:szCs w:val="28"/>
          <w:lang w:val="en-US"/>
        </w:rPr>
        <w:t>II</w:t>
      </w:r>
      <w:r w:rsidRPr="0003667E">
        <w:rPr>
          <w:sz w:val="28"/>
          <w:szCs w:val="28"/>
        </w:rPr>
        <w:t xml:space="preserve"> – чистая, ИЗВ – 0,905. В последние годы при проведении лабораторного контроля поверхностных вод в пробах воды не обнаружено остаточных количеств пестицидов и агрохимикатов, что свидетельствует об улучшении экологической обстановки в целом. Однако угроза их попадания в водоемы остается реальной, особенно в паводковый период, поэтому, организация санитарного надзора за безопасным обращением с пестицидами и агрохимикатами продолжает оставаться приоритетной задачей.</w:t>
      </w:r>
      <w:bookmarkEnd w:id="9"/>
      <w:bookmarkEnd w:id="10"/>
    </w:p>
    <w:p w:rsidR="00DA70A0" w:rsidRPr="005C3CF6" w:rsidRDefault="00DA70A0" w:rsidP="00DA70A0">
      <w:pPr>
        <w:spacing w:before="120" w:after="120"/>
        <w:ind w:right="-568" w:firstLine="709"/>
        <w:jc w:val="both"/>
        <w:outlineLvl w:val="0"/>
        <w:rPr>
          <w:b/>
          <w:sz w:val="28"/>
          <w:szCs w:val="28"/>
        </w:rPr>
      </w:pPr>
    </w:p>
    <w:p w:rsidR="00CB154F" w:rsidRPr="005C3CF6" w:rsidRDefault="0095068C" w:rsidP="00D56C58">
      <w:pPr>
        <w:spacing w:before="120" w:after="120"/>
        <w:ind w:right="-568" w:firstLine="709"/>
        <w:jc w:val="both"/>
        <w:outlineLvl w:val="0"/>
        <w:rPr>
          <w:b/>
          <w:sz w:val="28"/>
          <w:szCs w:val="28"/>
        </w:rPr>
      </w:pPr>
      <w:r w:rsidRPr="005C3CF6">
        <w:rPr>
          <w:b/>
          <w:sz w:val="28"/>
          <w:szCs w:val="28"/>
        </w:rPr>
        <w:t xml:space="preserve">1.2 </w:t>
      </w:r>
      <w:r w:rsidR="00CB154F" w:rsidRPr="005C3CF6">
        <w:rPr>
          <w:b/>
          <w:sz w:val="28"/>
          <w:szCs w:val="28"/>
        </w:rPr>
        <w:t xml:space="preserve">Социально-демографический состав и плотность населения на территории </w:t>
      </w:r>
      <w:r w:rsidR="0003667E">
        <w:rPr>
          <w:b/>
          <w:color w:val="FF0000"/>
          <w:sz w:val="28"/>
          <w:szCs w:val="28"/>
        </w:rPr>
        <w:t>Сковородневского</w:t>
      </w:r>
      <w:r w:rsidR="00CB154F" w:rsidRPr="005C3CF6">
        <w:rPr>
          <w:b/>
          <w:color w:val="FF0000"/>
          <w:sz w:val="28"/>
          <w:szCs w:val="28"/>
        </w:rPr>
        <w:t xml:space="preserve"> поселения </w:t>
      </w:r>
      <w:r w:rsidR="00351268" w:rsidRPr="005C3CF6">
        <w:rPr>
          <w:b/>
          <w:color w:val="FF0000"/>
          <w:sz w:val="28"/>
          <w:szCs w:val="28"/>
        </w:rPr>
        <w:t>Хомутовского</w:t>
      </w:r>
      <w:r w:rsidR="00CB154F" w:rsidRPr="005C3CF6">
        <w:rPr>
          <w:b/>
          <w:color w:val="FF0000"/>
          <w:sz w:val="28"/>
          <w:szCs w:val="28"/>
        </w:rPr>
        <w:t xml:space="preserve"> района </w:t>
      </w:r>
      <w:r w:rsidR="00CB154F" w:rsidRPr="005C3CF6">
        <w:rPr>
          <w:b/>
          <w:sz w:val="28"/>
          <w:szCs w:val="28"/>
        </w:rPr>
        <w:t>Курской  области</w:t>
      </w:r>
    </w:p>
    <w:bookmarkEnd w:id="8"/>
    <w:p w:rsidR="0003667E" w:rsidRPr="00DA70A0" w:rsidRDefault="005C3CF6" w:rsidP="0003667E">
      <w:pPr>
        <w:pStyle w:val="afff8"/>
        <w:ind w:right="-567"/>
        <w:rPr>
          <w:rFonts w:ascii="Times New Roman" w:hAnsi="Times New Roman"/>
          <w:sz w:val="28"/>
          <w:szCs w:val="28"/>
        </w:rPr>
      </w:pPr>
      <w:r w:rsidRPr="00DA70A0">
        <w:rPr>
          <w:rFonts w:ascii="Times New Roman" w:hAnsi="Times New Roman"/>
          <w:sz w:val="28"/>
          <w:szCs w:val="28"/>
        </w:rPr>
        <w:t xml:space="preserve">Численность </w:t>
      </w:r>
      <w:r w:rsidR="0003667E" w:rsidRPr="00DA70A0">
        <w:rPr>
          <w:rFonts w:ascii="Times New Roman" w:hAnsi="Times New Roman"/>
          <w:sz w:val="28"/>
          <w:szCs w:val="28"/>
        </w:rPr>
        <w:t>Курская область – регион с острыми демографическими проблемами. С середины 1990-х гг. в регионе наблюдается устойчивая тенденция сокращения численности населения. Всего за период 1990-2010 гг. число жителей области сократилось на 15,4% (более чем на 200 тыс. чел.). Удельный вес городского населения при этом продолжает расти, отражая различия в режиме воспроизводства населения между городами и сельской местностью, а также основное направление внутрирегиональных миграционных потоков.</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lastRenderedPageBreak/>
        <w:t>Хомутовский район полностью наследует демографическую ситуацию, сложившуюся в Курской области.</w:t>
      </w:r>
    </w:p>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noProof/>
          <w:sz w:val="28"/>
          <w:szCs w:val="28"/>
          <w:lang w:eastAsia="ru-RU"/>
        </w:rPr>
        <mc:AlternateContent>
          <mc:Choice Requires="wpg">
            <w:drawing>
              <wp:inline distT="0" distB="0" distL="0" distR="0">
                <wp:extent cx="5662295" cy="2903220"/>
                <wp:effectExtent l="1270" t="5715" r="3810" b="0"/>
                <wp:docPr id="13" name="Группа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62295" cy="2903220"/>
                          <a:chOff x="0" y="0"/>
                          <a:chExt cx="8918" cy="4572"/>
                        </a:xfrm>
                      </wpg:grpSpPr>
                      <wps:wsp>
                        <wps:cNvPr id="14" name="Rectangle 11"/>
                        <wps:cNvSpPr>
                          <a:spLocks noChangeArrowheads="1"/>
                        </wps:cNvSpPr>
                        <wps:spPr bwMode="auto">
                          <a:xfrm>
                            <a:off x="0" y="0"/>
                            <a:ext cx="8912" cy="457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bodyPr rot="0" vert="horz" wrap="none" lIns="91440" tIns="45720" rIns="91440" bIns="45720" anchor="ctr" anchorCtr="0" upright="1">
                          <a:noAutofit/>
                        </wps:bodyPr>
                      </wps:wsp>
                      <wps:wsp>
                        <wps:cNvPr id="15" name="Rectangle 12"/>
                        <wps:cNvSpPr>
                          <a:spLocks noChangeArrowheads="1"/>
                        </wps:cNvSpPr>
                        <wps:spPr bwMode="auto">
                          <a:xfrm>
                            <a:off x="1" y="100"/>
                            <a:ext cx="8364" cy="4371"/>
                          </a:xfrm>
                          <a:prstGeom prst="rect">
                            <a:avLst/>
                          </a:prstGeom>
                          <a:solidFill>
                            <a:srgbClr val="FFFFFF"/>
                          </a:solidFill>
                          <a:ln>
                            <a:noFill/>
                          </a:ln>
                          <a:effectLst/>
                          <a:extLs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6" name="Rectangle 13"/>
                        <wps:cNvSpPr>
                          <a:spLocks noChangeArrowheads="1"/>
                        </wps:cNvSpPr>
                        <wps:spPr bwMode="auto">
                          <a:xfrm>
                            <a:off x="2110" y="479"/>
                            <a:ext cx="4529" cy="2970"/>
                          </a:xfrm>
                          <a:prstGeom prst="rect">
                            <a:avLst/>
                          </a:prstGeom>
                          <a:solidFill>
                            <a:srgbClr val="C0C0C0"/>
                          </a:solidFill>
                          <a:ln>
                            <a:noFill/>
                          </a:ln>
                          <a:effectLst/>
                          <a:extLs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7" name="Rectangle 14"/>
                        <wps:cNvSpPr>
                          <a:spLocks noChangeArrowheads="1"/>
                        </wps:cNvSpPr>
                        <wps:spPr bwMode="auto">
                          <a:xfrm>
                            <a:off x="2106" y="477"/>
                            <a:ext cx="4529" cy="2970"/>
                          </a:xfrm>
                          <a:prstGeom prst="rect">
                            <a:avLst/>
                          </a:prstGeom>
                          <a:noFill/>
                          <a:ln w="9525" cap="sq">
                            <a:solidFill>
                              <a:srgbClr val="80808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8" name="Line 15"/>
                        <wps:cNvCnPr>
                          <a:cxnSpLocks noChangeShapeType="1"/>
                        </wps:cNvCnPr>
                        <wps:spPr bwMode="auto">
                          <a:xfrm>
                            <a:off x="2110" y="479"/>
                            <a:ext cx="0" cy="297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 name="Line 16"/>
                        <wps:cNvCnPr>
                          <a:cxnSpLocks noChangeShapeType="1"/>
                        </wps:cNvCnPr>
                        <wps:spPr bwMode="auto">
                          <a:xfrm>
                            <a:off x="2050" y="3450"/>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 name="Line 17"/>
                        <wps:cNvCnPr>
                          <a:cxnSpLocks noChangeShapeType="1"/>
                        </wps:cNvCnPr>
                        <wps:spPr bwMode="auto">
                          <a:xfrm>
                            <a:off x="2050" y="3031"/>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 name="Line 18"/>
                        <wps:cNvCnPr>
                          <a:cxnSpLocks noChangeShapeType="1"/>
                        </wps:cNvCnPr>
                        <wps:spPr bwMode="auto">
                          <a:xfrm>
                            <a:off x="2050" y="2599"/>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 name="Line 19"/>
                        <wps:cNvCnPr>
                          <a:cxnSpLocks noChangeShapeType="1"/>
                        </wps:cNvCnPr>
                        <wps:spPr bwMode="auto">
                          <a:xfrm>
                            <a:off x="2050" y="2180"/>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3" name="Line 20"/>
                        <wps:cNvCnPr>
                          <a:cxnSpLocks noChangeShapeType="1"/>
                        </wps:cNvCnPr>
                        <wps:spPr bwMode="auto">
                          <a:xfrm>
                            <a:off x="2050" y="1749"/>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4" name="Line 21"/>
                        <wps:cNvCnPr>
                          <a:cxnSpLocks noChangeShapeType="1"/>
                        </wps:cNvCnPr>
                        <wps:spPr bwMode="auto">
                          <a:xfrm>
                            <a:off x="2050" y="1330"/>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5" name="Line 22"/>
                        <wps:cNvCnPr>
                          <a:cxnSpLocks noChangeShapeType="1"/>
                        </wps:cNvCnPr>
                        <wps:spPr bwMode="auto">
                          <a:xfrm>
                            <a:off x="2050" y="898"/>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6" name="Line 23"/>
                        <wps:cNvCnPr>
                          <a:cxnSpLocks noChangeShapeType="1"/>
                        </wps:cNvCnPr>
                        <wps:spPr bwMode="auto">
                          <a:xfrm>
                            <a:off x="2050" y="479"/>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7" name="Line 24"/>
                        <wps:cNvCnPr>
                          <a:cxnSpLocks noChangeShapeType="1"/>
                        </wps:cNvCnPr>
                        <wps:spPr bwMode="auto">
                          <a:xfrm>
                            <a:off x="2110" y="3450"/>
                            <a:ext cx="452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8" name="Line 25"/>
                        <wps:cNvCnPr>
                          <a:cxnSpLocks noChangeShapeType="1"/>
                        </wps:cNvCnPr>
                        <wps:spPr bwMode="auto">
                          <a:xfrm flipV="1">
                            <a:off x="2110" y="3390"/>
                            <a:ext cx="0" cy="119"/>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9" name="Line 26"/>
                        <wps:cNvCnPr>
                          <a:cxnSpLocks noChangeShapeType="1"/>
                        </wps:cNvCnPr>
                        <wps:spPr bwMode="auto">
                          <a:xfrm flipV="1">
                            <a:off x="2865" y="3390"/>
                            <a:ext cx="0" cy="119"/>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0" name="Line 27"/>
                        <wps:cNvCnPr>
                          <a:cxnSpLocks noChangeShapeType="1"/>
                        </wps:cNvCnPr>
                        <wps:spPr bwMode="auto">
                          <a:xfrm flipV="1">
                            <a:off x="3620" y="3390"/>
                            <a:ext cx="0" cy="119"/>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1" name="Line 28"/>
                        <wps:cNvCnPr>
                          <a:cxnSpLocks noChangeShapeType="1"/>
                        </wps:cNvCnPr>
                        <wps:spPr bwMode="auto">
                          <a:xfrm flipV="1">
                            <a:off x="4375" y="3390"/>
                            <a:ext cx="0" cy="119"/>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2" name="Line 29"/>
                        <wps:cNvCnPr>
                          <a:cxnSpLocks noChangeShapeType="1"/>
                        </wps:cNvCnPr>
                        <wps:spPr bwMode="auto">
                          <a:xfrm flipV="1">
                            <a:off x="5130" y="3390"/>
                            <a:ext cx="0" cy="119"/>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3" name="Line 30"/>
                        <wps:cNvCnPr>
                          <a:cxnSpLocks noChangeShapeType="1"/>
                        </wps:cNvCnPr>
                        <wps:spPr bwMode="auto">
                          <a:xfrm flipV="1">
                            <a:off x="5885" y="3390"/>
                            <a:ext cx="0" cy="119"/>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4" name="Line 31"/>
                        <wps:cNvCnPr>
                          <a:cxnSpLocks noChangeShapeType="1"/>
                        </wps:cNvCnPr>
                        <wps:spPr bwMode="auto">
                          <a:xfrm flipV="1">
                            <a:off x="6640" y="3390"/>
                            <a:ext cx="0" cy="119"/>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5" name="Line 32"/>
                        <wps:cNvCnPr>
                          <a:cxnSpLocks noChangeShapeType="1"/>
                        </wps:cNvCnPr>
                        <wps:spPr bwMode="auto">
                          <a:xfrm>
                            <a:off x="2494" y="719"/>
                            <a:ext cx="754" cy="370"/>
                          </a:xfrm>
                          <a:prstGeom prst="line">
                            <a:avLst/>
                          </a:prstGeom>
                          <a:noFill/>
                          <a:ln w="9525"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6" name="Freeform 33"/>
                        <wps:cNvSpPr>
                          <a:spLocks noChangeArrowheads="1"/>
                        </wps:cNvSpPr>
                        <wps:spPr bwMode="auto">
                          <a:xfrm>
                            <a:off x="3249" y="1090"/>
                            <a:ext cx="754" cy="358"/>
                          </a:xfrm>
                          <a:custGeom>
                            <a:avLst/>
                            <a:gdLst>
                              <a:gd name="T0" fmla="*/ 0 w 755"/>
                              <a:gd name="T1" fmla="*/ 0 h 359"/>
                              <a:gd name="T2" fmla="*/ 371 w 755"/>
                              <a:gd name="T3" fmla="*/ 180 h 359"/>
                              <a:gd name="T4" fmla="*/ 755 w 755"/>
                              <a:gd name="T5" fmla="*/ 359 h 359"/>
                            </a:gdLst>
                            <a:ahLst/>
                            <a:cxnLst>
                              <a:cxn ang="0">
                                <a:pos x="T0" y="T1"/>
                              </a:cxn>
                              <a:cxn ang="0">
                                <a:pos x="T2" y="T3"/>
                              </a:cxn>
                              <a:cxn ang="0">
                                <a:pos x="T4" y="T5"/>
                              </a:cxn>
                            </a:cxnLst>
                            <a:rect l="0" t="0" r="r" b="b"/>
                            <a:pathLst>
                              <a:path w="755" h="359">
                                <a:moveTo>
                                  <a:pt x="0" y="0"/>
                                </a:moveTo>
                                <a:lnTo>
                                  <a:pt x="371" y="180"/>
                                </a:lnTo>
                                <a:lnTo>
                                  <a:pt x="755" y="359"/>
                                </a:lnTo>
                              </a:path>
                            </a:pathLst>
                          </a:custGeom>
                          <a:noFill/>
                          <a:ln w="9525" cap="sq">
                            <a:solidFill>
                              <a:srgbClr val="FF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37" name="Freeform 34"/>
                        <wps:cNvSpPr>
                          <a:spLocks noChangeArrowheads="1"/>
                        </wps:cNvSpPr>
                        <wps:spPr bwMode="auto">
                          <a:xfrm>
                            <a:off x="4004" y="1449"/>
                            <a:ext cx="754" cy="323"/>
                          </a:xfrm>
                          <a:custGeom>
                            <a:avLst/>
                            <a:gdLst>
                              <a:gd name="T0" fmla="*/ 0 w 755"/>
                              <a:gd name="T1" fmla="*/ 0 h 324"/>
                              <a:gd name="T2" fmla="*/ 371 w 755"/>
                              <a:gd name="T3" fmla="*/ 168 h 324"/>
                              <a:gd name="T4" fmla="*/ 755 w 755"/>
                              <a:gd name="T5" fmla="*/ 324 h 324"/>
                            </a:gdLst>
                            <a:ahLst/>
                            <a:cxnLst>
                              <a:cxn ang="0">
                                <a:pos x="T0" y="T1"/>
                              </a:cxn>
                              <a:cxn ang="0">
                                <a:pos x="T2" y="T3"/>
                              </a:cxn>
                              <a:cxn ang="0">
                                <a:pos x="T4" y="T5"/>
                              </a:cxn>
                            </a:cxnLst>
                            <a:rect l="0" t="0" r="r" b="b"/>
                            <a:pathLst>
                              <a:path w="755" h="324">
                                <a:moveTo>
                                  <a:pt x="0" y="0"/>
                                </a:moveTo>
                                <a:lnTo>
                                  <a:pt x="371" y="168"/>
                                </a:lnTo>
                                <a:lnTo>
                                  <a:pt x="755" y="324"/>
                                </a:lnTo>
                              </a:path>
                            </a:pathLst>
                          </a:custGeom>
                          <a:noFill/>
                          <a:ln w="9525" cap="sq">
                            <a:solidFill>
                              <a:srgbClr val="FF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38" name="Freeform 35"/>
                        <wps:cNvSpPr>
                          <a:spLocks noChangeArrowheads="1"/>
                        </wps:cNvSpPr>
                        <wps:spPr bwMode="auto">
                          <a:xfrm>
                            <a:off x="4759" y="1773"/>
                            <a:ext cx="754" cy="322"/>
                          </a:xfrm>
                          <a:custGeom>
                            <a:avLst/>
                            <a:gdLst>
                              <a:gd name="T0" fmla="*/ 0 w 755"/>
                              <a:gd name="T1" fmla="*/ 0 h 323"/>
                              <a:gd name="T2" fmla="*/ 371 w 755"/>
                              <a:gd name="T3" fmla="*/ 168 h 323"/>
                              <a:gd name="T4" fmla="*/ 755 w 755"/>
                              <a:gd name="T5" fmla="*/ 323 h 323"/>
                            </a:gdLst>
                            <a:ahLst/>
                            <a:cxnLst>
                              <a:cxn ang="0">
                                <a:pos x="T0" y="T1"/>
                              </a:cxn>
                              <a:cxn ang="0">
                                <a:pos x="T2" y="T3"/>
                              </a:cxn>
                              <a:cxn ang="0">
                                <a:pos x="T4" y="T5"/>
                              </a:cxn>
                            </a:cxnLst>
                            <a:rect l="0" t="0" r="r" b="b"/>
                            <a:pathLst>
                              <a:path w="755" h="323">
                                <a:moveTo>
                                  <a:pt x="0" y="0"/>
                                </a:moveTo>
                                <a:lnTo>
                                  <a:pt x="371" y="168"/>
                                </a:lnTo>
                                <a:lnTo>
                                  <a:pt x="755" y="323"/>
                                </a:lnTo>
                              </a:path>
                            </a:pathLst>
                          </a:custGeom>
                          <a:noFill/>
                          <a:ln w="9525" cap="sq">
                            <a:solidFill>
                              <a:srgbClr val="FF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39" name="Freeform 36"/>
                        <wps:cNvSpPr>
                          <a:spLocks noChangeArrowheads="1"/>
                        </wps:cNvSpPr>
                        <wps:spPr bwMode="auto">
                          <a:xfrm>
                            <a:off x="5514" y="2096"/>
                            <a:ext cx="754" cy="275"/>
                          </a:xfrm>
                          <a:custGeom>
                            <a:avLst/>
                            <a:gdLst>
                              <a:gd name="T0" fmla="*/ 0 w 755"/>
                              <a:gd name="T1" fmla="*/ 0 h 276"/>
                              <a:gd name="T2" fmla="*/ 371 w 755"/>
                              <a:gd name="T3" fmla="*/ 144 h 276"/>
                              <a:gd name="T4" fmla="*/ 755 w 755"/>
                              <a:gd name="T5" fmla="*/ 276 h 276"/>
                            </a:gdLst>
                            <a:ahLst/>
                            <a:cxnLst>
                              <a:cxn ang="0">
                                <a:pos x="T0" y="T1"/>
                              </a:cxn>
                              <a:cxn ang="0">
                                <a:pos x="T2" y="T3"/>
                              </a:cxn>
                              <a:cxn ang="0">
                                <a:pos x="T4" y="T5"/>
                              </a:cxn>
                            </a:cxnLst>
                            <a:rect l="0" t="0" r="r" b="b"/>
                            <a:pathLst>
                              <a:path w="755" h="276">
                                <a:moveTo>
                                  <a:pt x="0" y="0"/>
                                </a:moveTo>
                                <a:lnTo>
                                  <a:pt x="371" y="144"/>
                                </a:lnTo>
                                <a:lnTo>
                                  <a:pt x="755" y="276"/>
                                </a:lnTo>
                              </a:path>
                            </a:pathLst>
                          </a:custGeom>
                          <a:noFill/>
                          <a:ln w="9525" cap="sq">
                            <a:solidFill>
                              <a:srgbClr val="FF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40" name="Line 37"/>
                        <wps:cNvCnPr>
                          <a:cxnSpLocks noChangeShapeType="1"/>
                        </wps:cNvCnPr>
                        <wps:spPr bwMode="auto">
                          <a:xfrm>
                            <a:off x="6640" y="479"/>
                            <a:ext cx="0" cy="297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1" name="Line 38"/>
                        <wps:cNvCnPr>
                          <a:cxnSpLocks noChangeShapeType="1"/>
                        </wps:cNvCnPr>
                        <wps:spPr bwMode="auto">
                          <a:xfrm>
                            <a:off x="6580" y="3450"/>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2" name="Line 39"/>
                        <wps:cNvCnPr>
                          <a:cxnSpLocks noChangeShapeType="1"/>
                        </wps:cNvCnPr>
                        <wps:spPr bwMode="auto">
                          <a:xfrm>
                            <a:off x="6580" y="3079"/>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3" name="Line 40"/>
                        <wps:cNvCnPr>
                          <a:cxnSpLocks noChangeShapeType="1"/>
                        </wps:cNvCnPr>
                        <wps:spPr bwMode="auto">
                          <a:xfrm>
                            <a:off x="6580" y="2707"/>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4" name="Line 41"/>
                        <wps:cNvCnPr>
                          <a:cxnSpLocks noChangeShapeType="1"/>
                        </wps:cNvCnPr>
                        <wps:spPr bwMode="auto">
                          <a:xfrm>
                            <a:off x="6580" y="2336"/>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5" name="Line 42"/>
                        <wps:cNvCnPr>
                          <a:cxnSpLocks noChangeShapeType="1"/>
                        </wps:cNvCnPr>
                        <wps:spPr bwMode="auto">
                          <a:xfrm>
                            <a:off x="6580" y="1965"/>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6" name="Line 43"/>
                        <wps:cNvCnPr>
                          <a:cxnSpLocks noChangeShapeType="1"/>
                        </wps:cNvCnPr>
                        <wps:spPr bwMode="auto">
                          <a:xfrm>
                            <a:off x="6580" y="1593"/>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7" name="Line 44"/>
                        <wps:cNvCnPr>
                          <a:cxnSpLocks noChangeShapeType="1"/>
                        </wps:cNvCnPr>
                        <wps:spPr bwMode="auto">
                          <a:xfrm>
                            <a:off x="6580" y="1222"/>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8" name="Line 45"/>
                        <wps:cNvCnPr>
                          <a:cxnSpLocks noChangeShapeType="1"/>
                        </wps:cNvCnPr>
                        <wps:spPr bwMode="auto">
                          <a:xfrm>
                            <a:off x="6580" y="850"/>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9" name="Line 46"/>
                        <wps:cNvCnPr>
                          <a:cxnSpLocks noChangeShapeType="1"/>
                        </wps:cNvCnPr>
                        <wps:spPr bwMode="auto">
                          <a:xfrm>
                            <a:off x="6580" y="479"/>
                            <a:ext cx="119" cy="0"/>
                          </a:xfrm>
                          <a:prstGeom prst="line">
                            <a:avLst/>
                          </a:prstGeom>
                          <a:noFill/>
                          <a:ln w="9525"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0" name="Freeform 47"/>
                        <wps:cNvSpPr>
                          <a:spLocks noChangeArrowheads="1"/>
                        </wps:cNvSpPr>
                        <wps:spPr bwMode="auto">
                          <a:xfrm>
                            <a:off x="2494" y="779"/>
                            <a:ext cx="754" cy="310"/>
                          </a:xfrm>
                          <a:custGeom>
                            <a:avLst/>
                            <a:gdLst>
                              <a:gd name="T0" fmla="*/ 0 w 755"/>
                              <a:gd name="T1" fmla="*/ 0 h 311"/>
                              <a:gd name="T2" fmla="*/ 371 w 755"/>
                              <a:gd name="T3" fmla="*/ 155 h 311"/>
                              <a:gd name="T4" fmla="*/ 563 w 755"/>
                              <a:gd name="T5" fmla="*/ 239 h 311"/>
                              <a:gd name="T6" fmla="*/ 755 w 755"/>
                              <a:gd name="T7" fmla="*/ 311 h 311"/>
                            </a:gdLst>
                            <a:ahLst/>
                            <a:cxnLst>
                              <a:cxn ang="0">
                                <a:pos x="T0" y="T1"/>
                              </a:cxn>
                              <a:cxn ang="0">
                                <a:pos x="T2" y="T3"/>
                              </a:cxn>
                              <a:cxn ang="0">
                                <a:pos x="T4" y="T5"/>
                              </a:cxn>
                              <a:cxn ang="0">
                                <a:pos x="T6" y="T7"/>
                              </a:cxn>
                            </a:cxnLst>
                            <a:rect l="0" t="0" r="r" b="b"/>
                            <a:pathLst>
                              <a:path w="755" h="311">
                                <a:moveTo>
                                  <a:pt x="0" y="0"/>
                                </a:moveTo>
                                <a:lnTo>
                                  <a:pt x="371" y="155"/>
                                </a:lnTo>
                                <a:lnTo>
                                  <a:pt x="563" y="239"/>
                                </a:lnTo>
                                <a:lnTo>
                                  <a:pt x="755" y="311"/>
                                </a:lnTo>
                              </a:path>
                            </a:pathLst>
                          </a:custGeom>
                          <a:noFill/>
                          <a:ln w="9525" cap="sq">
                            <a:solidFill>
                              <a:srgbClr val="00008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51" name="Freeform 48"/>
                        <wps:cNvSpPr>
                          <a:spLocks noChangeArrowheads="1"/>
                        </wps:cNvSpPr>
                        <wps:spPr bwMode="auto">
                          <a:xfrm>
                            <a:off x="3249" y="1090"/>
                            <a:ext cx="754" cy="215"/>
                          </a:xfrm>
                          <a:custGeom>
                            <a:avLst/>
                            <a:gdLst>
                              <a:gd name="T0" fmla="*/ 0 w 755"/>
                              <a:gd name="T1" fmla="*/ 0 h 216"/>
                              <a:gd name="T2" fmla="*/ 191 w 755"/>
                              <a:gd name="T3" fmla="*/ 60 h 216"/>
                              <a:gd name="T4" fmla="*/ 371 w 755"/>
                              <a:gd name="T5" fmla="*/ 108 h 216"/>
                              <a:gd name="T6" fmla="*/ 755 w 755"/>
                              <a:gd name="T7" fmla="*/ 216 h 216"/>
                            </a:gdLst>
                            <a:ahLst/>
                            <a:cxnLst>
                              <a:cxn ang="0">
                                <a:pos x="T0" y="T1"/>
                              </a:cxn>
                              <a:cxn ang="0">
                                <a:pos x="T2" y="T3"/>
                              </a:cxn>
                              <a:cxn ang="0">
                                <a:pos x="T4" y="T5"/>
                              </a:cxn>
                              <a:cxn ang="0">
                                <a:pos x="T6" y="T7"/>
                              </a:cxn>
                            </a:cxnLst>
                            <a:rect l="0" t="0" r="r" b="b"/>
                            <a:pathLst>
                              <a:path w="755" h="216">
                                <a:moveTo>
                                  <a:pt x="0" y="0"/>
                                </a:moveTo>
                                <a:lnTo>
                                  <a:pt x="191" y="60"/>
                                </a:lnTo>
                                <a:lnTo>
                                  <a:pt x="371" y="108"/>
                                </a:lnTo>
                                <a:lnTo>
                                  <a:pt x="755" y="216"/>
                                </a:lnTo>
                              </a:path>
                            </a:pathLst>
                          </a:custGeom>
                          <a:noFill/>
                          <a:ln w="9525" cap="sq">
                            <a:solidFill>
                              <a:srgbClr val="00008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52" name="Freeform 49"/>
                        <wps:cNvSpPr>
                          <a:spLocks noChangeArrowheads="1"/>
                        </wps:cNvSpPr>
                        <wps:spPr bwMode="auto">
                          <a:xfrm>
                            <a:off x="4004" y="1306"/>
                            <a:ext cx="754" cy="226"/>
                          </a:xfrm>
                          <a:custGeom>
                            <a:avLst/>
                            <a:gdLst>
                              <a:gd name="T0" fmla="*/ 0 w 755"/>
                              <a:gd name="T1" fmla="*/ 0 h 227"/>
                              <a:gd name="T2" fmla="*/ 191 w 755"/>
                              <a:gd name="T3" fmla="*/ 48 h 227"/>
                              <a:gd name="T4" fmla="*/ 371 w 755"/>
                              <a:gd name="T5" fmla="*/ 96 h 227"/>
                              <a:gd name="T6" fmla="*/ 563 w 755"/>
                              <a:gd name="T7" fmla="*/ 155 h 227"/>
                              <a:gd name="T8" fmla="*/ 755 w 755"/>
                              <a:gd name="T9" fmla="*/ 227 h 227"/>
                            </a:gdLst>
                            <a:ahLst/>
                            <a:cxnLst>
                              <a:cxn ang="0">
                                <a:pos x="T0" y="T1"/>
                              </a:cxn>
                              <a:cxn ang="0">
                                <a:pos x="T2" y="T3"/>
                              </a:cxn>
                              <a:cxn ang="0">
                                <a:pos x="T4" y="T5"/>
                              </a:cxn>
                              <a:cxn ang="0">
                                <a:pos x="T6" y="T7"/>
                              </a:cxn>
                              <a:cxn ang="0">
                                <a:pos x="T8" y="T9"/>
                              </a:cxn>
                            </a:cxnLst>
                            <a:rect l="0" t="0" r="r" b="b"/>
                            <a:pathLst>
                              <a:path w="755" h="227">
                                <a:moveTo>
                                  <a:pt x="0" y="0"/>
                                </a:moveTo>
                                <a:lnTo>
                                  <a:pt x="191" y="48"/>
                                </a:lnTo>
                                <a:lnTo>
                                  <a:pt x="371" y="96"/>
                                </a:lnTo>
                                <a:lnTo>
                                  <a:pt x="563" y="155"/>
                                </a:lnTo>
                                <a:lnTo>
                                  <a:pt x="755" y="227"/>
                                </a:lnTo>
                              </a:path>
                            </a:pathLst>
                          </a:custGeom>
                          <a:noFill/>
                          <a:ln w="9525" cap="sq">
                            <a:solidFill>
                              <a:srgbClr val="00008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53" name="Freeform 50"/>
                        <wps:cNvSpPr>
                          <a:spLocks noChangeArrowheads="1"/>
                        </wps:cNvSpPr>
                        <wps:spPr bwMode="auto">
                          <a:xfrm>
                            <a:off x="4759" y="1533"/>
                            <a:ext cx="754" cy="431"/>
                          </a:xfrm>
                          <a:custGeom>
                            <a:avLst/>
                            <a:gdLst>
                              <a:gd name="T0" fmla="*/ 0 w 755"/>
                              <a:gd name="T1" fmla="*/ 0 h 432"/>
                              <a:gd name="T2" fmla="*/ 191 w 755"/>
                              <a:gd name="T3" fmla="*/ 96 h 432"/>
                              <a:gd name="T4" fmla="*/ 371 w 755"/>
                              <a:gd name="T5" fmla="*/ 204 h 432"/>
                              <a:gd name="T6" fmla="*/ 563 w 755"/>
                              <a:gd name="T7" fmla="*/ 324 h 432"/>
                              <a:gd name="T8" fmla="*/ 755 w 755"/>
                              <a:gd name="T9" fmla="*/ 432 h 432"/>
                            </a:gdLst>
                            <a:ahLst/>
                            <a:cxnLst>
                              <a:cxn ang="0">
                                <a:pos x="T0" y="T1"/>
                              </a:cxn>
                              <a:cxn ang="0">
                                <a:pos x="T2" y="T3"/>
                              </a:cxn>
                              <a:cxn ang="0">
                                <a:pos x="T4" y="T5"/>
                              </a:cxn>
                              <a:cxn ang="0">
                                <a:pos x="T6" y="T7"/>
                              </a:cxn>
                              <a:cxn ang="0">
                                <a:pos x="T8" y="T9"/>
                              </a:cxn>
                            </a:cxnLst>
                            <a:rect l="0" t="0" r="r" b="b"/>
                            <a:pathLst>
                              <a:path w="755" h="432">
                                <a:moveTo>
                                  <a:pt x="0" y="0"/>
                                </a:moveTo>
                                <a:lnTo>
                                  <a:pt x="191" y="96"/>
                                </a:lnTo>
                                <a:lnTo>
                                  <a:pt x="371" y="204"/>
                                </a:lnTo>
                                <a:lnTo>
                                  <a:pt x="563" y="324"/>
                                </a:lnTo>
                                <a:lnTo>
                                  <a:pt x="755" y="432"/>
                                </a:lnTo>
                              </a:path>
                            </a:pathLst>
                          </a:custGeom>
                          <a:noFill/>
                          <a:ln w="9525" cap="sq">
                            <a:solidFill>
                              <a:srgbClr val="00008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54" name="Freeform 51"/>
                        <wps:cNvSpPr>
                          <a:spLocks noChangeArrowheads="1"/>
                        </wps:cNvSpPr>
                        <wps:spPr bwMode="auto">
                          <a:xfrm>
                            <a:off x="5514" y="1965"/>
                            <a:ext cx="754" cy="394"/>
                          </a:xfrm>
                          <a:custGeom>
                            <a:avLst/>
                            <a:gdLst>
                              <a:gd name="T0" fmla="*/ 0 w 755"/>
                              <a:gd name="T1" fmla="*/ 0 h 395"/>
                              <a:gd name="T2" fmla="*/ 371 w 755"/>
                              <a:gd name="T3" fmla="*/ 203 h 395"/>
                              <a:gd name="T4" fmla="*/ 755 w 755"/>
                              <a:gd name="T5" fmla="*/ 395 h 395"/>
                            </a:gdLst>
                            <a:ahLst/>
                            <a:cxnLst>
                              <a:cxn ang="0">
                                <a:pos x="T0" y="T1"/>
                              </a:cxn>
                              <a:cxn ang="0">
                                <a:pos x="T2" y="T3"/>
                              </a:cxn>
                              <a:cxn ang="0">
                                <a:pos x="T4" y="T5"/>
                              </a:cxn>
                            </a:cxnLst>
                            <a:rect l="0" t="0" r="r" b="b"/>
                            <a:pathLst>
                              <a:path w="755" h="395">
                                <a:moveTo>
                                  <a:pt x="0" y="0"/>
                                </a:moveTo>
                                <a:lnTo>
                                  <a:pt x="371" y="203"/>
                                </a:lnTo>
                                <a:lnTo>
                                  <a:pt x="755" y="395"/>
                                </a:lnTo>
                              </a:path>
                            </a:pathLst>
                          </a:custGeom>
                          <a:noFill/>
                          <a:ln w="9525" cap="sq">
                            <a:solidFill>
                              <a:srgbClr val="00008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55" name="Text Box 52"/>
                        <wps:cNvSpPr txBox="1">
                          <a:spLocks noChangeArrowheads="1"/>
                        </wps:cNvSpPr>
                        <wps:spPr bwMode="auto">
                          <a:xfrm>
                            <a:off x="1522" y="3342"/>
                            <a:ext cx="431"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1120</w:t>
                              </w:r>
                            </w:p>
                          </w:txbxContent>
                        </wps:txbx>
                        <wps:bodyPr rot="0" vert="horz" wrap="square" lIns="0" tIns="0" rIns="0" bIns="0" anchor="t" anchorCtr="0">
                          <a:noAutofit/>
                        </wps:bodyPr>
                      </wps:wsp>
                      <wps:wsp>
                        <wps:cNvPr id="56" name="Text Box 53"/>
                        <wps:cNvSpPr txBox="1">
                          <a:spLocks noChangeArrowheads="1"/>
                        </wps:cNvSpPr>
                        <wps:spPr bwMode="auto">
                          <a:xfrm>
                            <a:off x="1521" y="2923"/>
                            <a:ext cx="431"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Pr="00B719C7" w:rsidRDefault="0003667E" w:rsidP="0003667E">
                              <w:pPr>
                                <w:rPr>
                                  <w:rFonts w:ascii="Arial" w:hAnsi="Arial" w:cs="Arial"/>
                                  <w:color w:val="000000"/>
                                  <w:sz w:val="20"/>
                                  <w:szCs w:val="20"/>
                                </w:rPr>
                              </w:pPr>
                              <w:r>
                                <w:rPr>
                                  <w:rFonts w:ascii="Arial" w:hAnsi="Arial" w:cs="Arial"/>
                                  <w:color w:val="000000"/>
                                  <w:sz w:val="20"/>
                                  <w:szCs w:val="20"/>
                                </w:rPr>
                                <w:t>1140</w:t>
                              </w:r>
                            </w:p>
                          </w:txbxContent>
                        </wps:txbx>
                        <wps:bodyPr rot="0" vert="horz" wrap="square" lIns="0" tIns="0" rIns="0" bIns="0" anchor="t" anchorCtr="0">
                          <a:noAutofit/>
                        </wps:bodyPr>
                      </wps:wsp>
                      <wps:wsp>
                        <wps:cNvPr id="57" name="Text Box 54"/>
                        <wps:cNvSpPr txBox="1">
                          <a:spLocks noChangeArrowheads="1"/>
                        </wps:cNvSpPr>
                        <wps:spPr bwMode="auto">
                          <a:xfrm>
                            <a:off x="1522" y="2492"/>
                            <a:ext cx="431"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1160</w:t>
                              </w:r>
                            </w:p>
                          </w:txbxContent>
                        </wps:txbx>
                        <wps:bodyPr rot="0" vert="horz" wrap="square" lIns="0" tIns="0" rIns="0" bIns="0" anchor="t" anchorCtr="0">
                          <a:noAutofit/>
                        </wps:bodyPr>
                      </wps:wsp>
                      <wps:wsp>
                        <wps:cNvPr id="58" name="Text Box 55"/>
                        <wps:cNvSpPr txBox="1">
                          <a:spLocks noChangeArrowheads="1"/>
                        </wps:cNvSpPr>
                        <wps:spPr bwMode="auto">
                          <a:xfrm>
                            <a:off x="1522" y="2072"/>
                            <a:ext cx="431"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1180</w:t>
                              </w:r>
                            </w:p>
                          </w:txbxContent>
                        </wps:txbx>
                        <wps:bodyPr rot="0" vert="horz" wrap="square" lIns="0" tIns="0" rIns="0" bIns="0" anchor="t" anchorCtr="0">
                          <a:noAutofit/>
                        </wps:bodyPr>
                      </wps:wsp>
                      <wps:wsp>
                        <wps:cNvPr id="59" name="Text Box 56"/>
                        <wps:cNvSpPr txBox="1">
                          <a:spLocks noChangeArrowheads="1"/>
                        </wps:cNvSpPr>
                        <wps:spPr bwMode="auto">
                          <a:xfrm>
                            <a:off x="1521" y="1641"/>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1200</w:t>
                              </w:r>
                            </w:p>
                          </w:txbxContent>
                        </wps:txbx>
                        <wps:bodyPr rot="0" vert="horz" wrap="square" lIns="0" tIns="0" rIns="0" bIns="0" anchor="t" anchorCtr="0">
                          <a:noAutofit/>
                        </wps:bodyPr>
                      </wps:wsp>
                      <wps:wsp>
                        <wps:cNvPr id="60" name="Text Box 57"/>
                        <wps:cNvSpPr txBox="1">
                          <a:spLocks noChangeArrowheads="1"/>
                        </wps:cNvSpPr>
                        <wps:spPr bwMode="auto">
                          <a:xfrm>
                            <a:off x="1521" y="1222"/>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1220</w:t>
                              </w:r>
                            </w:p>
                          </w:txbxContent>
                        </wps:txbx>
                        <wps:bodyPr rot="0" vert="horz" wrap="square" lIns="0" tIns="0" rIns="0" bIns="0" anchor="t" anchorCtr="0">
                          <a:noAutofit/>
                        </wps:bodyPr>
                      </wps:wsp>
                      <wps:wsp>
                        <wps:cNvPr id="61" name="Text Box 58"/>
                        <wps:cNvSpPr txBox="1">
                          <a:spLocks noChangeArrowheads="1"/>
                        </wps:cNvSpPr>
                        <wps:spPr bwMode="auto">
                          <a:xfrm>
                            <a:off x="1521" y="791"/>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1240</w:t>
                              </w:r>
                            </w:p>
                          </w:txbxContent>
                        </wps:txbx>
                        <wps:bodyPr rot="0" vert="horz" wrap="square" lIns="0" tIns="0" rIns="0" bIns="0" anchor="t" anchorCtr="0">
                          <a:noAutofit/>
                        </wps:bodyPr>
                      </wps:wsp>
                      <wps:wsp>
                        <wps:cNvPr id="62" name="Text Box 59"/>
                        <wps:cNvSpPr txBox="1">
                          <a:spLocks noChangeArrowheads="1"/>
                        </wps:cNvSpPr>
                        <wps:spPr bwMode="auto">
                          <a:xfrm>
                            <a:off x="1521" y="371"/>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1260</w:t>
                              </w:r>
                            </w:p>
                          </w:txbxContent>
                        </wps:txbx>
                        <wps:bodyPr rot="0" vert="horz" wrap="square" lIns="0" tIns="0" rIns="0" bIns="0" anchor="t" anchorCtr="0">
                          <a:noAutofit/>
                        </wps:bodyPr>
                      </wps:wsp>
                      <wps:wsp>
                        <wps:cNvPr id="63" name="Text Box 60"/>
                        <wps:cNvSpPr txBox="1">
                          <a:spLocks noChangeArrowheads="1"/>
                        </wps:cNvSpPr>
                        <wps:spPr bwMode="auto">
                          <a:xfrm>
                            <a:off x="2276" y="3642"/>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2002</w:t>
                              </w:r>
                            </w:p>
                          </w:txbxContent>
                        </wps:txbx>
                        <wps:bodyPr rot="0" vert="horz" wrap="square" lIns="0" tIns="0" rIns="0" bIns="0" anchor="t" anchorCtr="0">
                          <a:noAutofit/>
                        </wps:bodyPr>
                      </wps:wsp>
                      <wps:wsp>
                        <wps:cNvPr id="64" name="Text Box 61"/>
                        <wps:cNvSpPr txBox="1">
                          <a:spLocks noChangeArrowheads="1"/>
                        </wps:cNvSpPr>
                        <wps:spPr bwMode="auto">
                          <a:xfrm>
                            <a:off x="3031" y="3642"/>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2003</w:t>
                              </w:r>
                            </w:p>
                          </w:txbxContent>
                        </wps:txbx>
                        <wps:bodyPr rot="0" vert="horz" wrap="square" lIns="0" tIns="0" rIns="0" bIns="0" anchor="t" anchorCtr="0">
                          <a:noAutofit/>
                        </wps:bodyPr>
                      </wps:wsp>
                      <wps:wsp>
                        <wps:cNvPr id="65" name="Text Box 62"/>
                        <wps:cNvSpPr txBox="1">
                          <a:spLocks noChangeArrowheads="1"/>
                        </wps:cNvSpPr>
                        <wps:spPr bwMode="auto">
                          <a:xfrm>
                            <a:off x="3786" y="3642"/>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2004</w:t>
                              </w:r>
                            </w:p>
                          </w:txbxContent>
                        </wps:txbx>
                        <wps:bodyPr rot="0" vert="horz" wrap="square" lIns="0" tIns="0" rIns="0" bIns="0" anchor="t" anchorCtr="0">
                          <a:noAutofit/>
                        </wps:bodyPr>
                      </wps:wsp>
                      <wps:wsp>
                        <wps:cNvPr id="66" name="Text Box 63"/>
                        <wps:cNvSpPr txBox="1">
                          <a:spLocks noChangeArrowheads="1"/>
                        </wps:cNvSpPr>
                        <wps:spPr bwMode="auto">
                          <a:xfrm>
                            <a:off x="4541" y="3642"/>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2005</w:t>
                              </w:r>
                            </w:p>
                          </w:txbxContent>
                        </wps:txbx>
                        <wps:bodyPr rot="0" vert="horz" wrap="square" lIns="0" tIns="0" rIns="0" bIns="0" anchor="t" anchorCtr="0">
                          <a:noAutofit/>
                        </wps:bodyPr>
                      </wps:wsp>
                      <wps:wsp>
                        <wps:cNvPr id="67" name="Text Box 64"/>
                        <wps:cNvSpPr txBox="1">
                          <a:spLocks noChangeArrowheads="1"/>
                        </wps:cNvSpPr>
                        <wps:spPr bwMode="auto">
                          <a:xfrm>
                            <a:off x="5296" y="3642"/>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2006</w:t>
                              </w:r>
                            </w:p>
                          </w:txbxContent>
                        </wps:txbx>
                        <wps:bodyPr rot="0" vert="horz" wrap="square" lIns="0" tIns="0" rIns="0" bIns="0" anchor="t" anchorCtr="0">
                          <a:noAutofit/>
                        </wps:bodyPr>
                      </wps:wsp>
                      <wps:wsp>
                        <wps:cNvPr id="68" name="Text Box 65"/>
                        <wps:cNvSpPr txBox="1">
                          <a:spLocks noChangeArrowheads="1"/>
                        </wps:cNvSpPr>
                        <wps:spPr bwMode="auto">
                          <a:xfrm>
                            <a:off x="6051" y="3642"/>
                            <a:ext cx="446"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2007</w:t>
                              </w:r>
                            </w:p>
                          </w:txbxContent>
                        </wps:txbx>
                        <wps:bodyPr rot="0" vert="horz" wrap="square" lIns="0" tIns="0" rIns="0" bIns="0" anchor="t" anchorCtr="0">
                          <a:noAutofit/>
                        </wps:bodyPr>
                      </wps:wsp>
                      <wps:wsp>
                        <wps:cNvPr id="69" name="Text Box 66"/>
                        <wps:cNvSpPr txBox="1">
                          <a:spLocks noChangeArrowheads="1"/>
                        </wps:cNvSpPr>
                        <wps:spPr bwMode="auto">
                          <a:xfrm>
                            <a:off x="6795" y="3342"/>
                            <a:ext cx="223"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16</w:t>
                              </w:r>
                            </w:p>
                          </w:txbxContent>
                        </wps:txbx>
                        <wps:bodyPr rot="0" vert="horz" wrap="square" lIns="0" tIns="0" rIns="0" bIns="0" anchor="t" anchorCtr="0">
                          <a:noAutofit/>
                        </wps:bodyPr>
                      </wps:wsp>
                      <wps:wsp>
                        <wps:cNvPr id="70" name="Text Box 67"/>
                        <wps:cNvSpPr txBox="1">
                          <a:spLocks noChangeArrowheads="1"/>
                        </wps:cNvSpPr>
                        <wps:spPr bwMode="auto">
                          <a:xfrm>
                            <a:off x="6796" y="2971"/>
                            <a:ext cx="390"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16,5</w:t>
                              </w:r>
                            </w:p>
                          </w:txbxContent>
                        </wps:txbx>
                        <wps:bodyPr rot="0" vert="horz" wrap="square" lIns="0" tIns="0" rIns="0" bIns="0" anchor="t" anchorCtr="0">
                          <a:noAutofit/>
                        </wps:bodyPr>
                      </wps:wsp>
                      <wps:wsp>
                        <wps:cNvPr id="71" name="Text Box 68"/>
                        <wps:cNvSpPr txBox="1">
                          <a:spLocks noChangeArrowheads="1"/>
                        </wps:cNvSpPr>
                        <wps:spPr bwMode="auto">
                          <a:xfrm>
                            <a:off x="6795" y="2599"/>
                            <a:ext cx="223"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17</w:t>
                              </w:r>
                            </w:p>
                          </w:txbxContent>
                        </wps:txbx>
                        <wps:bodyPr rot="0" vert="horz" wrap="square" lIns="0" tIns="0" rIns="0" bIns="0" anchor="t" anchorCtr="0">
                          <a:noAutofit/>
                        </wps:bodyPr>
                      </wps:wsp>
                      <wps:wsp>
                        <wps:cNvPr id="72" name="Text Box 69"/>
                        <wps:cNvSpPr txBox="1">
                          <a:spLocks noChangeArrowheads="1"/>
                        </wps:cNvSpPr>
                        <wps:spPr bwMode="auto">
                          <a:xfrm>
                            <a:off x="6796" y="2228"/>
                            <a:ext cx="390"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Pr="00B04E57" w:rsidRDefault="0003667E" w:rsidP="0003667E">
                              <w:pPr>
                                <w:rPr>
                                  <w:rFonts w:ascii="Arial" w:hAnsi="Arial" w:cs="Arial"/>
                                  <w:color w:val="000000"/>
                                  <w:sz w:val="20"/>
                                  <w:szCs w:val="20"/>
                                </w:rPr>
                              </w:pPr>
                              <w:r>
                                <w:rPr>
                                  <w:rFonts w:ascii="Arial" w:hAnsi="Arial" w:cs="Arial"/>
                                  <w:color w:val="000000"/>
                                  <w:sz w:val="20"/>
                                  <w:szCs w:val="20"/>
                                  <w:lang w:val="en-US"/>
                                </w:rPr>
                                <w:t>1</w:t>
                              </w:r>
                              <w:r>
                                <w:rPr>
                                  <w:rFonts w:ascii="Arial" w:hAnsi="Arial" w:cs="Arial"/>
                                  <w:color w:val="000000"/>
                                  <w:sz w:val="20"/>
                                  <w:szCs w:val="20"/>
                                </w:rPr>
                                <w:t>7</w:t>
                              </w:r>
                              <w:r>
                                <w:rPr>
                                  <w:rFonts w:ascii="Arial" w:hAnsi="Arial" w:cs="Arial"/>
                                  <w:color w:val="000000"/>
                                  <w:sz w:val="20"/>
                                  <w:szCs w:val="20"/>
                                  <w:lang w:val="en-US"/>
                                </w:rPr>
                                <w:t>,</w:t>
                              </w:r>
                              <w:r>
                                <w:rPr>
                                  <w:rFonts w:ascii="Arial" w:hAnsi="Arial" w:cs="Arial"/>
                                  <w:color w:val="000000"/>
                                  <w:sz w:val="20"/>
                                  <w:szCs w:val="20"/>
                                </w:rPr>
                                <w:t>5</w:t>
                              </w:r>
                            </w:p>
                          </w:txbxContent>
                        </wps:txbx>
                        <wps:bodyPr rot="0" vert="horz" wrap="square" lIns="0" tIns="0" rIns="0" bIns="0" anchor="t" anchorCtr="0">
                          <a:noAutofit/>
                        </wps:bodyPr>
                      </wps:wsp>
                      <wps:wsp>
                        <wps:cNvPr id="73" name="Text Box 70"/>
                        <wps:cNvSpPr txBox="1">
                          <a:spLocks noChangeArrowheads="1"/>
                        </wps:cNvSpPr>
                        <wps:spPr bwMode="auto">
                          <a:xfrm>
                            <a:off x="6795" y="1857"/>
                            <a:ext cx="223"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18</w:t>
                              </w:r>
                            </w:p>
                          </w:txbxContent>
                        </wps:txbx>
                        <wps:bodyPr rot="0" vert="horz" wrap="square" lIns="0" tIns="0" rIns="0" bIns="0" anchor="t" anchorCtr="0">
                          <a:noAutofit/>
                        </wps:bodyPr>
                      </wps:wsp>
                      <wps:wsp>
                        <wps:cNvPr id="74" name="Text Box 71"/>
                        <wps:cNvSpPr txBox="1">
                          <a:spLocks noChangeArrowheads="1"/>
                        </wps:cNvSpPr>
                        <wps:spPr bwMode="auto">
                          <a:xfrm>
                            <a:off x="6796" y="1485"/>
                            <a:ext cx="390"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18,5</w:t>
                              </w:r>
                            </w:p>
                          </w:txbxContent>
                        </wps:txbx>
                        <wps:bodyPr rot="0" vert="horz" wrap="square" lIns="0" tIns="0" rIns="0" bIns="0" anchor="t" anchorCtr="0">
                          <a:noAutofit/>
                        </wps:bodyPr>
                      </wps:wsp>
                      <wps:wsp>
                        <wps:cNvPr id="75" name="Text Box 72"/>
                        <wps:cNvSpPr txBox="1">
                          <a:spLocks noChangeArrowheads="1"/>
                        </wps:cNvSpPr>
                        <wps:spPr bwMode="auto">
                          <a:xfrm>
                            <a:off x="6795" y="1114"/>
                            <a:ext cx="223"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19</w:t>
                              </w:r>
                            </w:p>
                          </w:txbxContent>
                        </wps:txbx>
                        <wps:bodyPr rot="0" vert="horz" wrap="square" lIns="0" tIns="0" rIns="0" bIns="0" anchor="t" anchorCtr="0">
                          <a:noAutofit/>
                        </wps:bodyPr>
                      </wps:wsp>
                      <wps:wsp>
                        <wps:cNvPr id="76" name="Text Box 73"/>
                        <wps:cNvSpPr txBox="1">
                          <a:spLocks noChangeArrowheads="1"/>
                        </wps:cNvSpPr>
                        <wps:spPr bwMode="auto">
                          <a:xfrm>
                            <a:off x="6796" y="743"/>
                            <a:ext cx="390"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19,5</w:t>
                              </w:r>
                            </w:p>
                          </w:txbxContent>
                        </wps:txbx>
                        <wps:bodyPr rot="0" vert="horz" wrap="square" lIns="0" tIns="0" rIns="0" bIns="0" anchor="t" anchorCtr="0">
                          <a:noAutofit/>
                        </wps:bodyPr>
                      </wps:wsp>
                      <wps:wsp>
                        <wps:cNvPr id="77" name="Text Box 74"/>
                        <wps:cNvSpPr txBox="1">
                          <a:spLocks noChangeArrowheads="1"/>
                        </wps:cNvSpPr>
                        <wps:spPr bwMode="auto">
                          <a:xfrm>
                            <a:off x="6795" y="371"/>
                            <a:ext cx="223"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w:t>
                              </w:r>
                            </w:p>
                          </w:txbxContent>
                        </wps:txbx>
                        <wps:bodyPr rot="0" vert="horz" wrap="square" lIns="0" tIns="0" rIns="0" bIns="0" anchor="t" anchorCtr="0">
                          <a:noAutofit/>
                        </wps:bodyPr>
                      </wps:wsp>
                      <wps:wsp>
                        <wps:cNvPr id="78" name="Text Box 75"/>
                        <wps:cNvSpPr txBox="1">
                          <a:spLocks noChangeArrowheads="1"/>
                        </wps:cNvSpPr>
                        <wps:spPr bwMode="auto">
                          <a:xfrm rot="21540000">
                            <a:off x="7396" y="1308"/>
                            <a:ext cx="1522" cy="152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b/>
                                  <w:bCs/>
                                  <w:color w:val="000000"/>
                                  <w:sz w:val="18"/>
                                  <w:szCs w:val="18"/>
                                  <w:lang w:val="en-US"/>
                                </w:rPr>
                              </w:pPr>
                              <w:r>
                                <w:rPr>
                                  <w:rFonts w:ascii="Arial" w:hAnsi="Arial" w:cs="Arial"/>
                                  <w:b/>
                                  <w:bCs/>
                                  <w:color w:val="000000"/>
                                  <w:sz w:val="18"/>
                                  <w:szCs w:val="18"/>
                                </w:rPr>
                                <w:t>тыс</w:t>
                              </w:r>
                              <w:r>
                                <w:rPr>
                                  <w:rFonts w:ascii="Arial" w:hAnsi="Arial" w:cs="Arial"/>
                                  <w:b/>
                                  <w:bCs/>
                                  <w:color w:val="000000"/>
                                  <w:sz w:val="18"/>
                                  <w:szCs w:val="18"/>
                                  <w:lang w:val="en-US"/>
                                </w:rPr>
                                <w:t xml:space="preserve">. </w:t>
                              </w:r>
                              <w:r>
                                <w:rPr>
                                  <w:rFonts w:ascii="Arial" w:hAnsi="Arial" w:cs="Arial"/>
                                  <w:b/>
                                  <w:bCs/>
                                  <w:color w:val="000000"/>
                                  <w:sz w:val="18"/>
                                  <w:szCs w:val="18"/>
                                </w:rPr>
                                <w:t>чел</w:t>
                              </w:r>
                              <w:r>
                                <w:rPr>
                                  <w:rFonts w:ascii="Arial" w:hAnsi="Arial" w:cs="Arial"/>
                                  <w:b/>
                                  <w:bCs/>
                                  <w:color w:val="000000"/>
                                  <w:sz w:val="18"/>
                                  <w:szCs w:val="18"/>
                                  <w:lang w:val="en-US"/>
                                </w:rPr>
                                <w:t>. (</w:t>
                              </w:r>
                              <w:r>
                                <w:rPr>
                                  <w:rFonts w:ascii="Arial" w:hAnsi="Arial" w:cs="Arial"/>
                                  <w:b/>
                                  <w:bCs/>
                                  <w:color w:val="000000"/>
                                  <w:sz w:val="18"/>
                                  <w:szCs w:val="18"/>
                                </w:rPr>
                                <w:t>район</w:t>
                              </w:r>
                              <w:r>
                                <w:rPr>
                                  <w:rFonts w:ascii="Arial" w:hAnsi="Arial" w:cs="Arial"/>
                                  <w:b/>
                                  <w:bCs/>
                                  <w:color w:val="000000"/>
                                  <w:sz w:val="18"/>
                                  <w:szCs w:val="18"/>
                                  <w:lang w:val="en-US"/>
                                </w:rPr>
                                <w:t>)</w:t>
                              </w:r>
                            </w:p>
                          </w:txbxContent>
                        </wps:txbx>
                        <wps:bodyPr rot="0" vert="horz" wrap="square" lIns="0" tIns="0" rIns="0" bIns="0" anchor="t" anchorCtr="0">
                          <a:noAutofit/>
                        </wps:bodyPr>
                      </wps:wsp>
                      <wps:wsp>
                        <wps:cNvPr id="79" name="Rectangle 76"/>
                        <wps:cNvSpPr>
                          <a:spLocks noChangeArrowheads="1"/>
                        </wps:cNvSpPr>
                        <wps:spPr bwMode="auto">
                          <a:xfrm>
                            <a:off x="2566" y="4049"/>
                            <a:ext cx="3965" cy="322"/>
                          </a:xfrm>
                          <a:prstGeom prst="rect">
                            <a:avLst/>
                          </a:prstGeom>
                          <a:solidFill>
                            <a:srgbClr val="FFFFFF"/>
                          </a:solidFill>
                          <a:ln>
                            <a:noFill/>
                          </a:ln>
                          <a:effectLst/>
                          <a:extLs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80" name="Line 77"/>
                        <wps:cNvCnPr>
                          <a:cxnSpLocks noChangeShapeType="1"/>
                        </wps:cNvCnPr>
                        <wps:spPr bwMode="auto">
                          <a:xfrm>
                            <a:off x="2637" y="4217"/>
                            <a:ext cx="395" cy="0"/>
                          </a:xfrm>
                          <a:prstGeom prst="line">
                            <a:avLst/>
                          </a:prstGeom>
                          <a:noFill/>
                          <a:ln w="9525"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 name="Text Box 78"/>
                        <wps:cNvSpPr txBox="1">
                          <a:spLocks noChangeArrowheads="1"/>
                        </wps:cNvSpPr>
                        <wps:spPr bwMode="auto">
                          <a:xfrm>
                            <a:off x="3080" y="4109"/>
                            <a:ext cx="1811"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rPr>
                              </w:pPr>
                              <w:r>
                                <w:rPr>
                                  <w:rFonts w:ascii="Arial" w:hAnsi="Arial" w:cs="Arial"/>
                                  <w:color w:val="000000"/>
                                  <w:sz w:val="20"/>
                                  <w:szCs w:val="20"/>
                                </w:rPr>
                                <w:t>Хомутовский район</w:t>
                              </w:r>
                            </w:p>
                          </w:txbxContent>
                        </wps:txbx>
                        <wps:bodyPr rot="0" vert="horz" wrap="square" lIns="0" tIns="0" rIns="0" bIns="0" anchor="t" anchorCtr="0">
                          <a:noAutofit/>
                        </wps:bodyPr>
                      </wps:wsp>
                      <wps:wsp>
                        <wps:cNvPr id="82" name="Line 79"/>
                        <wps:cNvCnPr>
                          <a:cxnSpLocks noChangeShapeType="1"/>
                        </wps:cNvCnPr>
                        <wps:spPr bwMode="auto">
                          <a:xfrm>
                            <a:off x="5049" y="4217"/>
                            <a:ext cx="394" cy="0"/>
                          </a:xfrm>
                          <a:prstGeom prst="line">
                            <a:avLst/>
                          </a:prstGeom>
                          <a:noFill/>
                          <a:ln w="9525" cap="sq">
                            <a:solidFill>
                              <a:srgbClr val="00008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3" name="Text Box 80"/>
                        <wps:cNvSpPr txBox="1">
                          <a:spLocks noChangeArrowheads="1"/>
                        </wps:cNvSpPr>
                        <wps:spPr bwMode="auto">
                          <a:xfrm>
                            <a:off x="5485" y="4106"/>
                            <a:ext cx="1533" cy="46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color w:val="000000"/>
                                  <w:sz w:val="20"/>
                                  <w:szCs w:val="20"/>
                                </w:rPr>
                              </w:pPr>
                              <w:r>
                                <w:rPr>
                                  <w:rFonts w:ascii="Arial" w:hAnsi="Arial" w:cs="Arial"/>
                                  <w:color w:val="000000"/>
                                  <w:sz w:val="20"/>
                                  <w:szCs w:val="20"/>
                                </w:rPr>
                                <w:t>Курская обл.</w:t>
                              </w:r>
                            </w:p>
                          </w:txbxContent>
                        </wps:txbx>
                        <wps:bodyPr rot="0" vert="horz" wrap="square" lIns="0" tIns="0" rIns="0" bIns="0" anchor="t" anchorCtr="0">
                          <a:noAutofit/>
                        </wps:bodyPr>
                      </wps:wsp>
                      <wps:wsp>
                        <wps:cNvPr id="84" name="Rectangle 81"/>
                        <wps:cNvSpPr>
                          <a:spLocks noChangeArrowheads="1"/>
                        </wps:cNvSpPr>
                        <wps:spPr bwMode="auto">
                          <a:xfrm>
                            <a:off x="166" y="0"/>
                            <a:ext cx="8364" cy="4371"/>
                          </a:xfrm>
                          <a:prstGeom prst="rect">
                            <a:avLst/>
                          </a:prstGeom>
                          <a:noFill/>
                          <a:ln w="9525" cap="sq">
                            <a:solidFill>
                              <a:srgbClr val="FFFFFF"/>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85" name="Text Box 82"/>
                        <wps:cNvSpPr txBox="1">
                          <a:spLocks noChangeArrowheads="1"/>
                        </wps:cNvSpPr>
                        <wps:spPr bwMode="auto">
                          <a:xfrm rot="21540000">
                            <a:off x="2" y="1593"/>
                            <a:ext cx="2181" cy="437"/>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808080"/>
                                </a:solidFill>
                                <a:round/>
                                <a:headEnd/>
                                <a:tailEnd/>
                              </a14:hiddenLine>
                            </a:ext>
                            <a:ext uri="{AF507438-7753-43E0-B8FC-AC1667EBCBE1}">
                              <a14:hiddenEffects xmlns:a14="http://schemas.microsoft.com/office/drawing/2010/main">
                                <a:effectLst/>
                              </a14:hiddenEffects>
                            </a:ext>
                          </a:extLst>
                        </wps:spPr>
                        <wps:txbx>
                          <w:txbxContent>
                            <w:p w:rsidR="0003667E" w:rsidRDefault="0003667E" w:rsidP="0003667E">
                              <w:pPr>
                                <w:rPr>
                                  <w:rFonts w:ascii="Arial" w:hAnsi="Arial" w:cs="Arial"/>
                                  <w:b/>
                                  <w:bCs/>
                                  <w:color w:val="000000"/>
                                  <w:sz w:val="18"/>
                                  <w:szCs w:val="18"/>
                                </w:rPr>
                              </w:pPr>
                              <w:r>
                                <w:rPr>
                                  <w:rFonts w:ascii="Arial" w:hAnsi="Arial" w:cs="Arial"/>
                                  <w:b/>
                                  <w:bCs/>
                                  <w:color w:val="000000"/>
                                  <w:sz w:val="18"/>
                                  <w:szCs w:val="18"/>
                                </w:rPr>
                                <w:t>тыс. чел. (обл.)</w:t>
                              </w:r>
                            </w:p>
                          </w:txbxContent>
                        </wps:txbx>
                        <wps:bodyPr rot="0" vert="horz" wrap="square" lIns="0" tIns="0" rIns="0" bIns="0" anchor="t" anchorCtr="0">
                          <a:noAutofit/>
                        </wps:bodyPr>
                      </wps:wsp>
                    </wpg:wgp>
                  </a:graphicData>
                </a:graphic>
              </wp:inline>
            </w:drawing>
          </mc:Choice>
          <mc:Fallback>
            <w:pict>
              <v:group id="Группа 13" o:spid="_x0000_s1034" style="width:445.85pt;height:228.6pt;mso-position-horizontal-relative:char;mso-position-vertical-relative:line" coordsize="8918,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H3dNBUAAHdYAQAOAAAAZHJzL2Uyb0RvYy54bWzsXe1u4lqW/T/SvIPFz5G4+NsY3VQrIeHq&#10;Srd7rrpqpn874IDVYHONU6S61dJI8wjzIv0G/QrdbzRrn2Mf2xgSSMCkwk5JFQPO4dg+e+2Ps/fa&#10;P/7uaTHXvobpKkriq47xg97RwnicTKJ4etX5ry+jbr+jrbIgngTzJA6vOt/CVed3n/79335cLweh&#10;mcyS+SRMNQwSrwbr5VVnlmXLQa+3Gs/CRbD6IVmGMT58SNJFkOFlOu1N0mCN0Rfznqnrbm+dpJNl&#10;mozD1Qrv3soPO5/E+A8P4Tj7z4eHVZhp86sO5paJ/1Px/z393/v0YzCYpsFyFo3zaQSvmMUiiGJ8&#10;qRrqNsgC7TGNGkMtonGarJKH7IdxsuglDw/ROBTXgKsx9I2r+SlNHpfiWqaD9XSpbhNu7cZ9evWw&#10;4z98/TXVogmendXR4mCBZ/TP//vX//zrf//5D/z7u4a3cY/Wy+kAp/6ULj8vf03lheLwl2T85xU+&#10;7m1+Tq+n8mTtfv37ZIJhg8csEffo6SFd0BC4eu1JPIpv6lGET5k2xpuO65qm73S0MT4zfd0yzfxh&#10;jWd4oo2/G8/u8r/s+wbWHP2Z7XgmTb4XDORXimnm06JrwpJblXd19ba7+nkWLEPxsFZ0q4q7ahd3&#10;9Y9Yi0E8nYeaYchbKs4r7udK3kwtToYznBZep2mynoXBBNMS52PylT+gFys8itfdXdwjc8c9CgbL&#10;dJX9FCYLjQ6uOinmLR5b8PWXVSZvZ3EKPcU4GUXzOd4PBvO49gbuu3wnFIIo/zoY4BHjkM6khy2E&#10;5K++7t/17/p21zbdu66t3952r0dDu+uODM+5tW6Hw1vjbzQLwx7MoskkjOlLC4E17P0eXQ4dUtSU&#10;yK6SeTSh4WhKq3R6P5yn2tcAgDESP/kSqpzWq09DrDBcy8YlGaat35h+d+T2va49sp2u7+n9rm74&#10;N76r2759O6pf0i9RHL79krT1Vcd3TEc8s8qkN66tr9O/5rUFA4BOPBHPk5bfXX6cBdFcHleunma8&#10;/eqvR47u2Va/63mO1bWtO7170x8Nu9dDw3W9u5vhzd3GA70Ti2T19hsgHkNlxVXmm39HOWUs0WI5&#10;CvkikZLIcJ9MvkG80gQiAMUBFYeDWZL+paOtoS6uOjH0WUeb/xxDQH3Dtkm7iBcEO3iRVj+5r34S&#10;xGMMdNUZZ2lHky+GmdRJj8s0ms7wTYZ4fHFyDdB8iITYkcjLWWH+OXi1hWIAYqkbKigmsLUGSlhi&#10;J0Ixo6MB0A091wEEHKQl+pYLfBVYb3kSJQusPxjHdovKLhgo4E0h4CGAx+jwDtCBoCJ5zML082yy&#10;1iYR6TvL8U0st0kEiTQ9nX4gpfMpzFshsECEP0XZTKh7goaG1qghqxpdYk4BS/RKqTJGpZcM4R22&#10;lbsFlXJztWIqnQ6VTMPA2iBL0/NJk0qLhoDJdky/sF29QssWdm9hPe1pYO0GpqFO/7bp8DdYYgxM&#10;DEy5jc3A9Epg8rYAk01y2pK5ZBo6sFEAk3c6YFJ2DxlCyu3QxmQdr357tf+xiKCQtXm0gH0n1e+z&#10;zsgl+5jvxctiOwpOYO73fYfeHeJl0rsTEQjDqSDVMJbhvvFTnIf7VIRKGGVfvi0R2qsFqOSfENLt&#10;FaDabUTBtpLRv5csqDnCEAJu9glRHQpUAoK2GlkfEagUplf8Exkbk6GSwsiVYTvGnzf5cdBrbQdy&#10;4JVURd1tV9R1R/pLlo2DmsNkGLm/VEjaDmeJRf1ocW8WdRXoP33Ipn1Rpxh0VdSFI5D7Hy1odSXq&#10;uiWsgzI2wqLe+hYXi/rHFnXEq6ui3j+PVjcdfyMMyqLOoi5TXLZvvYflfsh3uRFzBq2OvI2qqAuB&#10;a1+rm4bMHWCtfsbEFdbqH1urq4Q8EZaDPQ+4aV/UDc9mrR5ddc6ao8ai/rFFXWWJSlEXHvMZRN2y&#10;OCzHor41mZwNeJQjbL0zVIGwLXt/e9ISEnOrBrxZzaJsMSzX90WQgO13tt83q1FY0o8k6So9USr1&#10;amZii5LeyE3koBwH5Tgop0oMj6HTVb6flPRqql8Lkl5kITd31cs0ZN5Wb6ucjF31j+2q15PlYM6f&#10;PCqnPcyj5X8XNWF51axKm7Msf8Npz/PmSM/TBsXOiqg5p80dq4aUhf5jC309bc5sIW1uu9D3XYQP&#10;kNfPQv8OCsdZ6D+00CMWXovUtZBAt1XoLZdS+Vjo3wdbBAv9xxb6eiqd2UIq3Vahty2PNf27oYhh&#10;of/YQl9PqkPp/nl8escgm4M1PWt6yX63NTTN23PH2Z6z6ul1MvPltDk3WzW90++zpmdN//x+FAv9&#10;kYS+nmgnS9POIPSuS3xxrOlZ07OmPzkHq1VPubNaTrkD06cQdU/ux5Upd56TkxdaZyW4GI0Ex53c&#10;KqyRjTHBBRNcfGcEF5ZKuhulYUi84RoM/dKd/5zTV5+KqNQyUS1Dit3QN7flS3F3RFSxsjE/fpSU&#10;y8SuUnDYgEt8kvMkTyf5RsQXGA0PizkYyv+jp+naWvMckX9A5xanIIBZOWWmgc+Srr96CsId6hTw&#10;pm4fB+6ROgnVftrWkQBg6iTMZftIgF91EmZTjoQ7oK4xmBX80KAayq8bR+DHBdu5ZNlcJmAHvurQ&#10;TcAN/lLwveIsurwdJ+Na6WSxBvB9z58sgfqLuKfFyfJ3PiMiw96kkk87Gqjk7+VNXgYZXQhNiA6J&#10;bIiekTYTxKKCpGiRfA2/JOKMbIPHHN9VfjqPq2cRv61YV4q0ufi8+L0Uo4lvI8NSPnaMKD/HAU1I&#10;5IOoSdK1VZaeCnO+htBttxp5mVCaOdzOz5RNC1Kx1TIX7nfG0G2pFNRS71XTUE+t92xdl+AJJvSN&#10;ctFS75kFChfkTlXwObreM8X1v03vuX3SVs2RDtd7pl2OBNi9JL2H20fgUmo2qamkGi8Sk8tP6/pM&#10;6T23MJqKz4vfG3pPPizWe0fjCau5hMfrj8Gu1ZtcK+5MIboWWSodu9R71ZTsk+s9D3a2sMs9T2i3&#10;beEdWeQJSGpH7+XzKF3Cw/29XO81RnqF3rOE3is0/0XpPatVvVfcYvb3jtNDiPWeiAtz75P32JHJ&#10;UhUJpd6rViWcWu85jiH9PVP3xfdu0XsmUhjlrkIbes/08nm8Re/Z5KVtGelgvYcxypEuy9+j23cE&#10;f88W7rvy44o4JsKYtThn/rDUeTjgOKf9Dvshsr/H/t4hzW+30+dQ2kyF/xJhz3Jv7/Sl9iptp0Gq&#10;gWlxr4qWG7eq7SruVfERCezteikOIj2tirqDjVYK7DRZNZhAhwl0mEDn+YTlw0jxbEQoq1q9hQIc&#10;sd0tG8m7StT1zT6eLOos6izqRxX1etkN7PmzaHV0dt7ojMmizqLOon5UUUfUtKLVYc+fR9QtJAXj&#10;m8sINYs6izqL+lFFvV5iA3v+LKJu+ODHYlHnXhXjNGFa6yWaUs+ybDnoHVXUVYWNILu1RdrJaUto&#10;t/nqhuPn2UlUQzpGXQhrddbqrNWPKuqqqECKerWgoIXNtiIsZ5gygZINeG5WwVr9RFpd5VFLUa/m&#10;ULco6n3uC59G3GtuW54IU+AchwKH6tOrUblq1miLkt7IoGHznc13Nt+Pab5Dl+aSrnLE7Wq+3Klz&#10;xEGFIXPEvc1t9bIk2CjqP9tIEbcMsQXxtpJgsFygJLg5UjVF3HGtl6kwTEtQYTRHQoBF8WXsJNWA&#10;a6ZOwmzKOX0XyeY76Tpw7UTXIZYprkTQdcjfx2DgwL0+Qma65FzBrIoK5OK3zEzHwxcXgedLseid&#10;5ymmDrkC1Hk4OG0GO5X1KBaRWpUTM3WE8QiF0+KpIa5YbBo+CqOcM9g5g32bZ3JYrpuj0lpLrVxN&#10;bT21Vt6Hoco0Wq3cMp6t3DL8PRiqXCKoMpsDVbXyTqqrKkGVoRPlx5aRDtbKGKMcCaD+/kufz6OV&#10;6V6/XitjdQht6xaGZKGMi99SKSsaEX0/GpF8AbBSZhoRNNyLxmHvY8afmEZE0Ig4KgG9VMrVJPRT&#10;K+WSPsvSN5LVlK9syrZzgKQ2fGXTzPNjt5dT76WUbaFKmwMdrJR9oUmbA1V18k6fu+opG8J733Jt&#10;2P5Q7vROnxuRU3USxiDtLuf08bT7TlMAN4oc9MK1Pa6DTrfz7aaA/byKL0wByVugNHzpztfdeCyZ&#10;vdz4cilIywMDsxvPhejxtGfqht5bBFEs1nb48AAS2TyaxYSbjkfdDYN4/J0RbjqqjkVZDHLvOk+F&#10;O7nFoIjHHElwXWbHKIvBlv0tWrIYbEmsvyu6vpfFIBT9loEOthhMnZhctox0sMmAeMn2kQ42GTCb&#10;ciQ2GWA6HCGmT4/47SbDC7ZAYTJgVT1rCxSh/5wxdqdtUYT+8/WpzsMB2wxsM7DNgMx1W1oG6c8x&#10;XviglYaZcC9e5J98hzYD1JhMvSlthmpR3KltBkXa1qyTUTaDhT17uWvZRpTB8vN6ne1Rhp0R+2pz&#10;ClMXFKPNkapGw06fvhr7x2ygoPM5fRcKGpM8jhqli369Gi31Y52EdNOnLvReeYvZV2ayUo6uS+2W&#10;VbXbh9J7qjr0CxVr3SRPGgLuZYUo6T0te8L7qOISMHSq9kyGg1ISwepkyRrV0msmZ1lwuNnI36lr&#10;wGUq2zNpdHDVoSZAYpZFywoy2/NTCEMVLxnBX+0NnCjfUUEgfJGYQu4JvY9+iLWcoOMx/vuGaes3&#10;pt8duX2va49sp+t7er+rG/6N7+rIFrwd/Y1urGEPZtFkEsaiFuFpMY9XA7y5XzVjc5+OmjD5jikV&#10;3O5rq3Go1U57OS2qNuP3nT0klraa752IRq7KKWOJYhGK5dijUNZKNEyjo+zp/klslqkc0vtk8g2S&#10;myYQCljnX8MUB4jj/aWjrdNgedVZ/fYYpGFHmwtkwykS4nAg4U2Z9DgozPmsOBxmadH5K06uH7Pk&#10;Icpo8jQX+c35CzSQ/PQjvXvyTpIOokfSgC+BrFr/2iqQybwH05dddRjI1lHDb65JMQPZgIGsBmQq&#10;7e7ygExV9pZAVq3ubRXIpEWGagFhEzKQMZCl2tdgftVhi4xS0PewyFSq0uUBmapbLoGsWrt8DiDT&#10;PQayXfmSbJENareALbKaRSbLAUsP75J8S1WXXSJZtTa7VSSTvqXhSs7GiklmwwOmRgccJKuJMfuW&#10;7FuKEJQKksmizotEMpTiNKJkKmY4/sPXcyBZg0LKZiQrMlIZydgmIz+TwGrVDPcbaqvu4rxLF3bQ&#10;ZrxfBQ3Pg2Qe6h2LTUNBe8lAplLrGcgYyJ4DMrVVd3lApuobS+dSBQ3PA2SUM8ZA1sxWoIQQBrL6&#10;LeAoWT1KprbqLg/IVNmVAjLJ/EA3qFUgQ70nYmEIhVluI5WMfUv2LV/LsKVSsyj5rdj9y7MEtfdF&#10;RPX2VDLJM3SZUTJVDFIi2WYxSDtJsZZOqa+MZL1nmV7YJmOb7DnnUu3VXZ5N1kzvd1XMsFWbzPL6&#10;bJONkwUjGSg84Uan0/vhnJPJDkvvN9Re3eUhWTO/XxYDte5d2g5SL9gmYyQjMmJGsjB+TaGSofbq&#10;Lg/Jmgn+rooatmqTOSbIVRjJGMkYyWRR66uQTG3WXR6SNTP8ZZPf1m0yVyfudo6TsXfJNpkoz38N&#10;koHtEdsGlxnxb2b4uypq2KpN5nqg+xFI1qDBMFFOzhn+koQkmUcT2Q5mwwMbiZ+cJaSyMdArqSt2&#10;t5FhGgzPtvpdz3Osrm3d6d2b/mjYvR4aruvd3Qxv7ow6CUiOMsfhSQoL9t23712aarfu4mwyr5nh&#10;76qoYdtIJr1L09/MJ7N8zJJrlTifTCRRVFA64Fqleq2SbK9+kTYZQGMzw99VUcO2kUzaZKbjC2+/&#10;rLpkm4xT/F/dsfGi8skkF9ZlIlkzxd9VUcO2kSy3yUxTYGmJZGyTMZIxku1D6WOq3brL8y6bOf5w&#10;OPOoYdtIJm0yo+8I/7ZEMrbJGMkYyfZCMsXHdXlI1szxl1Gq9vcuvTwLw7D7ecsF4poeg3GbbTJG&#10;MkayvZBM7dZdHpI1c/wly+E5kCy3yQxD2MhskzFhLOf4H5bjL9sWX2acrJnj7ylikLa9Sxknw354&#10;nQqDTTI2ydgk28skU5t1l2eSNVP8PRU0bBvIpEnW4PThKBkDGQPZXkCm9uouD8iaGf6eihmeHsgk&#10;x7hpOLaOH5H5CSIIDZExzyqCZpa+sZEpG8lRdhmOxOYE2jQUHVOLZnDcL44TZYPJXTzB3lUwyIJo&#10;Lo8racKXQPJjqc27y4M2lfL/RzSNDOLpPNRAG1bfyxQZmstfkvGfV1qcDGc4LbxO02Q9C4MJml+L&#10;PGPBzpuDoayfIKpe7X79+2QSXnUC9McT0FVgUA5hpoMSA8r0t9FfcdPJRB2VSJC1ZALg6xGsllxZ&#10;Y13YBQBFI0zVKxNfvndrTO4j+Q4S6GnVJo9ZmH6eTdbaJKLOqJbjIyseL9C50fRInVJjx/k0vuqM&#10;sxRdH5PsT1E2+zwLllizUtfWlkut45MaXbKgFZn79EoltR1QgvQi+MRJHBa9KvOG8x+2JS/Y6fK8&#10;V9Fj1atm7w/jX1N6uugs/nkDlsST+/KNnl4NleSfUDxxP1RyLTivhEqmZBspY/jUGlyA0gtG1Rzs&#10;eALw9mnCqzrAamPZllT85XOoJZauqBGps14tIqx4bR4tqDtZcVIwIKTepuf3xzTdv+vf9e2ubbp3&#10;XVu/ve1ej4Z21x0ZnnNr3Q6HtxtlMVRgdJyamAoGK7naXb50PXL091DA853iD60pkpP2mtb2mynu&#10;noqand69Es9J+lPwogA7JPaGvmGMGH00TOFqnRdxiewpMuNgLlXgq6IQdwsu1x2+B9gSz07B7AHm&#10;i+osBLJODHKRe3d9leMurRYVMwOMnd5qcciF2mW1INOLokHntFrIHNnOOsxWC1stb/KazmC1NJPA&#10;5dom4GvVanEoYzK3WkTopnRWDMditoQoZqulYZFxjbE0UUqrRTECvxiHWf32GKQqEgOPQUZhcJD+&#10;HCMeioP74iCIx7ME0aYMcSZxOMzwSkaW4uQaUdGHKCvQS35z+w6YygIvg8BwynIjTsV0YdFvRFuO&#10;FQQGs4YAMGGclOjVR+eK3OfKN+5fHwFWMQQK4x4ebtnu1gSDj2i4VPy2Y9LKsIXzJgvnmU7TFxUX&#10;hqmz0fEQTlcdqk7YlWL3Xjw8P7hXhuNvpEqaiBwpEMsjI8UeGO/DF+Tnu7bhOHA0kKScF7EPr9Kc&#10;35MJhmj4dLCeLkVMc5oGy1k0vg2yoPpamGyD0ExmyXwSpp/+XwAAAAD//wMAUEsDBBQABgAIAAAA&#10;IQB5B05l3gAAAAUBAAAPAAAAZHJzL2Rvd25yZXYueG1sTI9Ba8JAEIXvhf6HZQre6iZaq02zEZG2&#10;JxGqhdLbmB2TYHY2ZNck/nu3vdjLwOM93vsmXQ6mFh21rrKsIB5HIIhzqysuFHzt3x8XIJxH1lhb&#10;JgUXcrDM7u9STLTt+ZO6nS9EKGGXoILS+yaR0uUlGXRj2xAH72hbgz7ItpC6xT6Um1pOouhZGqw4&#10;LJTY0Lqk/LQ7GwUfPfarafzWbU7H9eVnP9t+b2JSavQwrF5BeBr8LQy/+AEdssB0sGfWTtQKwiP+&#10;7wZv8RLPQRwUPM3mE5BZKv/TZ1cAAAD//wMAUEsBAi0AFAAGAAgAAAAhALaDOJL+AAAA4QEAABMA&#10;AAAAAAAAAAAAAAAAAAAAAFtDb250ZW50X1R5cGVzXS54bWxQSwECLQAUAAYACAAAACEAOP0h/9YA&#10;AACUAQAACwAAAAAAAAAAAAAAAAAvAQAAX3JlbHMvLnJlbHNQSwECLQAUAAYACAAAACEASGB93TQV&#10;AAB3WAEADgAAAAAAAAAAAAAAAAAuAgAAZHJzL2Uyb0RvYy54bWxQSwECLQAUAAYACAAAACEAeQdO&#10;Zd4AAAAFAQAADwAAAAAAAAAAAAAAAACOFwAAZHJzL2Rvd25yZXYueG1sUEsFBgAAAAAEAAQA8wAA&#10;AJkYAAAAAA==&#10;">
                <v:rect id="Rectangle 11" o:spid="_x0000_s1035" style="position:absolute;width:8912;height:4572;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kPx8IA&#10;AADbAAAADwAAAGRycy9kb3ducmV2LnhtbERPS2vCQBC+F/wPywje6sYHoURXqYpQvWhV8Dpmp0k0&#10;OxuyW43+elco9DYf33PG08aU4kq1Kywr6HUjEMSp1QVnCg775fsHCOeRNZaWScGdHEwnrbcxJtre&#10;+JuuO5+JEMIuQQW591UipUtzMui6tiIO3I+tDfoA60zqGm8h3JSyH0WxNFhwaMixonlO6WX3axTE&#10;2bG32jw4Oi9OAzvbntdHLWOlOu3mcwTCU+P/xX/uLx3mD+H1SzhAT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2Q/HwgAAANsAAAAPAAAAAAAAAAAAAAAAAJgCAABkcnMvZG93&#10;bnJldi54bWxQSwUGAAAAAAQABAD1AAAAhwMAAAAA&#10;" filled="f" stroked="f" strokecolor="gray">
                  <v:stroke joinstyle="round"/>
                </v:rect>
                <v:rect id="Rectangle 12" o:spid="_x0000_s1036" style="position:absolute;left:1;top:100;width:8364;height:4371;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wPysEA&#10;AADbAAAADwAAAGRycy9kb3ducmV2LnhtbERPS2sCMRC+F/wPYQpeSs0qtZTVKCIIPfTi42Bvw2bc&#10;LN1MlmSqa399Iwje5uN7znzZ+1adKaYmsIHxqABFXAXbcG3gsN+8foBKgmyxDUwGrpRguRg8zbG0&#10;4cJbOu+kVjmEU4kGnEhXap0qRx7TKHTEmTuF6FEyjLW2ES853Ld6UhTv2mPDucFhR2tH1c/u1xtY&#10;ue+xTONRtl/XtCm4pb/u7cWY4XO/moES6uUhvrs/bZ4/hdsv+QC9+A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nMD8rBAAAA2wAAAA8AAAAAAAAAAAAAAAAAmAIAAGRycy9kb3du&#10;cmV2LnhtbFBLBQYAAAAABAAEAPUAAACGAwAAAAA=&#10;" stroked="f" strokecolor="gray">
                  <v:stroke joinstyle="round"/>
                </v:rect>
                <v:rect id="Rectangle 13" o:spid="_x0000_s1037" style="position:absolute;left:2110;top:479;width:4529;height:297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q7UcEA&#10;AADbAAAADwAAAGRycy9kb3ducmV2LnhtbERPTYvCMBC9L/gfwgh7W1MVy1qNIoLgonvYquBxaMa2&#10;2ExKEzX+e7OwsLd5vM+ZL4NpxJ06V1tWMBwkIIgLq2suFRwPm49PEM4ja2wsk4InOVguem9zzLR9&#10;8A/dc1+KGMIuQwWV920mpSsqMugGtiWO3MV2Bn2EXSl1h48Ybho5SpJUGqw5NlTY0rqi4prfjIJz&#10;vnNf0/3EBn1Kx987yeGqx0q998NqBsJT8P/iP/dWx/kp/P4SD5C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6u1HBAAAA2wAAAA8AAAAAAAAAAAAAAAAAmAIAAGRycy9kb3du&#10;cmV2LnhtbFBLBQYAAAAABAAEAPUAAACGAwAAAAA=&#10;" fillcolor="silver" stroked="f" strokecolor="gray">
                  <v:stroke joinstyle="round"/>
                </v:rect>
                <v:rect id="Rectangle 14" o:spid="_x0000_s1038" style="position:absolute;left:2106;top:477;width:4529;height:297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x9LMQA&#10;AADbAAAADwAAAGRycy9kb3ducmV2LnhtbERPTWvCQBC9C/6HZQQv0mzqIbZpVhFLpVg8NFrocchO&#10;k2h2Ns1uNf77riB4m8f7nGzRm0acqHO1ZQWPUQyCuLC65lLBfvf28ATCeWSNjWVScCEHi/lwkGGq&#10;7Zk/6ZT7UoQQdikqqLxvUyldUZFBF9mWOHA/tjPoA+xKqTs8h3DTyGkcJ9JgzaGhwpZWFRXH/M8o&#10;eDXTSbLfJbnk783z4dc26+3Hl1LjUb98AeGp93fxzf2uw/wZXH8JB8j5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ycfSzEAAAA2wAAAA8AAAAAAAAAAAAAAAAAmAIAAGRycy9k&#10;b3ducmV2LnhtbFBLBQYAAAAABAAEAPUAAACJAwAAAAA=&#10;" filled="f" strokecolor="gray">
                  <v:stroke endcap="square"/>
                </v:rect>
                <v:line id="Line 15" o:spid="_x0000_s1039" style="position:absolute;visibility:visible;mso-wrap-style:square" from="2110,479" to="2110,344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5GfVMMAAADbAAAADwAAAGRycy9kb3ducmV2LnhtbESP0WrDMAxF3wf7B6NC31a7K4yR1S1Z&#10;YdDCNli7DxC2FofGcoi9NP376mGwN4l7de/RejvFTo005DaxheXCgCJ2ybfcWPg+vT08g8oF2WOX&#10;mCxcKcN2c3+3xsqnC3/ReCyNkhDOFVoIpfSV1tkFipgXqScW7ScNEYusQ6P9gBcJj51+NOZJR2xZ&#10;GgL2tAvkzsffaOHzHE7uo3b+cKjfd68lmNV1NNbOZ1P9AqrQVP7Nf9d7L/gCK7/IAHp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Rn1TDAAAA2wAAAA8AAAAAAAAAAAAA&#10;AAAAoQIAAGRycy9kb3ducmV2LnhtbFBLBQYAAAAABAAEAPkAAACRAwAAAAA=&#10;">
                  <v:stroke joinstyle="miter" endcap="square"/>
                </v:line>
                <v:line id="Line 16" o:spid="_x0000_s1040" style="position:absolute;visibility:visible;mso-wrap-style:square" from="2050,3450" to="2169,34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06z8AAAADbAAAADwAAAGRycy9kb3ducmV2LnhtbERP22oCMRB9L/gPYQTfalIFabdGWQVB&#10;wRaq/YAhmW4WN5NlE9f1702h0Lc5nOss14NvRE9drANreJkqEMQm2JorDd/n3fMriJiQLTaBScOd&#10;IqxXo6clFjbc+Iv6U6pEDuFYoAaXUltIGY0jj3EaWuLM/YTOY8qwq6Tt8JbDfSNnSi2kx5pzg8OW&#10;to7M5XT1Gj4v7mw+SmMPh/K43SSn5vdeaT0ZD+U7iERD+hf/ufc2z3+D31/yAXL1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DdOs/AAAAA2wAAAA8AAAAAAAAAAAAAAAAA&#10;oQIAAGRycy9kb3ducmV2LnhtbFBLBQYAAAAABAAEAPkAAACOAwAAAAA=&#10;">
                  <v:stroke joinstyle="miter" endcap="square"/>
                </v:line>
                <v:line id="Line 17" o:spid="_x0000_s1041" style="position:absolute;visibility:visible;mso-wrap-style:square" from="2050,3031" to="2169,30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4tZ778AAADbAAAADwAAAGRycy9kb3ducmV2LnhtbERP3WrCMBS+H/gO4QjezWQKMjqjdIKg&#10;oMLUBzgkZ02xOSlNrPXtzcVglx/f/3I9+Eb01MU6sIaPqQJBbIKtudJwvWzfP0HEhGyxCUwanhRh&#10;vRq9LbGw4cE/1J9TJXIIxwI1uJTaQspoHHmM09ASZ+43dB5Thl0lbYePHO4bOVNqIT3WnBsctrRx&#10;ZG7nu9dwurmLOZbG7vflYfOdnJo/e6X1ZDyUXyASDelf/OfeWQ2zvD5/yT9Arl4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b4tZ778AAADbAAAADwAAAAAAAAAAAAAAAACh&#10;AgAAZHJzL2Rvd25yZXYueG1sUEsFBgAAAAAEAAQA+QAAAI0DAAAAAA==&#10;">
                  <v:stroke joinstyle="miter" endcap="square"/>
                </v:line>
                <v:line id="Line 18" o:spid="_x0000_s1042" style="position:absolute;visibility:visible;mso-wrap-style:square" from="2050,2599" to="2169,25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Mf8dMIAAADbAAAADwAAAGRycy9kb3ducmV2LnhtbESP3WoCMRSE7wt9h3CE3mmihSJbo6xC&#10;QaEV/HmAQ3K6WdycLJu4rm/fCEIvh5n5hlmsBt+InrpYB9YwnSgQxCbYmisN59PXeA4iJmSLTWDS&#10;cKcIq+XrywILG258oP6YKpEhHAvU4FJqCymjceQxTkJLnL3f0HlMWXaVtB3eMtw3cqbUh/RYc15w&#10;2NLGkbkcr17D/uJO5qc0drcrvzfr5NT7vVdav42G8hNEoiH9h5/trdUwm8LjS/4Bcvk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Mf8dMIAAADbAAAADwAAAAAAAAAAAAAA&#10;AAChAgAAZHJzL2Rvd25yZXYueG1sUEsFBgAAAAAEAAQA+QAAAJADAAAAAA==&#10;">
                  <v:stroke joinstyle="miter" endcap="square"/>
                </v:line>
                <v:line id="Line 19" o:spid="_x0000_s1043" style="position:absolute;visibility:visible;mso-wrap-style:square" from="2050,2180" to="2169,21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BViA8MAAADbAAAADwAAAGRycy9kb3ducmV2LnhtbESP3WoCMRSE7wt9h3CE3tXELUhZjbIV&#10;ChWq4M8DHJLTzeLmZNmk6/r2jSD0cpiZb5jlevStGKiPTWANs6kCQWyCbbjWcD59vr6DiAnZYhuY&#10;NNwownr1/LTE0oYrH2g4plpkCMcSNbiUulLKaBx5jNPQEWfvJ/QeU5Z9LW2P1wz3rSyUmkuPDecF&#10;hx1tHJnL8ddr2F/cyewqY7fb6nvzkZx6uw1K65fJWC1AJBrTf/jR/rIaigLuX/IPkK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AVYgPDAAAA2wAAAA8AAAAAAAAAAAAA&#10;AAAAoQIAAGRycy9kb3ducmV2LnhtbFBLBQYAAAAABAAEAPkAAACRAwAAAAA=&#10;">
                  <v:stroke joinstyle="miter" endcap="square"/>
                </v:line>
                <v:line id="Line 20" o:spid="_x0000_s1044" style="position:absolute;visibility:visible;mso-wrap-style:square" from="2050,1749" to="2169,174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1nHmMIAAADbAAAADwAAAGRycy9kb3ducmV2LnhtbESP3WoCMRSE7wt9h3AKvdNEhSJbo6xC&#10;oYIV/HmAQ3K6WdycLJt0Xd/eCEIvh5n5hlmsBt+InrpYB9YwGSsQxCbYmisN59PXaA4iJmSLTWDS&#10;cKMIq+XrywILG658oP6YKpEhHAvU4FJqCymjceQxjkNLnL3f0HlMWXaVtB1eM9w3cqrUh/RYc15w&#10;2NLGkbkc/7yG/cWdzE9p7HZb7jbr5NTs1iut39+G8hNEoiH9h5/tb6thOoPHl/wD5P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1nHmMIAAADbAAAADwAAAAAAAAAAAAAA&#10;AAChAgAAZHJzL2Rvd25yZXYueG1sUEsFBgAAAAAEAAQA+QAAAJADAAAAAA==&#10;">
                  <v:stroke joinstyle="miter" endcap="square"/>
                </v:line>
                <v:line id="Line 21" o:spid="_x0000_s1045" style="position:absolute;visibility:visible;mso-wrap-style:square" from="2050,1330" to="2169,13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Bf7MMAAADbAAAADwAAAGRycy9kb3ducmV2LnhtbESP0WoCMRRE34X+Q7hC3zTRllK2RtkK&#10;hQq14NoPuCS3m8XNzbJJ1/XvG0HwcZiZM8xqM/pWDNTHJrCGxVyBIDbBNlxr+Dl+zF5BxIRssQ1M&#10;Gi4UYbN+mKywsOHMBxqqVIsM4VigBpdSV0gZjSOPcR464uz9ht5jyrKvpe3xnOG+lUulXqTHhvOC&#10;w462jsyp+vMavk/uaPalsbtd+bV9T049XQal9eN0LN9AJBrTPXxrf1oNy2e4fsk/QK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CwX+zDAAAA2wAAAA8AAAAAAAAAAAAA&#10;AAAAoQIAAGRycy9kb3ducmV2LnhtbFBLBQYAAAAABAAEAPkAAACRAwAAAAA=&#10;">
                  <v:stroke joinstyle="miter" endcap="square"/>
                </v:line>
                <v:line id="Line 22" o:spid="_x0000_s1046" style="position:absolute;visibility:visible;mso-wrap-style:square" from="2050,898" to="2169,8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z6d8MAAADbAAAADwAAAGRycy9kb3ducmV2LnhtbESP0WoCMRRE34X+Q7hC3zTR0lK2RtkK&#10;hQq14NoPuCS3m8XNzbJJ1/XvG0HwcZiZM8xqM/pWDNTHJrCGxVyBIDbBNlxr+Dl+zF5BxIRssQ1M&#10;Gi4UYbN+mKywsOHMBxqqVIsM4VigBpdSV0gZjSOPcR464uz9ht5jyrKvpe3xnOG+lUulXqTHhvOC&#10;w462jsyp+vMavk/uaPalsbtd+bV9T049XQal9eN0LN9AJBrTPXxrf1oNy2e4fsk/QK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8+nfDAAAA2wAAAA8AAAAAAAAAAAAA&#10;AAAAoQIAAGRycy9kb3ducmV2LnhtbFBLBQYAAAAABAAEAPkAAACRAwAAAAA=&#10;">
                  <v:stroke joinstyle="miter" endcap="square"/>
                </v:line>
                <v:line id="Line 23" o:spid="_x0000_s1047" style="position:absolute;visibility:visible;mso-wrap-style:square" from="2050,479" to="2169,4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5kAMIAAADbAAAADwAAAGRycy9kb3ducmV2LnhtbESP3WoCMRSE7wt9h3AK3tVEBSlbo6xC&#10;QaEK/jzAITndLG5Olk26rm9vCkIvh5n5hlmsBt+InrpYB9YwGSsQxCbYmisNl/PX+weImJAtNoFJ&#10;w50irJavLwssbLjxkfpTqkSGcCxQg0upLaSMxpHHOA4tcfZ+QucxZdlV0nZ4y3DfyKlSc+mx5rzg&#10;sKWNI3M9/XoNh6s7m31p7G5Xfm/WyanZvVdaj96G8hNEoiH9h5/trdUwncPfl/wD5PI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y5kAMIAAADbAAAADwAAAAAAAAAAAAAA&#10;AAChAgAAZHJzL2Rvd25yZXYueG1sUEsFBgAAAAAEAAQA+QAAAJADAAAAAA==&#10;">
                  <v:stroke joinstyle="miter" endcap="square"/>
                </v:line>
                <v:line id="Line 24" o:spid="_x0000_s1048" style="position:absolute;visibility:visible;mso-wrap-style:square" from="2110,3450" to="6639,34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GLBm8MAAADbAAAADwAAAGRycy9kb3ducmV2LnhtbESP0WoCMRRE34X+Q7hC3zTRQlu2RtkK&#10;hQq14NoPuCS3m8XNzbJJ1/XvG0HwcZiZM8xqM/pWDNTHJrCGxVyBIDbBNlxr+Dl+zF5BxIRssQ1M&#10;Gi4UYbN+mKywsOHMBxqqVIsM4VigBpdSV0gZjSOPcR464uz9ht5jyrKvpe3xnOG+lUulnqXHhvOC&#10;w462jsyp+vMavk/uaPalsbtd+bV9T049XQal9eN0LN9AJBrTPXxrf1oNyxe4fsk/QK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BiwZvDAAAA2wAAAA8AAAAAAAAAAAAA&#10;AAAAoQIAAGRycy9kb3ducmV2LnhtbFBLBQYAAAAABAAEAPkAAACRAwAAAAA=&#10;">
                  <v:stroke joinstyle="miter" endcap="square"/>
                </v:line>
                <v:line id="Line 25" o:spid="_x0000_s1049" style="position:absolute;flip:y;visibility:visible;mso-wrap-style:square" from="2110,3390" to="2110,3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8JRA70AAADbAAAADwAAAGRycy9kb3ducmV2LnhtbERPyQrCMBC9C/5DGMGbpnpwqUYRRRDx&#10;4gZ6G5qxrTaT0kStf28OgsfH26fz2hTiRZXLLSvodSMQxInVOacKTsd1ZwTCeWSNhWVS8CEH81mz&#10;McVY2zfv6XXwqQgh7GJUkHlfxlK6JCODrmtL4sDdbGXQB1ilUlf4DuGmkP0oGkiDOYeGDEtaZpQ8&#10;Dk+j4DKW293wfnXlOaHROZX3LUcrpdqtejEB4an2f/HPvdEK+mFs+BJ+gJx9AQ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H/CUQO9AAAA2wAAAA8AAAAAAAAAAAAAAAAAoQIA&#10;AGRycy9kb3ducmV2LnhtbFBLBQYAAAAABAAEAPkAAACLAwAAAAA=&#10;">
                  <v:stroke joinstyle="miter" endcap="square"/>
                </v:line>
                <v:line id="Line 26" o:spid="_x0000_s1050" style="position:absolute;flip:y;visibility:visible;mso-wrap-style:square" from="2865,3390" to="2865,3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I70mMIAAADbAAAADwAAAGRycy9kb3ducmV2LnhtbESPzarCMBSE9xd8h3AEd5rqwmurUUQR&#10;RNz4B7o7NMe22pyUJmp9+xtBuMthZr5hJrPGlOJJtSssK+j3IhDEqdUFZwqOh1V3BMJ5ZI2lZVLw&#10;Jgezaetngom2L97Rc+8zESDsElSQe18lUro0J4OuZyvi4F1tbdAHWWdS1/gKcFPKQRQNpcGCw0KO&#10;FS1ySu/7h1FwjuVm+3u7uOqU0uiUyduGo6VSnXYzH4Pw1Pj/8Le91goGMXy+hB8gp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I70mMIAAADbAAAADwAAAAAAAAAAAAAA&#10;AAChAgAAZHJzL2Rvd25yZXYueG1sUEsFBgAAAAAEAAQA+QAAAJADAAAAAA==&#10;">
                  <v:stroke joinstyle="miter" endcap="square"/>
                </v:line>
                <v:line id="Line 27" o:spid="_x0000_s1051" style="position:absolute;flip:y;visibility:visible;mso-wrap-style:square" from="3620,3390" to="3620,3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3L2MIAAADbAAAADwAAAGRycy9kb3ducmV2LnhtbERPy2rCQBTdF/yH4Qru6qQWappmEkQp&#10;lODGWKHdXTK3eTRzJ2RGTf++sxBcHs47zSfTiwuNrrWs4GkZgSCurG65VvB5fH+MQTiPrLG3TAr+&#10;yEGezR5STLS98oEupa9FCGGXoILG+yGR0lUNGXRLOxAH7seOBn2AYy31iNcQbnq5iqIXabDl0NDg&#10;QNuGqt/ybBR8vcpiv+6+3XCqKD7Vsis42im1mE+bNxCeJn8X39wfWsFzWB++hB8gs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G3L2MIAAADbAAAADwAAAAAAAAAAAAAA&#10;AAChAgAAZHJzL2Rvd25yZXYueG1sUEsFBgAAAAAEAAQA+QAAAJADAAAAAA==&#10;">
                  <v:stroke joinstyle="miter" endcap="square"/>
                </v:line>
                <v:line id="Line 28" o:spid="_x0000_s1052" style="position:absolute;flip:y;visibility:visible;mso-wrap-style:square" from="4375,3390" to="4375,3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yFuQ8MAAADbAAAADwAAAGRycy9kb3ducmV2LnhtbESPS4sCMRCE7wv+h9CCtzXjCq6OZkRW&#10;hEW8+AK9NZN2Hk46wySr4783woLHoqq+ombz1lTiRo0rLCsY9CMQxKnVBWcKDvvV5xiE88gaK8uk&#10;4EEO5knnY4axtnfe0m3nMxEg7GJUkHtfx1K6NCeDrm9r4uBdbGPQB9lkUjd4D3BTya8oGkmDBYeF&#10;HGv6ySm97v6MgtNErjff5dnVx5TGx0yWa46WSvW67WIKwlPr3+H/9q9WMBzA60v4ATJ5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shbkPDAAAA2wAAAA8AAAAAAAAAAAAA&#10;AAAAoQIAAGRycy9kb3ducmV2LnhtbFBLBQYAAAAABAAEAPkAAACRAwAAAAA=&#10;">
                  <v:stroke joinstyle="miter" endcap="square"/>
                </v:line>
                <v:line id="Line 29" o:spid="_x0000_s1053" style="position:absolute;flip:y;visibility:visible;mso-wrap-style:square" from="5130,3390" to="5130,3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wNMIAAADbAAAADwAAAGRycy9kb3ducmV2LnhtbESPzarCMBSE94LvEI7gTlMVrlqNIoog&#10;4ub6A7o7NMe22pyUJmrv25sLgsthZr5hpvPaFOJJlcstK+h1IxDEidU5pwqOh3VnBMJ5ZI2FZVLw&#10;Rw7ms2ZjirG2L/6l596nIkDYxagg876MpXRJRgZd15bEwbvayqAPskqlrvAV4KaQ/Sj6kQZzDgsZ&#10;lrTMKLnvH0bBeSy3u+Ht4spTQqNTKm9bjlZKtVv1YgLCU+2/4U97oxUM+vD/JfwAOXs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PwNMIAAADbAAAADwAAAAAAAAAAAAAA&#10;AAChAgAAZHJzL2Rvd25yZXYueG1sUEsFBgAAAAAEAAQA+QAAAJADAAAAAA==&#10;">
                  <v:stroke joinstyle="miter" endcap="square"/>
                </v:line>
                <v:line id="Line 30" o:spid="_x0000_s1054" style="position:absolute;flip:y;visibility:visible;mso-wrap-style:square" from="5885,3390" to="5885,3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L9Vr8MAAADbAAAADwAAAGRycy9kb3ducmV2LnhtbESPS4sCMRCE7wv+h9CCtzWjgqujGRFF&#10;WGQvvkBvzaSdh5POMMnq+O83woLHoqq+ouaL1lTiTo0rLCsY9CMQxKnVBWcKjofN5wSE88gaK8uk&#10;4EkOFknnY46xtg/e0X3vMxEg7GJUkHtfx1K6NCeDrm9r4uBdbWPQB9lkUjf4CHBTyWEUjaXBgsNC&#10;jjWtckpv+1+j4DyV25+v8uLqU0qTUybLLUdrpXrddjkD4an17/B/+1srGI3g9SX8AJn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S/Va/DAAAA2wAAAA8AAAAAAAAAAAAA&#10;AAAAoQIAAGRycy9kb3ducmV2LnhtbFBLBQYAAAAABAAEAPkAAACRAwAAAAA=&#10;">
                  <v:stroke joinstyle="miter" endcap="square"/>
                </v:line>
                <v:line id="Line 31" o:spid="_x0000_s1055" style="position:absolute;flip:y;visibility:visible;mso-wrap-style:square" from="6640,3390" to="6640,3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1bN28QAAADbAAAADwAAAGRycy9kb3ducmV2LnhtbESPS4vCQBCE7wv+h6EFb5uJD3xERxFl&#10;QcTL+gC9NZk2iWZ6QmZWs/9+RxD2WFTVV9Rs0ZhSPKh2hWUF3SgGQZxaXXCm4Hj4+hyDcB5ZY2mZ&#10;FPySg8W89THDRNsnf9Nj7zMRIOwSVJB7XyVSujQngy6yFXHwrrY26IOsM6lrfAa4KWUvjofSYMFh&#10;IceKVjml9/2PUXCeyO1udLu46pTS+JTJ25bjtVKddrOcgvDU+P/wu73RCvoDeH0JP0D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7Vs3bxAAAANsAAAAPAAAAAAAAAAAA&#10;AAAAAKECAABkcnMvZG93bnJldi54bWxQSwUGAAAAAAQABAD5AAAAkgMAAAAA&#10;">
                  <v:stroke joinstyle="miter" endcap="square"/>
                </v:line>
                <v:line id="Line 32" o:spid="_x0000_s1056" style="position:absolute;visibility:visible;mso-wrap-style:square" from="2494,719" to="3248,10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xLrwcUAAADbAAAADwAAAGRycy9kb3ducmV2LnhtbESPQWsCMRSE7wX/Q3hCbzWrorSrUVRU&#10;xIOl1oLHx+a5u7p5WZJU139vhEKPw8x8w4ynjanElZwvLSvodhIQxJnVJecKDt+rt3cQPiBrrCyT&#10;gjt5mE5aL2NMtb3xF133IRcRwj5FBUUIdSqlzwoy6Du2Jo7eyTqDIUqXS+3wFuGmkr0kGUqDJceF&#10;AmtaFJRd9r9Gwfq8XJ8u2/niePhZbRvXo4/PbKfUa7uZjUAEasJ/+K+90Qr6A3h+iT9ATh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xLrwcUAAADbAAAADwAAAAAAAAAA&#10;AAAAAAChAgAAZHJzL2Rvd25yZXYueG1sUEsFBgAAAAAEAAQA+QAAAJMDAAAAAA==&#10;" strokecolor="red">
                  <v:stroke joinstyle="miter" endcap="square"/>
                </v:line>
                <v:shape id="Freeform 33" o:spid="_x0000_s1057" style="position:absolute;left:3249;top:1090;width:754;height:358;visibility:visible;mso-wrap-style:none;v-text-anchor:middle" coordsize="755,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f2R8cA&#10;AADbAAAADwAAAGRycy9kb3ducmV2LnhtbESP3WrCQBSE74W+w3IK3ummCrGmriJCiyiIpqU/d4fs&#10;aRKaPRuyq4k+vSsIvRxm5htmtuhMJU7UuNKygqdhBII4s7rkXMHH++vgGYTzyBory6TgTA4W84fe&#10;DBNtWz7QKfW5CBB2CSoovK8TKV1WkEE3tDVx8H5tY9AH2eRSN9gGuKnkKIpiabDksFBgTauCsr/0&#10;aBRs377ceLfdx5/pz2bSLtfT+PI9Var/2C1fQHjq/H/43l5rBeMYbl/CD5Dz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iX9kfHAAAA2wAAAA8AAAAAAAAAAAAAAAAAmAIAAGRy&#10;cy9kb3ducmV2LnhtbFBLBQYAAAAABAAEAPUAAACMAwAAAAA=&#10;" path="m,l371,180,755,359e" filled="f" strokecolor="red">
                  <v:stroke endcap="square"/>
                  <v:path o:connecttype="custom" o:connectlocs="0,0;371,179;754,358" o:connectangles="0,0,0"/>
                </v:shape>
                <v:shape id="Freeform 34" o:spid="_x0000_s1058" style="position:absolute;left:4004;top:1449;width:754;height:323;visibility:visible;mso-wrap-style:none;v-text-anchor:middle" coordsize="755,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JgOsQA&#10;AADbAAAADwAAAGRycy9kb3ducmV2LnhtbESPQWsCMRSE7wX/Q3hCbzVrFSurUdqK2J5k1YPHx+aZ&#10;LG5etpuo2/76piD0OMzMN8x82blaXKkNlWcFw0EGgrj0umKj4LBfP01BhIissfZMCr4pwHLRe5hj&#10;rv2NC7ruohEJwiFHBTbGJpcylJYchoFviJN38q3DmGRrpG7xluCuls9ZNpEOK04LFht6t1Sedxen&#10;4O2nOofCbM2ops1p/GlXX8dipdRjv3udgYjUxf/wvf2hFYxe4O9L+gFy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hyYDrEAAAA2wAAAA8AAAAAAAAAAAAAAAAAmAIAAGRycy9k&#10;b3ducmV2LnhtbFBLBQYAAAAABAAEAPUAAACJAwAAAAA=&#10;" path="m,l371,168,755,324e" filled="f" strokecolor="red">
                  <v:stroke endcap="square"/>
                  <v:path o:connecttype="custom" o:connectlocs="0,0;371,167;754,323" o:connectangles="0,0,0"/>
                </v:shape>
                <v:shape id="Freeform 35" o:spid="_x0000_s1059" style="position:absolute;left:4759;top:1773;width:754;height:322;visibility:visible;mso-wrap-style:none;v-text-anchor:middle" coordsize="755,3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DW08IA&#10;AADbAAAADwAAAGRycy9kb3ducmV2LnhtbERPz2vCMBS+D/Y/hDfYbU2mKKUzypgUZHiYVWTHt+at&#10;LWteShPb+t+bw8Djx/d7tZlsKwbqfeNYw2uiQBCXzjRcaTgd85cUhA/IBlvHpOFKHjbrx4cVZsaN&#10;fKChCJWIIewz1FCH0GVS+rImiz5xHXHkfl1vMUTYV9L0OMZw28qZUktpseHYUGNHHzWVf8XFalC4&#10;3c0XuTKpWX5+5/nPjL/2Z62fn6b3NxCBpnAX/7t3RsM8jo1f4g+Q6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MNbTwgAAANsAAAAPAAAAAAAAAAAAAAAAAJgCAABkcnMvZG93&#10;bnJldi54bWxQSwUGAAAAAAQABAD1AAAAhwMAAAAA&#10;" path="m,l371,168,755,323e" filled="f" strokecolor="red">
                  <v:stroke endcap="square"/>
                  <v:path o:connecttype="custom" o:connectlocs="0,0;371,167;754,322" o:connectangles="0,0,0"/>
                </v:shape>
                <v:shape id="Freeform 36" o:spid="_x0000_s1060" style="position:absolute;left:5514;top:2096;width:754;height:275;visibility:visible;mso-wrap-style:none;v-text-anchor:middle" coordsize="755,2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7jIVMQA&#10;AADbAAAADwAAAGRycy9kb3ducmV2LnhtbESPQWvCQBSE70L/w/IKvYjZbQS10VVKoeBJMKb0+si+&#10;JrHZt2l2jem/dwsFj8PMfMNsdqNtxUC9bxxreE4UCOLSmYYrDcXpfbYC4QOywdYxafglD7vtw2SD&#10;mXFXPtKQh0pECPsMNdQhdJmUvqzJok9cRxy9L9dbDFH2lTQ9XiPctjJVaiEtNhwXauzorabyO79Y&#10;DWmhhvGHzktMP4r9pyqn+cUftH56HF/XIAKN4R7+b++NhvkL/H2JP0Bu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u4yFTEAAAA2wAAAA8AAAAAAAAAAAAAAAAAmAIAAGRycy9k&#10;b3ducmV2LnhtbFBLBQYAAAAABAAEAPUAAACJAwAAAAA=&#10;" path="m,l371,144,755,276e" filled="f" strokecolor="red">
                  <v:stroke endcap="square"/>
                  <v:path o:connecttype="custom" o:connectlocs="0,0;371,143;754,275" o:connectangles="0,0,0"/>
                </v:shape>
                <v:line id="Line 37" o:spid="_x0000_s1061" style="position:absolute;visibility:visible;mso-wrap-style:square" from="6640,479" to="6640,344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S8T8AAAADbAAAADwAAAGRycy9kb3ducmV2LnhtbERPyWrDMBC9B/IPYgq9JVIXQnAjBydQ&#10;aKAtZPmAQZpaxtbIWKrj/H11KOT4ePtmO/lOjDTEJrCGp6UCQWyCbbjWcDm/L9YgYkK22AUmDTeK&#10;sC3nsw0WNlz5SOMp1SKHcCxQg0upL6SMxpHHuAw9ceZ+wuAxZTjU0g54zeG+k89KraTHhnODw572&#10;jkx7+vUavlt3Nl+VsYdD9bnfJadebqPS+vFhqt5AJJrSXfzv/rAaXvP6/CX/AFn+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JUvE/AAAAA2wAAAA8AAAAAAAAAAAAAAAAA&#10;oQIAAGRycy9kb3ducmV2LnhtbFBLBQYAAAAABAAEAPkAAACOAwAAAAA=&#10;">
                  <v:stroke joinstyle="miter" endcap="square"/>
                </v:line>
                <v:line id="Line 38" o:spid="_x0000_s1062" style="position:absolute;visibility:visible;mso-wrap-style:square" from="6580,3450" to="6699,34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RgZ1MIAAADbAAAADwAAAGRycy9kb3ducmV2LnhtbESP0WoCMRRE3wv+Q7hC32piW6RsjbIV&#10;hApVUPsBl+R2s7i5WTZxXf++EQQfh5k5w8yXg29ET12sA2uYThQIYhNszZWG3+P65QNETMgWm8Ck&#10;4UoRlovR0xwLGy68p/6QKpEhHAvU4FJqCymjceQxTkJLnL2/0HlMWXaVtB1eMtw38lWpmfRYc15w&#10;2NLKkTkdzl7D7uSOZlsau9mUP6uv5NTbtVdaP4+H8hNEoiE9wvf2t9XwPoXbl/wD5OI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RgZ1MIAAADbAAAADwAAAAAAAAAAAAAA&#10;AAChAgAAZHJzL2Rvd25yZXYueG1sUEsFBgAAAAAEAAQA+QAAAJADAAAAAA==&#10;">
                  <v:stroke joinstyle="miter" endcap="square"/>
                </v:line>
                <v:line id="Line 39" o:spid="_x0000_s1063" style="position:absolute;visibility:visible;mso-wrap-style:square" from="6580,3079" to="6699,30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cqHo8MAAADbAAAADwAAAGRycy9kb3ducmV2LnhtbESP0WoCMRRE34X+Q7hC3zTRllK2RtkK&#10;hQq14NoPuCS3m8XNzbJJ1/XvG0HwcZiZM8xqM/pWDNTHJrCGxVyBIDbBNlxr+Dl+zF5BxIRssQ1M&#10;Gi4UYbN+mKywsOHMBxqqVIsM4VigBpdSV0gZjSOPcR464uz9ht5jyrKvpe3xnOG+lUulXqTHhvOC&#10;w462jsyp+vMavk/uaPalsbtd+bV9T049XQal9eN0LN9AJBrTPXxrf1oNz0u4fsk/QK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3Kh6PDAAAA2wAAAA8AAAAAAAAAAAAA&#10;AAAAoQIAAGRycy9kb3ducmV2LnhtbFBLBQYAAAAABAAEAPkAAACRAwAAAAA=&#10;">
                  <v:stroke joinstyle="miter" endcap="square"/>
                </v:line>
                <v:line id="Line 40" o:spid="_x0000_s1064" style="position:absolute;visibility:visible;mso-wrap-style:square" from="6580,2707" to="6699,27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YiOMMAAADbAAAADwAAAGRycy9kb3ducmV2LnhtbESP0WoCMRRE34X+Q7hC3zSxllK2RtkK&#10;hQq14NoPuCS3m8XNzbJJ1/XvG0HwcZiZM8xqM/pWDNTHJrCGxVyBIDbBNlxr+Dl+zF5BxIRssQ1M&#10;Gi4UYbN+mKywsOHMBxqqVIsM4VigBpdSV0gZjSOPcR464uz9ht5jyrKvpe3xnOG+lU9KvUiPDecF&#10;hx1tHZlT9ec1fJ/c0exLY3e78mv7npxaXgal9eN0LN9AJBrTPXxrf1oNz0u4fsk/QK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KGIjjDAAAA2wAAAA8AAAAAAAAAAAAA&#10;AAAAoQIAAGRycy9kb3ducmV2LnhtbFBLBQYAAAAABAAEAPkAAACRAwAAAAA=&#10;">
                  <v:stroke joinstyle="miter" endcap="square"/>
                </v:line>
                <v:line id="Line 41" o:spid="_x0000_s1065" style="position:absolute;visibility:visible;mso-wrap-style:square" from="6580,2336" to="6699,23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6TMMAAADbAAAADwAAAGRycy9kb3ducmV2LnhtbESP3WoCMRSE7wu+QziCdzXxh1JWo6xC&#10;oUJbUPsAh+S4WdycLJu4rm/fFAq9HGbmG2a9HXwjeupiHVjDbKpAEJtga640fJ/fnl9BxIRssQlM&#10;Gh4UYbsZPa2xsOHOR+pPqRIZwrFADS6ltpAyGkce4zS0xNm7hM5jyrKrpO3wnuG+kXOlXqTHmvOC&#10;w5b2jsz1dPMavq7ubD5LYw+H8mO/S04tHr3SejIeyhWIREP6D/+1362G5RJ+v+QfID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1vukzDAAAA2wAAAA8AAAAAAAAAAAAA&#10;AAAAoQIAAGRycy9kb3ducmV2LnhtbFBLBQYAAAAABAAEAPkAAACRAwAAAAA=&#10;">
                  <v:stroke joinstyle="miter" endcap="square"/>
                </v:line>
                <v:line id="Line 42" o:spid="_x0000_s1066" style="position:absolute;visibility:visible;mso-wrap-style:square" from="6580,1965" to="6699,19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iMf18MAAADbAAAADwAAAGRycy9kb3ducmV2LnhtbESP0WoCMRRE3wv9h3ALvtWk1ZayGmUr&#10;CApWqPYDLsl1s7i5WTbpuv69EQp9HGbmDDNfDr4RPXWxDqzhZaxAEJtga640/BzXzx8gYkK22AQm&#10;DVeKsFw8PsyxsOHC39QfUiUyhGOBGlxKbSFlNI48xnFoibN3Cp3HlGVXSdvhJcN9I1+Vepcea84L&#10;DltaOTLnw6/XsD+7o/kqjd1uy93qMzk1ufZK69HTUM5AJBrSf/ivvbEapm9w/5J/gF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IjH9fDAAAA2wAAAA8AAAAAAAAAAAAA&#10;AAAAoQIAAGRycy9kb3ducmV2LnhtbFBLBQYAAAAABAAEAPkAAACRAwAAAAA=&#10;">
                  <v:stroke joinstyle="miter" endcap="square"/>
                </v:line>
                <v:line id="Line 43" o:spid="_x0000_s1067" style="position:absolute;visibility:visible;mso-wrap-style:square" from="6580,1593" to="6699,15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vGBoMIAAADbAAAADwAAAGRycy9kb3ducmV2LnhtbESP0WoCMRRE3wv9h3AF32qiFilbo2yF&#10;QgUtqP2AS3K7WdzcLJu4rn9vCkIfh5k5wyzXg29ET12sA2uYThQIYhNszZWGn9PnyxuImJAtNoFJ&#10;w40irFfPT0ssbLjygfpjqkSGcCxQg0upLaSMxpHHOAktcfZ+Q+cxZdlV0nZ4zXDfyJlSC+mx5rzg&#10;sKWNI3M+XryG77M7mX1p7HZb7jYfyan5rVdaj0dD+Q4i0ZD+w4/2l9XwuoC/L/kHyN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vGBoMIAAADbAAAADwAAAAAAAAAAAAAA&#10;AAChAgAAZHJzL2Rvd25yZXYueG1sUEsFBgAAAAAEAAQA+QAAAJADAAAAAA==&#10;">
                  <v:stroke joinstyle="miter" endcap="square"/>
                </v:line>
                <v:line id="Line 44" o:spid="_x0000_s1068" style="position:absolute;visibility:visible;mso-wrap-style:square" from="6580,1222" to="6699,12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b0kO8MAAADbAAAADwAAAGRycy9kb3ducmV2LnhtbESP0WoCMRRE3wv9h3ALvtWkVdqyGmUr&#10;CApWqPYDLsl1s7i5WTbpuv69EQp9HGbmDDNfDr4RPXWxDqzhZaxAEJtga640/BzXzx8gYkK22AQm&#10;DVeKsFw8PsyxsOHC39QfUiUyhGOBGlxKbSFlNI48xnFoibN3Cp3HlGVXSdvhJcN9I1+VepMea84L&#10;DltaOTLnw6/XsD+7o/kqjd1uy93qMzk1ufZK69HTUM5AJBrSf/ivvbEapu9w/5J/gF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29JDvDAAAA2wAAAA8AAAAAAAAAAAAA&#10;AAAAoQIAAGRycy9kb3ducmV2LnhtbFBLBQYAAAAABAAEAPkAAACRAwAAAAA=&#10;">
                  <v:stroke joinstyle="miter" endcap="square"/>
                </v:line>
                <v:line id="Line 45" o:spid="_x0000_s1069" style="position:absolute;visibility:visible;mso-wrap-style:square" from="6580,850" to="6699,8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CKwScAAAADbAAAADwAAAGRycy9kb3ducmV2LnhtbERPyWrDMBC9B/IPYgq9JVIXQnAjBydQ&#10;aKAtZPmAQZpaxtbIWKrj/H11KOT4ePtmO/lOjDTEJrCGp6UCQWyCbbjWcDm/L9YgYkK22AUmDTeK&#10;sC3nsw0WNlz5SOMp1SKHcCxQg0upL6SMxpHHuAw9ceZ+wuAxZTjU0g54zeG+k89KraTHhnODw572&#10;jkx7+vUavlt3Nl+VsYdD9bnfJadebqPS+vFhqt5AJJrSXfzv/rAaXvPY/CX/AFn+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EwisEnAAAAA2wAAAA8AAAAAAAAAAAAAAAAA&#10;oQIAAGRycy9kb3ducmV2LnhtbFBLBQYAAAAABAAEAPkAAACOAwAAAAA=&#10;">
                  <v:stroke joinstyle="miter" endcap="square"/>
                </v:line>
                <v:line id="Line 46" o:spid="_x0000_s1070" style="position:absolute;visibility:visible;mso-wrap-style:square" from="6580,479" to="6699,4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24V0sMAAADbAAAADwAAAGRycy9kb3ducmV2LnhtbESP0WoCMRRE3wv9h3ALvtWkVUq7GmUr&#10;CApWqPYDLsl1s7i5WTbpuv69EQp9HGbmDDNfDr4RPXWxDqzhZaxAEJtga640/BzXz+8gYkK22AQm&#10;DVeKsFw8PsyxsOHC39QfUiUyhGOBGlxKbSFlNI48xnFoibN3Cp3HlGVXSdvhJcN9I1+VepMea84L&#10;DltaOTLnw6/XsD+7o/kqjd1uy93qMzk1ufZK69HTUM5AJBrSf/ivvbEaph9w/5J/gF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NuFdLDAAAA2wAAAA8AAAAAAAAAAAAA&#10;AAAAoQIAAGRycy9kb3ducmV2LnhtbFBLBQYAAAAABAAEAPkAAACRAwAAAAA=&#10;">
                  <v:stroke joinstyle="miter" endcap="square"/>
                </v:line>
                <v:shape id="Freeform 47" o:spid="_x0000_s1071" style="position:absolute;left:2494;top:779;width:754;height:310;visibility:visible;mso-wrap-style:none;v-text-anchor:middle" coordsize="755,3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cszcAA&#10;AADbAAAADwAAAGRycy9kb3ducmV2LnhtbERPTYvCMBC9C/6HMIIXWVMFZbcaRQRB0Iu66HVoxra7&#10;zaQk0VZ/vTkIHh/ve75sTSXu5HxpWcFomIAgzqwuOVfwe9p8fYPwAVljZZkUPMjDctHtzDHVtuED&#10;3Y8hFzGEfYoKihDqVEqfFWTQD21NHLmrdQZDhC6X2mETw00lx0kylQZLjg0F1rQuKPs/3oyCrHGD&#10;weTMcnXiy99Pftvtn4edUv1eu5qBCNSGj/jt3moFk7g+fok/QC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vcszcAAAADbAAAADwAAAAAAAAAAAAAAAACYAgAAZHJzL2Rvd25y&#10;ZXYueG1sUEsFBgAAAAAEAAQA9QAAAIUDAAAAAA==&#10;" path="m,l371,155r192,84l755,311e" filled="f" strokecolor="navy">
                  <v:stroke endcap="square"/>
                  <v:path o:connecttype="custom" o:connectlocs="0,0;371,155;562,238;754,310" o:connectangles="0,0,0,0"/>
                </v:shape>
                <v:shape id="Freeform 48" o:spid="_x0000_s1072" style="position:absolute;left:3249;top:1090;width:754;height:215;visibility:visible;mso-wrap-style:none;v-text-anchor:middle" coordsize="755,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Ej5sQA&#10;AADbAAAADwAAAGRycy9kb3ducmV2LnhtbESPT2sCMRTE74V+h/AKvdXsWiyyGqUtCEV68R94fGye&#10;SXDzst2k6/rtG0HocZiZ3zDz5eAb0VMXXWAF5agAQVwH7dgo2O9WL1MQMSFrbAKTgitFWC4eH+ZY&#10;6XDhDfXbZESGcKxQgU2praSMtSWPcRRa4uydQucxZdkZqTu8ZLhv5Lgo3qRHx3nBYkuflurz9tcr&#10;MG7cO/thp5vhO03Mz/pQHl9XSj0/De8zEImG9B++t7+0gkkJty/5B8jF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xI+bEAAAA2wAAAA8AAAAAAAAAAAAAAAAAmAIAAGRycy9k&#10;b3ducmV2LnhtbFBLBQYAAAAABAAEAPUAAACJAwAAAAA=&#10;" path="m,l191,60r180,48l755,216e" filled="f" strokecolor="navy">
                  <v:stroke endcap="square"/>
                  <v:path o:connecttype="custom" o:connectlocs="0,0;191,60;371,108;754,215" o:connectangles="0,0,0,0"/>
                </v:shape>
                <v:shape id="Freeform 49" o:spid="_x0000_s1073" style="position:absolute;left:4004;top:1306;width:754;height:226;visibility:visible;mso-wrap-style:none;v-text-anchor:middle" coordsize="755,2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1e+5MIA&#10;AADbAAAADwAAAGRycy9kb3ducmV2LnhtbESPQWvCQBSE7wX/w/IEb3XTYINEVymFgF4stT14fGaf&#10;STD7NmRfTfz3bqHQ4zAz3zDr7ehadaM+NJ4NvMwTUMSltw1XBr6/iuclqCDIFlvPZOBOAbabydMa&#10;c+sH/qTbUSoVIRxyNFCLdLnWoazJYZj7jjh6F987lCj7Stsehwh3rU6TJNMOG44LNXb0XlN5Pf44&#10;Ax+LLJwzeyhSWQTZn4bWeS6MmU3HtxUooVH+w3/tnTXwmsLvl/gD9OY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V77kwgAAANsAAAAPAAAAAAAAAAAAAAAAAJgCAABkcnMvZG93&#10;bnJldi54bWxQSwUGAAAAAAQABAD1AAAAhwMAAAAA&#10;" path="m,l191,48,371,96r192,59l755,227e" filled="f" strokecolor="navy">
                  <v:stroke endcap="square"/>
                  <v:path o:connecttype="custom" o:connectlocs="0,0;191,48;371,96;562,154;754,226" o:connectangles="0,0,0,0,0"/>
                </v:shape>
                <v:shape id="Freeform 50" o:spid="_x0000_s1074" style="position:absolute;left:4759;top:1533;width:754;height:431;visibility:visible;mso-wrap-style:none;v-text-anchor:middle" coordsize="755,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q9+sQA&#10;AADbAAAADwAAAGRycy9kb3ducmV2LnhtbESPQWsCMRSE7wX/Q3hCbzWrRbHrZkUEoYcW69qLt8fm&#10;uUm7eVk2Ubf/3hQKPQ4z8w1TrAfXiiv1wXpWMJ1kIIhrry03Cj6Pu6cliBCRNbaeScEPBViXo4cC&#10;c+1vfKBrFRuRIBxyVGBi7HIpQ23IYZj4jjh5Z987jEn2jdQ93hLctXKWZQvp0HJaMNjR1lD9XV2c&#10;Au/3i7f3l4+vYE/7zl6M3p21VupxPGxWICIN8T/8137VCubP8Psl/QBZ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oKvfrEAAAA2wAAAA8AAAAAAAAAAAAAAAAAmAIAAGRycy9k&#10;b3ducmV2LnhtbFBLBQYAAAAABAAEAPUAAACJAwAAAAA=&#10;" path="m,l191,96,371,204,563,324,755,432e" filled="f" strokecolor="navy">
                  <v:stroke endcap="square"/>
                  <v:path o:connecttype="custom" o:connectlocs="0,0;191,96;371,204;562,323;754,431" o:connectangles="0,0,0,0,0"/>
                </v:shape>
                <v:shape id="Freeform 51" o:spid="_x0000_s1075" style="position:absolute;left:5514;top:1965;width:754;height:394;visibility:visible;mso-wrap-style:none;v-text-anchor:middle" coordsize="755,3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9dRsQA&#10;AADbAAAADwAAAGRycy9kb3ducmV2LnhtbESP3YrCMBSE7wXfIRxh7zS1rj90jSKK6I2Cug9waM62&#10;XZuT2mRt9+2NIHg5zMw3zHzZmlLcqXaFZQXDQQSCOLW64EzB92Xbn4FwHlljaZkU/JOD5aLbmWOi&#10;bcMnup99JgKEXYIKcu+rREqX5mTQDWxFHLwfWxv0QdaZ1DU2AW5KGUfRRBosOCzkWNE6p/R6/jMK&#10;4ngzq25R9jsdufhwHDa7/Wm7U+qj166+QHhq/Tv8au+1gvEnPL+EH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QPXUbEAAAA2wAAAA8AAAAAAAAAAAAAAAAAmAIAAGRycy9k&#10;b3ducmV2LnhtbFBLBQYAAAAABAAEAPUAAACJAwAAAAA=&#10;" path="m,l371,203,755,395e" filled="f" strokecolor="navy">
                  <v:stroke endcap="square"/>
                  <v:path o:connecttype="custom" o:connectlocs="0,0;371,202;754,394" o:connectangles="0,0,0"/>
                </v:shape>
                <v:shape id="Text Box 52" o:spid="_x0000_s1076" type="#_x0000_t202" style="position:absolute;left:1522;top:3342;width:431;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U5wMQA&#10;AADbAAAADwAAAGRycy9kb3ducmV2LnhtbESPQWsCMRSE74X+h/AK3mrWgrZsjVJaBKEnd+2ht8fm&#10;maxuXpYkrtv++kYQehxm5htmuR5dJwYKsfWsYDYtQBA3XrdsFOzrzeMLiJiQNXaeScEPRViv7u+W&#10;WGp/4R0NVTIiQziWqMCm1JdSxsaSwzj1PXH2Dj44TFkGI3XAS4a7Tj4VxUI6bDkvWOzp3VJzqs5O&#10;wbH9Mt9VXQ/PB5t0NPH3cxY+lJo8jG+vIBKN6T98a2+1gvkcrl/yD5C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VOcD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1120</w:t>
                        </w:r>
                      </w:p>
                    </w:txbxContent>
                  </v:textbox>
                </v:shape>
                <v:shape id="Text Box 53" o:spid="_x0000_s1077" type="#_x0000_t202" style="position:absolute;left:1521;top:2923;width:431;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ent8QA&#10;AADbAAAADwAAAGRycy9kb3ducmV2LnhtbESPQWsCMRSE74X+h/AKvdWsBbVsjVJaBKGn7tpDb4/N&#10;M1ndvCxJXLf99Y0geBxm5htmuR5dJwYKsfWsYDopQBA3XrdsFOzqzdMLiJiQNXaeScEvRViv7u+W&#10;WGp/5i8aqmREhnAsUYFNqS+ljI0lh3Hie+Ls7X1wmLIMRuqA5wx3nXwuirl02HJesNjTu6XmWJ2c&#10;gkP7bX6quh4We5t0NPHvcxo+lHp8GN9eQSQa0y18bW+1gtkcLl/yD5C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JHp7fEAAAA2wAAAA8AAAAAAAAAAAAAAAAAmAIAAGRycy9k&#10;b3ducmV2LnhtbFBLBQYAAAAABAAEAPUAAACJAwAAAAA=&#10;" filled="f" stroked="f" strokecolor="gray">
                  <v:stroke joinstyle="round"/>
                  <v:textbox inset="0,0,0,0">
                    <w:txbxContent>
                      <w:p w:rsidR="0003667E" w:rsidRPr="00B719C7" w:rsidRDefault="0003667E" w:rsidP="0003667E">
                        <w:pPr>
                          <w:rPr>
                            <w:rFonts w:ascii="Arial" w:hAnsi="Arial" w:cs="Arial"/>
                            <w:color w:val="000000"/>
                            <w:sz w:val="20"/>
                            <w:szCs w:val="20"/>
                          </w:rPr>
                        </w:pPr>
                        <w:r>
                          <w:rPr>
                            <w:rFonts w:ascii="Arial" w:hAnsi="Arial" w:cs="Arial"/>
                            <w:color w:val="000000"/>
                            <w:sz w:val="20"/>
                            <w:szCs w:val="20"/>
                          </w:rPr>
                          <w:t>1140</w:t>
                        </w:r>
                      </w:p>
                    </w:txbxContent>
                  </v:textbox>
                </v:shape>
                <v:shape id="Text Box 54" o:spid="_x0000_s1078" type="#_x0000_t202" style="position:absolute;left:1522;top:2492;width:431;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sCLMQA&#10;AADbAAAADwAAAGRycy9kb3ducmV2LnhtbESPQUsDMRSE7wX/Q3iCtzZbQStrs4soguCpu/Xg7bF5&#10;TbbdvCxJ3K7++kYQPA4z8w2zrWc3iIlC7D0rWK8KEMSd1z0bBfv2dfkAIiZkjYNnUvBNEerqarHF&#10;Uvsz72hqkhEZwrFEBTalsZQydpYcxpUfibN38MFhyjIYqQOeM9wN8rYo7qXDnvOCxZGeLXWn5ssp&#10;OPYf5rNp22lzsElHE3/e1+FFqZvr+ekRRKI5/Yf/2m9awd0Gfr/kHyCr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0LAiz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1160</w:t>
                        </w:r>
                      </w:p>
                    </w:txbxContent>
                  </v:textbox>
                </v:shape>
                <v:shape id="Text Box 55" o:spid="_x0000_s1079" type="#_x0000_t202" style="position:absolute;left:1522;top:2072;width:431;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SWXsEA&#10;AADbAAAADwAAAGRycy9kb3ducmV2LnhtbERPz2vCMBS+D/wfwhN2m6mD6ahGEcdgsNNad/D2aJ5J&#10;tXkpSVa7/fXLQfD48f1eb0fXiYFCbD0rmM8KEMSN1y0bBYf6/ekVREzIGjvPpOCXImw3k4c1ltpf&#10;+YuGKhmRQziWqMCm1JdSxsaSwzjzPXHmTj44TBkGI3XAaw53nXwuioV02HJusNjT3lJzqX6cgnP7&#10;bY5VXQ/Lk006mvj3OQ9vSj1Ox90KRKIx3cU394dW8JLH5i/5B8jN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yUll7BAAAA2wAAAA8AAAAAAAAAAAAAAAAAmAIAAGRycy9kb3du&#10;cmV2LnhtbFBLBQYAAAAABAAEAPUAAACG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1180</w:t>
                        </w:r>
                      </w:p>
                    </w:txbxContent>
                  </v:textbox>
                </v:shape>
                <v:shape id="Text Box 56" o:spid="_x0000_s1080" type="#_x0000_t202" style="position:absolute;left:1521;top:1641;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gzxcQA&#10;AADbAAAADwAAAGRycy9kb3ducmV2LnhtbESPQUsDMRSE74L/ITzBm822YG23TYtYCoInd+vB22Pz&#10;mqxuXpYk3a7++kYQehxm5htmvR1dJwYKsfWsYDopQBA3XrdsFBzq/cMCREzIGjvPpOCHImw3tzdr&#10;LLU/8zsNVTIiQziWqMCm1JdSxsaSwzjxPXH2jj44TFkGI3XAc4a7Ts6KYi4dtpwXLPb0Yqn5rk5O&#10;wVf7YT6ruh6ejjbpaOLv2zTslLq/G59XIBKN6Rr+b79qBY9L+PuSf4DcX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PYM8X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1200</w:t>
                        </w:r>
                      </w:p>
                    </w:txbxContent>
                  </v:textbox>
                </v:shape>
                <v:shape id="Text Box 57" o:spid="_x0000_s1081" type="#_x0000_t202" style="position:absolute;left:1521;top:1222;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5Q5cAA&#10;AADbAAAADwAAAGRycy9kb3ducmV2LnhtbERPz2vCMBS+D/wfwhN2m6k7qFSjjIkw2GmtHrw9mmdS&#10;bV5KktVuf705DHb8+H5vdqPrxEAhtp4VzGcFCOLG65aNgmN9eFmBiAlZY+eZFPxQhN128rTBUvs7&#10;f9FQJSNyCMcSFdiU+lLK2FhyGGe+J87cxQeHKcNgpA54z+Guk69FsZAOW84NFnt6t9Tcqm+n4Nqe&#10;zLmq62F5sUlHE38/52Gv1PN0fFuDSDSmf/Gf+0MrWOT1+Uv+AXL7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I5Q5cAAAADbAAAADwAAAAAAAAAAAAAAAACYAgAAZHJzL2Rvd25y&#10;ZXYueG1sUEsFBgAAAAAEAAQA9QAAAIUDA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1220</w:t>
                        </w:r>
                      </w:p>
                    </w:txbxContent>
                  </v:textbox>
                </v:shape>
                <v:shape id="Text Box 58" o:spid="_x0000_s1082" type="#_x0000_t202" style="position:absolute;left:1521;top:791;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L1fsQA&#10;AADbAAAADwAAAGRycy9kb3ducmV2LnhtbESPwWrDMBBE74X+g9hCb43sHJLiRgmhJVDoqXZzyG2x&#10;NpIba2Uk1XH79VUgkOMwM2+Y1WZyvRgpxM6zgnJWgCBuve7YKPhqdk/PIGJC1th7JgW/FGGzvr9b&#10;YaX9mT9prJMRGcKxQgU2paGSMraWHMaZH4izd/TBYcoyGKkDnjPc9XJeFAvpsOO8YHGgV0vtqf5x&#10;Cr67vTnUTTMujzbpaOLfRxnelHp8mLYvIBJN6Ra+tt+1gkUJly/5B8j1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C9X7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1240</w:t>
                        </w:r>
                      </w:p>
                    </w:txbxContent>
                  </v:textbox>
                </v:shape>
                <v:shape id="Text Box 59" o:spid="_x0000_s1083" type="#_x0000_t202" style="position:absolute;left:1521;top:371;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BrCcMA&#10;AADbAAAADwAAAGRycy9kb3ducmV2LnhtbESPQWsCMRSE7wX/Q3hCbzWrB1tWo5SWgtBTd+vB22Pz&#10;TFY3L0sS121/fVMQPA4z8w2z3o6uEwOF2HpWMJ8VIIgbr1s2Cr7rj6cXEDEha+w8k4IfirDdTB7W&#10;WGp/5S8aqmREhnAsUYFNqS+ljI0lh3Hme+LsHX1wmLIMRuqA1wx3nVwUxVI6bDkvWOzpzVJzri5O&#10;wandm0NV18Pz0SYdTfz9nId3pR6n4+sKRKIx3cO39k4rWC7g/0v+AXL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xBrCcMAAADbAAAADwAAAAAAAAAAAAAAAACYAgAAZHJzL2Rv&#10;d25yZXYueG1sUEsFBgAAAAAEAAQA9QAAAIgDA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1260</w:t>
                        </w:r>
                      </w:p>
                    </w:txbxContent>
                  </v:textbox>
                </v:shape>
                <v:shape id="Text Box 60" o:spid="_x0000_s1084" type="#_x0000_t202" style="position:absolute;left:2276;top:3642;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zOksQA&#10;AADbAAAADwAAAGRycy9kb3ducmV2LnhtbESPQWsCMRSE74X+h/AKvdWsFbRsjVJaBKGn7tpDb4/N&#10;M1ndvCxJXLf99Y0geBxm5htmuR5dJwYKsfWsYDopQBA3XrdsFOzqzdMLiJiQNXaeScEvRViv7u+W&#10;WGp/5i8aqmREhnAsUYFNqS+ljI0lh3Hie+Ls7X1wmLIMRuqA5wx3nXwuirl02HJesNjTu6XmWJ2c&#10;gkP7bX6quh4We5t0NPHvcxo+lHp8GN9eQSQa0y18bW+1gvkMLl/yD5C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czpL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2002</w:t>
                        </w:r>
                      </w:p>
                    </w:txbxContent>
                  </v:textbox>
                </v:shape>
                <v:shape id="Text Box 61" o:spid="_x0000_s1085" type="#_x0000_t202" style="position:absolute;left:3031;top:3642;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VW5sQA&#10;AADbAAAADwAAAGRycy9kb3ducmV2LnhtbESPQWsCMRSE74X+h/AKvdWsRbRsjVJaBKGn7tpDb4/N&#10;M1ndvCxJXLf99Y0geBxm5htmuR5dJwYKsfWsYDopQBA3XrdsFOzqzdMLiJiQNXaeScEvRViv7u+W&#10;WGp/5i8aqmREhnAsUYFNqS+ljI0lh3Hie+Ls7X1wmLIMRuqA5wx3nXwuirl02HJesNjTu6XmWJ2c&#10;gkP7bX6quh4We5t0NPHvcxo+lHp8GN9eQSQa0y18bW+1gvkMLl/yD5C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1Vub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2003</w:t>
                        </w:r>
                      </w:p>
                    </w:txbxContent>
                  </v:textbox>
                </v:shape>
                <v:shape id="Text Box 62" o:spid="_x0000_s1086" type="#_x0000_t202" style="position:absolute;left:3786;top:3642;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nzfcQA&#10;AADbAAAADwAAAGRycy9kb3ducmV2LnhtbESPQWsCMRSE74X+h/AKvdWsBbVsjVJaBKGn7tpDb4/N&#10;M1ndvCxJXLf99Y0geBxm5htmuR5dJwYKsfWsYDopQBA3XrdsFOzqzdMLiJiQNXaeScEvRViv7u+W&#10;WGp/5i8aqmREhnAsUYFNqS+ljI0lh3Hie+Ls7X1wmLIMRuqA5wx3nXwuirl02HJesNjTu6XmWJ2c&#10;gkP7bX6quh4We5t0NPHvcxo+lHp8GN9eQSQa0y18bW+1gvkMLl/yD5C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z5833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2004</w:t>
                        </w:r>
                      </w:p>
                    </w:txbxContent>
                  </v:textbox>
                </v:shape>
                <v:shape id="Text Box 63" o:spid="_x0000_s1087" type="#_x0000_t202" style="position:absolute;left:4541;top:3642;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tCsQA&#10;AADbAAAADwAAAGRycy9kb3ducmV2LnhtbESPwWrDMBBE74H+g9hCb4mcHJziRgmhJVDoqXZ76G2x&#10;NpIba2Uk1XH79VUgkOMwM2+YzW5yvRgpxM6zguWiAEHcet2xUfDRHOaPIGJC1th7JgW/FGG3vZtt&#10;sNL+zO801smIDOFYoQKb0lBJGVtLDuPCD8TZO/rgMGUZjNQBzxnuerkqilI67DgvWBzo2VJ7qn+c&#10;gu/u03zVTTOujzbpaOLf2zK8KPVwP+2fQCSa0i18bb9qBWUJly/5B8jt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wrbQr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2005</w:t>
                        </w:r>
                      </w:p>
                    </w:txbxContent>
                  </v:textbox>
                </v:shape>
                <v:shape id="Text Box 64" o:spid="_x0000_s1088" type="#_x0000_t202" style="position:absolute;left:5296;top:3642;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fIkcMA&#10;AADbAAAADwAAAGRycy9kb3ducmV2LnhtbESPQWsCMRSE7wX/Q3hCbzWrBy2rUUpLodBTd+vB22Pz&#10;TFY3L0sS121/fVMQPA4z8w2z2Y2uEwOF2HpWMJ8VIIgbr1s2Cr7r96dnEDEha+w8k4IfirDbTh42&#10;WGp/5S8aqmREhnAsUYFNqS+ljI0lh3Hme+LsHX1wmLIMRuqA1wx3nVwUxVI6bDkvWOzp1VJzri5O&#10;wandm0NV18PqaJOOJv5+zsObUo/T8WUNItGY7uFb+0MrWK7g/0v+AXL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2fIkcMAAADbAAAADwAAAAAAAAAAAAAAAACYAgAAZHJzL2Rv&#10;d25yZXYueG1sUEsFBgAAAAAEAAQA9QAAAIgDA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2006</w:t>
                        </w:r>
                      </w:p>
                    </w:txbxContent>
                  </v:textbox>
                </v:shape>
                <v:shape id="Text Box 65" o:spid="_x0000_s1089" type="#_x0000_t202" style="position:absolute;left:6051;top:3642;width:446;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hc48AA&#10;AADbAAAADwAAAGRycy9kb3ducmV2LnhtbERPz2vCMBS+D/wfwhN2m6k7qFSjjIkw2GmtHrw9mmdS&#10;bV5KktVuf705DHb8+H5vdqPrxEAhtp4VzGcFCOLG65aNgmN9eFmBiAlZY+eZFPxQhN128rTBUvs7&#10;f9FQJSNyCMcSFdiU+lLK2FhyGGe+J87cxQeHKcNgpA54z+Guk69FsZAOW84NFnt6t9Tcqm+n4Nqe&#10;zLmq62F5sUlHE38/52Gv1PN0fFuDSDSmf/Gf+0MrWOSx+Uv+AXL7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vhc48AAAADbAAAADwAAAAAAAAAAAAAAAACYAgAAZHJzL2Rvd25y&#10;ZXYueG1sUEsFBgAAAAAEAAQA9QAAAIUDA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2007</w:t>
                        </w:r>
                      </w:p>
                    </w:txbxContent>
                  </v:textbox>
                </v:shape>
                <v:shape id="Text Box 66" o:spid="_x0000_s1090" type="#_x0000_t202" style="position:absolute;left:6795;top:3342;width:223;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T5eMQA&#10;AADbAAAADwAAAGRycy9kb3ducmV2LnhtbESPQWsCMRSE74X+h/AK3mrWHrTdGqW0CEJP7tpDb4/N&#10;M1ndvCxJXLf99Y0g9DjMzDfMcj26TgwUYutZwWxagCBuvG7ZKNjXm8dnEDEha+w8k4IfirBe3d8t&#10;sdT+wjsaqmREhnAsUYFNqS+ljI0lh3Hqe+LsHXxwmLIMRuqAlwx3nXwqirl02HJesNjTu6XmVJ2d&#10;gmP7Zb6ruh4WB5t0NPH3cxY+lJo8jG+vIBKN6T98a2+1gvkLXL/kHyB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20+Xj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16</w:t>
                        </w:r>
                      </w:p>
                    </w:txbxContent>
                  </v:textbox>
                </v:shape>
                <v:shape id="Text Box 67" o:spid="_x0000_s1091" type="#_x0000_t202" style="position:absolute;left:6796;top:2971;width:390;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fGOMAA&#10;AADbAAAADwAAAGRycy9kb3ducmV2LnhtbERPz2vCMBS+D/wfwhN2m6k7zFGNMibCYCfbefD2aJ5J&#10;tXkpSVa7/fXmIHj8+H6vNqPrxEAhtp4VzGcFCOLG65aNgp969/IOIiZkjZ1nUvBHETbrydMKS+2v&#10;vKehSkbkEI4lKrAp9aWUsbHkMM58T5y5kw8OU4bBSB3wmsNdJ1+L4k06bDk3WOzp01JzqX6dgnN7&#10;MMeqrofFySYdTfz/noetUs/T8WMJItGYHuK7+0srWOT1+Uv+AXJ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VfGOMAAAADbAAAADwAAAAAAAAAAAAAAAACYAgAAZHJzL2Rvd25y&#10;ZXYueG1sUEsFBgAAAAAEAAQA9QAAAIUDA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16,5</w:t>
                        </w:r>
                      </w:p>
                    </w:txbxContent>
                  </v:textbox>
                </v:shape>
                <v:shape id="Text Box 68" o:spid="_x0000_s1092" type="#_x0000_t202" style="position:absolute;left:6795;top:2599;width:223;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tjo8QA&#10;AADbAAAADwAAAGRycy9kb3ducmV2LnhtbESPwWrDMBBE74X+g9hCb43sHpriRgmhpVDoKXZzyG2x&#10;NpIba2Uk1XHz9VEgkOMwM2+YxWpyvRgpxM6zgnJWgCBuve7YKPhpPp9eQcSErLH3TAr+KcJqeX+3&#10;wEr7I29orJMRGcKxQgU2paGSMraWHMaZH4izt/fBYcoyGKkDHjPc9fK5KF6kw47zgsWB3i21h/rP&#10;KfjttmZXN80439uko4mn7zJ8KPX4MK3fQCSa0i18bX9pBfMSLl/yD5DL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bY6P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17</w:t>
                        </w:r>
                      </w:p>
                    </w:txbxContent>
                  </v:textbox>
                </v:shape>
                <v:shape id="Text Box 69" o:spid="_x0000_s1093" type="#_x0000_t202" style="position:absolute;left:6796;top:2228;width:390;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n91MMA&#10;AADbAAAADwAAAGRycy9kb3ducmV2LnhtbESPQWsCMRSE7wX/Q3hCbzWrh1pWo5SWgtCTu/Xg7bF5&#10;JqublyWJ69Zf3xQKPQ4z8w2z3o6uEwOF2HpWMJ8VIIgbr1s2Cr7qj6cXEDEha+w8k4JvirDdTB7W&#10;WGp/4z0NVTIiQziWqMCm1JdSxsaSwzjzPXH2Tj44TFkGI3XAW4a7Ti6K4lk6bDkvWOzpzVJzqa5O&#10;wbk9mGNV18PyZJOOJt4/5+Fdqcfp+LoCkWhM/+G/9k4rWC7g90v+AXL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sn91MMAAADbAAAADwAAAAAAAAAAAAAAAACYAgAAZHJzL2Rv&#10;d25yZXYueG1sUEsFBgAAAAAEAAQA9QAAAIgDAAAAAA==&#10;" filled="f" stroked="f" strokecolor="gray">
                  <v:stroke joinstyle="round"/>
                  <v:textbox inset="0,0,0,0">
                    <w:txbxContent>
                      <w:p w:rsidR="0003667E" w:rsidRPr="00B04E57" w:rsidRDefault="0003667E" w:rsidP="0003667E">
                        <w:pPr>
                          <w:rPr>
                            <w:rFonts w:ascii="Arial" w:hAnsi="Arial" w:cs="Arial"/>
                            <w:color w:val="000000"/>
                            <w:sz w:val="20"/>
                            <w:szCs w:val="20"/>
                          </w:rPr>
                        </w:pPr>
                        <w:r>
                          <w:rPr>
                            <w:rFonts w:ascii="Arial" w:hAnsi="Arial" w:cs="Arial"/>
                            <w:color w:val="000000"/>
                            <w:sz w:val="20"/>
                            <w:szCs w:val="20"/>
                            <w:lang w:val="en-US"/>
                          </w:rPr>
                          <w:t>1</w:t>
                        </w:r>
                        <w:r>
                          <w:rPr>
                            <w:rFonts w:ascii="Arial" w:hAnsi="Arial" w:cs="Arial"/>
                            <w:color w:val="000000"/>
                            <w:sz w:val="20"/>
                            <w:szCs w:val="20"/>
                          </w:rPr>
                          <w:t>7</w:t>
                        </w:r>
                        <w:r>
                          <w:rPr>
                            <w:rFonts w:ascii="Arial" w:hAnsi="Arial" w:cs="Arial"/>
                            <w:color w:val="000000"/>
                            <w:sz w:val="20"/>
                            <w:szCs w:val="20"/>
                            <w:lang w:val="en-US"/>
                          </w:rPr>
                          <w:t>,</w:t>
                        </w:r>
                        <w:r>
                          <w:rPr>
                            <w:rFonts w:ascii="Arial" w:hAnsi="Arial" w:cs="Arial"/>
                            <w:color w:val="000000"/>
                            <w:sz w:val="20"/>
                            <w:szCs w:val="20"/>
                          </w:rPr>
                          <w:t>5</w:t>
                        </w:r>
                      </w:p>
                    </w:txbxContent>
                  </v:textbox>
                </v:shape>
                <v:shape id="Text Box 70" o:spid="_x0000_s1094" type="#_x0000_t202" style="position:absolute;left:6795;top:1857;width:223;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VYT8QA&#10;AADbAAAADwAAAGRycy9kb3ducmV2LnhtbESPQUsDMRSE7wX/Q3iCtzZbBStrs4soguCpu/Xg7bF5&#10;TbbdvCxJ3K7++kYQPA4z8w2zrWc3iIlC7D0rWK8KEMSd1z0bBfv2dfkAIiZkjYNnUvBNEerqarHF&#10;Uvsz72hqkhEZwrFEBTalsZQydpYcxpUfibN38MFhyjIYqQOeM9wN8rYo7qXDnvOCxZGeLXWn5ssp&#10;OPYf5rNp22lzsElHE3/e1+FFqZvr+ekRRKI5/Yf/2m9aweYOfr/kHyCr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FWE/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18</w:t>
                        </w:r>
                      </w:p>
                    </w:txbxContent>
                  </v:textbox>
                </v:shape>
                <v:shape id="Text Box 71" o:spid="_x0000_s1095" type="#_x0000_t202" style="position:absolute;left:6796;top:1485;width:390;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zAO8QA&#10;AADbAAAADwAAAGRycy9kb3ducmV2LnhtbESPQUsDMRSE7wX/Q3iCtzZbEStrs4soguCpu/Xg7bF5&#10;TbbdvCxJ3K7++kYQPA4z8w2zrWc3iIlC7D0rWK8KEMSd1z0bBfv2dfkAIiZkjYNnUvBNEerqarHF&#10;Uvsz72hqkhEZwrFEBTalsZQydpYcxpUfibN38MFhyjIYqQOeM9wN8rYo7qXDnvOCxZGeLXWn5ssp&#10;OPYf5rNp22lzsElHE3/e1+FFqZvr+ekRRKI5/Yf/2m9aweYOfr/kHyCr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ZswDv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18,5</w:t>
                        </w:r>
                      </w:p>
                    </w:txbxContent>
                  </v:textbox>
                </v:shape>
                <v:shape id="Text Box 72" o:spid="_x0000_s1096" type="#_x0000_t202" style="position:absolute;left:6795;top:1114;width:223;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BloMQA&#10;AADbAAAADwAAAGRycy9kb3ducmV2LnhtbESPQUsDMRSE7wX/Q3iCtzZbQStrs4soguCpu/Xg7bF5&#10;TbbdvCxJ3K7++kYQPA4z8w2zrWc3iIlC7D0rWK8KEMSd1z0bBfv2dfkAIiZkjYNnUvBNEerqarHF&#10;Uvsz72hqkhEZwrFEBTalsZQydpYcxpUfibN38MFhyjIYqQOeM9wN8rYo7qXDnvOCxZGeLXWn5ssp&#10;OPYf5rNp22lzsElHE3/e1+FFqZvr+ekRRKI5/Yf/2m9aweYOfr/kHyCr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kgZaD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19</w:t>
                        </w:r>
                      </w:p>
                    </w:txbxContent>
                  </v:textbox>
                </v:shape>
                <v:shape id="Text Box 73" o:spid="_x0000_s1097" type="#_x0000_t202" style="position:absolute;left:6796;top:743;width:390;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L718MA&#10;AADbAAAADwAAAGRycy9kb3ducmV2LnhtbESPQWsCMRSE7wX/Q3hCbzWrBy2rUUpLodBTd+vB22Pz&#10;TFY3L0sS121/fVMQPA4z8w2z2Y2uEwOF2HpWMJ8VIIgbr1s2Cr7r96dnEDEha+w8k4IfirDbTh42&#10;WGp/5S8aqmREhnAsUYFNqS+ljI0lh3Hme+LsHX1wmLIMRuqA1wx3nVwUxVI6bDkvWOzp1VJzri5O&#10;wandm0NV18PqaJOOJv5+zsObUo/T8WUNItGY7uFb+0MrWC3h/0v+AXL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fL718MAAADbAAAADwAAAAAAAAAAAAAAAACYAgAAZHJzL2Rv&#10;d25yZXYueG1sUEsFBgAAAAAEAAQA9QAAAIgDA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19,5</w:t>
                        </w:r>
                      </w:p>
                    </w:txbxContent>
                  </v:textbox>
                </v:shape>
                <v:shape id="Text Box 74" o:spid="_x0000_s1098" type="#_x0000_t202" style="position:absolute;left:6795;top:371;width:223;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5eTMQA&#10;AADbAAAADwAAAGRycy9kb3ducmV2LnhtbESPwWrDMBBE74X+g9hCb42cHOriRgmhJVDoKXZ76G2x&#10;NpIba2Uk1XHz9VEgkOMwM2+Y5XpyvRgpxM6zgvmsAEHcet2xUfDVbJ9eQMSErLH3TAr+KcJ6dX+3&#10;xEr7I+9orJMRGcKxQgU2paGSMraWHMaZH4izt/fBYcoyGKkDHjPc9XJRFM/SYcd5weJAb5baQ/3n&#10;FPx23+anbpqx3Nuko4mnz3l4V+rxYdq8gkg0pVv42v7QCsoSLl/yD5Cr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Xkz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lang w:val="en-US"/>
                          </w:rPr>
                        </w:pPr>
                        <w:r>
                          <w:rPr>
                            <w:rFonts w:ascii="Arial" w:hAnsi="Arial" w:cs="Arial"/>
                            <w:color w:val="000000"/>
                            <w:sz w:val="20"/>
                            <w:szCs w:val="20"/>
                            <w:lang w:val="en-US"/>
                          </w:rPr>
                          <w:t>20</w:t>
                        </w:r>
                      </w:p>
                    </w:txbxContent>
                  </v:textbox>
                </v:shape>
                <v:shape id="Text Box 75" o:spid="_x0000_s1099" type="#_x0000_t202" style="position:absolute;left:7396;top:1308;width:1522;height:1520;rotation:-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HVf8EA&#10;AADbAAAADwAAAGRycy9kb3ducmV2LnhtbERPu27CMBTdK/EP1kViKw4MgFIM4i0GhgIZOt7Gt0kg&#10;vo5iQwJfXw9IjEfnPZ23phR3ql1hWcGgH4EgTq0uOFOQnLefExDOI2ssLZOCBzmYzzofU4y1bfhI&#10;95PPRAhhF6OC3PsqltKlORl0fVsRB+7P1gZ9gHUmdY1NCDelHEbRSBosODTkWNEqp/R6uhkF9vaz&#10;uSxHy/33b9Jg8rSH9WCXKtXrtosvEJ5a/xa/3HutYBzGhi/hB8jZ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XB1X/BAAAA2wAAAA8AAAAAAAAAAAAAAAAAmAIAAGRycy9kb3du&#10;cmV2LnhtbFBLBQYAAAAABAAEAPUAAACGAwAAAAA=&#10;" filled="f" stroked="f" strokecolor="gray">
                  <v:stroke joinstyle="round"/>
                  <v:textbox inset="0,0,0,0">
                    <w:txbxContent>
                      <w:p w:rsidR="0003667E" w:rsidRDefault="0003667E" w:rsidP="0003667E">
                        <w:pPr>
                          <w:rPr>
                            <w:rFonts w:ascii="Arial" w:hAnsi="Arial" w:cs="Arial"/>
                            <w:b/>
                            <w:bCs/>
                            <w:color w:val="000000"/>
                            <w:sz w:val="18"/>
                            <w:szCs w:val="18"/>
                            <w:lang w:val="en-US"/>
                          </w:rPr>
                        </w:pPr>
                        <w:r>
                          <w:rPr>
                            <w:rFonts w:ascii="Arial" w:hAnsi="Arial" w:cs="Arial"/>
                            <w:b/>
                            <w:bCs/>
                            <w:color w:val="000000"/>
                            <w:sz w:val="18"/>
                            <w:szCs w:val="18"/>
                          </w:rPr>
                          <w:t>тыс</w:t>
                        </w:r>
                        <w:r>
                          <w:rPr>
                            <w:rFonts w:ascii="Arial" w:hAnsi="Arial" w:cs="Arial"/>
                            <w:b/>
                            <w:bCs/>
                            <w:color w:val="000000"/>
                            <w:sz w:val="18"/>
                            <w:szCs w:val="18"/>
                            <w:lang w:val="en-US"/>
                          </w:rPr>
                          <w:t xml:space="preserve">. </w:t>
                        </w:r>
                        <w:r>
                          <w:rPr>
                            <w:rFonts w:ascii="Arial" w:hAnsi="Arial" w:cs="Arial"/>
                            <w:b/>
                            <w:bCs/>
                            <w:color w:val="000000"/>
                            <w:sz w:val="18"/>
                            <w:szCs w:val="18"/>
                          </w:rPr>
                          <w:t>чел</w:t>
                        </w:r>
                        <w:r>
                          <w:rPr>
                            <w:rFonts w:ascii="Arial" w:hAnsi="Arial" w:cs="Arial"/>
                            <w:b/>
                            <w:bCs/>
                            <w:color w:val="000000"/>
                            <w:sz w:val="18"/>
                            <w:szCs w:val="18"/>
                            <w:lang w:val="en-US"/>
                          </w:rPr>
                          <w:t>. (</w:t>
                        </w:r>
                        <w:r>
                          <w:rPr>
                            <w:rFonts w:ascii="Arial" w:hAnsi="Arial" w:cs="Arial"/>
                            <w:b/>
                            <w:bCs/>
                            <w:color w:val="000000"/>
                            <w:sz w:val="18"/>
                            <w:szCs w:val="18"/>
                          </w:rPr>
                          <w:t>район</w:t>
                        </w:r>
                        <w:r>
                          <w:rPr>
                            <w:rFonts w:ascii="Arial" w:hAnsi="Arial" w:cs="Arial"/>
                            <w:b/>
                            <w:bCs/>
                            <w:color w:val="000000"/>
                            <w:sz w:val="18"/>
                            <w:szCs w:val="18"/>
                            <w:lang w:val="en-US"/>
                          </w:rPr>
                          <w:t>)</w:t>
                        </w:r>
                      </w:p>
                    </w:txbxContent>
                  </v:textbox>
                </v:shape>
                <v:rect id="Rectangle 76" o:spid="_x0000_s1100" style="position:absolute;left:2566;top:4049;width:3965;height:322;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7gb8QA&#10;AADbAAAADwAAAGRycy9kb3ducmV2LnhtbESPQWsCMRSE70L/Q3gFL6JZpa11axQpCB560fbQ3h6b&#10;52bp5mVJXnX11zeFgsdhZr5hluvet+pEMTWBDUwnBSjiKtiGawMf79vxM6gkyBbbwGTgQgnWq7vB&#10;Eksbzryn00FqlSGcSjTgRLpS61Q58pgmoSPO3jFEj5JlrLWNeM5w3+pZUTxpjw3nBYcdvTqqvg8/&#10;3sDGfU3lMX7K/u2StgW3dO0eRsYM7/vNCyihXm7h//bOGpgv4O9L/gF6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e4G/EAAAA2wAAAA8AAAAAAAAAAAAAAAAAmAIAAGRycy9k&#10;b3ducmV2LnhtbFBLBQYAAAAABAAEAPUAAACJAwAAAAA=&#10;" stroked="f" strokecolor="gray">
                  <v:stroke joinstyle="round"/>
                </v:rect>
                <v:line id="Line 77" o:spid="_x0000_s1101" style="position:absolute;visibility:visible;mso-wrap-style:square" from="2637,4217" to="3032,42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NqBvsEAAADbAAAADwAAAGRycy9kb3ducmV2LnhtbERPTYvCMBC9C/6HMII3TfUg2jWKKyri&#10;YWW7LngcmrHt2kxKErX+e3NY8Ph43/Nla2pxJ+crywpGwwQEcW51xYWC0892MAXhA7LG2jIpeJKH&#10;5aLbmWOq7YO/6Z6FQsQQ9ikqKENoUil9XpJBP7QNceQu1hkMEbpCaoePGG5qOU6SiTRYcWwosaF1&#10;Sfk1uxkFu7/N7nI9fK7Pp9/toXVjmh3zL6X6vXb1ASJQG97if/deK5jG9fFL/AFy8Q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2oG+wQAAANsAAAAPAAAAAAAAAAAAAAAA&#10;AKECAABkcnMvZG93bnJldi54bWxQSwUGAAAAAAQABAD5AAAAjwMAAAAA&#10;" strokecolor="red">
                  <v:stroke joinstyle="miter" endcap="square"/>
                </v:line>
                <v:shape id="Text Box 78" o:spid="_x0000_s1102" type="#_x0000_t202" style="position:absolute;left:3080;top:4109;width:1811;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4ThMQA&#10;AADbAAAADwAAAGRycy9kb3ducmV2LnhtbESPwWrDMBBE74X+g9hCb43sHtrgRgmhpVDoKXZyyG2x&#10;NpIba2Uk1XHz9VUgkOMwM2+YxWpyvRgpxM6zgnJWgCBuve7YKNg2n09zEDEha+w9k4I/irBa3t8t&#10;sNL+xBsa62REhnCsUIFNaaikjK0lh3HmB+LsHXxwmLIMRuqApwx3vXwuihfpsOO8YHGgd0vtsf51&#10;Cn66ndnXTTO+HmzS0cTzdxk+lHp8mNZvIBJN6Ra+tr+0gnkJly/5B8j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POE4T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rPr>
                        </w:pPr>
                        <w:r>
                          <w:rPr>
                            <w:rFonts w:ascii="Arial" w:hAnsi="Arial" w:cs="Arial"/>
                            <w:color w:val="000000"/>
                            <w:sz w:val="20"/>
                            <w:szCs w:val="20"/>
                          </w:rPr>
                          <w:t>Хомутовский район</w:t>
                        </w:r>
                      </w:p>
                    </w:txbxContent>
                  </v:textbox>
                </v:shape>
                <v:line id="Line 79" o:spid="_x0000_s1103" style="position:absolute;visibility:visible;mso-wrap-style:square" from="5049,4217" to="5443,42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n/FMMAAADbAAAADwAAAGRycy9kb3ducmV2LnhtbESPQWvCQBSE7wX/w/IKvRTdRKjG6Cqt&#10;IOSaKJLjI/tMQrNvY3ar8d93CwWPw8x8w2x2o+nEjQbXWlYQzyIQxJXVLdcKTsfDNAHhPLLGzjIp&#10;eJCD3XbyssFU2zvndCt8LQKEXYoKGu/7VEpXNWTQzWxPHLyLHQz6IIda6gHvAW46OY+ihTTYclho&#10;sKd9Q9V38WMULGOO2RS59uX+Yzyvrpn8ei+VensdP9cgPI3+Gf5vZ1pBMoe/L+EHyO0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TJ/xTDAAAA2wAAAA8AAAAAAAAAAAAA&#10;AAAAoQIAAGRycy9kb3ducmV2LnhtbFBLBQYAAAAABAAEAPkAAACRAwAAAAA=&#10;" strokecolor="navy">
                  <v:stroke joinstyle="miter" endcap="square"/>
                </v:line>
                <v:shape id="Text Box 80" o:spid="_x0000_s1104" type="#_x0000_t202" style="position:absolute;left:5485;top:4106;width:1533;height: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AoaMQA&#10;AADbAAAADwAAAGRycy9kb3ducmV2LnhtbESPQWsCMRSE7wX/Q3iCt5pVoZXVKNJSKPTUXXvo7bF5&#10;JqublyWJ67a/vikUehxm5htmux9dJwYKsfWsYDEvQBA3XrdsFBzrl/s1iJiQNXaeScEXRdjvJndb&#10;LLW/8TsNVTIiQziWqMCm1JdSxsaSwzj3PXH2Tj44TFkGI3XAW4a7Ti6L4kE6bDkvWOzpyVJzqa5O&#10;wbn9MJ9VXQ+PJ5t0NPH7bRGelZpNx8MGRKIx/Yf/2q9awXoFv1/yD5C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xQKGjEAAAA2wAAAA8AAAAAAAAAAAAAAAAAmAIAAGRycy9k&#10;b3ducmV2LnhtbFBLBQYAAAAABAAEAPUAAACJAwAAAAA=&#10;" filled="f" stroked="f" strokecolor="gray">
                  <v:stroke joinstyle="round"/>
                  <v:textbox inset="0,0,0,0">
                    <w:txbxContent>
                      <w:p w:rsidR="0003667E" w:rsidRDefault="0003667E" w:rsidP="0003667E">
                        <w:pPr>
                          <w:rPr>
                            <w:rFonts w:ascii="Arial" w:hAnsi="Arial" w:cs="Arial"/>
                            <w:color w:val="000000"/>
                            <w:sz w:val="20"/>
                            <w:szCs w:val="20"/>
                          </w:rPr>
                        </w:pPr>
                        <w:r>
                          <w:rPr>
                            <w:rFonts w:ascii="Arial" w:hAnsi="Arial" w:cs="Arial"/>
                            <w:color w:val="000000"/>
                            <w:sz w:val="20"/>
                            <w:szCs w:val="20"/>
                          </w:rPr>
                          <w:t>Курская обл.</w:t>
                        </w:r>
                      </w:p>
                    </w:txbxContent>
                  </v:textbox>
                </v:shape>
                <v:rect id="Rectangle 81" o:spid="_x0000_s1105" style="position:absolute;left:166;width:8364;height:4371;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NocVMQA&#10;AADbAAAADwAAAGRycy9kb3ducmV2LnhtbESPQYvCMBSE78L+h/AWvIimK7rUahQRFEEQ7Aq9Pptn&#10;W2xeSpPV+u/NwoLHYWa+YRarztTiTq2rLCv4GkUgiHOrKy4UnH+2wxiE88gaa8uk4EkOVsuP3gIT&#10;bR98onvqCxEg7BJUUHrfJFK6vCSDbmQb4uBdbWvQB9kWUrf4CHBTy3EUfUuDFYeFEhvalJTf0l+j&#10;4JI9O5vNJtN4P7hN5e6wWftjqlT/s1vPQXjq/Dv8395rBfEE/r6EHyC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aHFTEAAAA2wAAAA8AAAAAAAAAAAAAAAAAmAIAAGRycy9k&#10;b3ducmV2LnhtbFBLBQYAAAAABAAEAPUAAACJAwAAAAA=&#10;" filled="f" strokecolor="white">
                  <v:stroke endcap="square"/>
                </v:rect>
                <v:shape id="Text Box 82" o:spid="_x0000_s1106" type="#_x0000_t202" style="position:absolute;left:2;top:1593;width:2181;height:437;rotation:-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UKxsUA&#10;AADbAAAADwAAAGRycy9kb3ducmV2LnhtbESPS2/CMBCE75X4D9Yi9VYckIpQikHlKQ498MihxyVe&#10;kpR4HcWGhP56jITEcTQz32jG09aU4kq1Kywr6PciEMSp1QVnCpLD6mMEwnlkjaVlUnAjB9NJ522M&#10;sbYN7+i695kIEHYxKsi9r2IpXZqTQdezFXHwTrY26IOsM6lrbALclHIQRUNpsOCwkGNF85zS8/5i&#10;FNjL7/JvNpxttsekweTf/iz661Sp9277/QXCU+tf4Wd7oxWMPuHxJfwAO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QrGxQAAANsAAAAPAAAAAAAAAAAAAAAAAJgCAABkcnMv&#10;ZG93bnJldi54bWxQSwUGAAAAAAQABAD1AAAAigMAAAAA&#10;" filled="f" stroked="f" strokecolor="gray">
                  <v:stroke joinstyle="round"/>
                  <v:textbox inset="0,0,0,0">
                    <w:txbxContent>
                      <w:p w:rsidR="0003667E" w:rsidRDefault="0003667E" w:rsidP="0003667E">
                        <w:pPr>
                          <w:rPr>
                            <w:rFonts w:ascii="Arial" w:hAnsi="Arial" w:cs="Arial"/>
                            <w:b/>
                            <w:bCs/>
                            <w:color w:val="000000"/>
                            <w:sz w:val="18"/>
                            <w:szCs w:val="18"/>
                          </w:rPr>
                        </w:pPr>
                        <w:r>
                          <w:rPr>
                            <w:rFonts w:ascii="Arial" w:hAnsi="Arial" w:cs="Arial"/>
                            <w:b/>
                            <w:bCs/>
                            <w:color w:val="000000"/>
                            <w:sz w:val="18"/>
                            <w:szCs w:val="18"/>
                          </w:rPr>
                          <w:t>тыс. чел. (обл.)</w:t>
                        </w:r>
                      </w:p>
                    </w:txbxContent>
                  </v:textbox>
                </v:shape>
                <w10:anchorlock/>
              </v:group>
            </w:pict>
          </mc:Fallback>
        </mc:AlternateContent>
      </w:r>
    </w:p>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b/>
          <w:sz w:val="28"/>
          <w:szCs w:val="28"/>
        </w:rPr>
        <w:t>Рис. Динамика численности населения Хомутовского района и Курской области.</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Сковородневский сельсовет на фоне демографической ситуации, сложившейся в сельской местности Хомутовского района, характеризуется малым приростом численности населения, что иллюстрирует направленность внутрирегиональных и внутрирайонных миграционных потоков «село» - «город».</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Основными характеристиками современной демографической ситуации в сельсовете являются следующие:</w:t>
      </w:r>
    </w:p>
    <w:p w:rsidR="0003667E" w:rsidRPr="00DA70A0" w:rsidRDefault="0003667E" w:rsidP="0003667E">
      <w:pPr>
        <w:pStyle w:val="afff8"/>
        <w:numPr>
          <w:ilvl w:val="0"/>
          <w:numId w:val="28"/>
        </w:numPr>
        <w:ind w:right="-567"/>
        <w:rPr>
          <w:rFonts w:ascii="Times New Roman" w:hAnsi="Times New Roman"/>
          <w:sz w:val="28"/>
          <w:szCs w:val="28"/>
        </w:rPr>
      </w:pPr>
      <w:r w:rsidRPr="00DA70A0">
        <w:rPr>
          <w:rFonts w:ascii="Times New Roman" w:hAnsi="Times New Roman"/>
          <w:sz w:val="28"/>
          <w:szCs w:val="28"/>
        </w:rPr>
        <w:t>регрессивный тип возрастной структуры населения с долей старческих возрастных групп, превышающих в 1,7 раз детские;</w:t>
      </w:r>
    </w:p>
    <w:p w:rsidR="0003667E" w:rsidRPr="00DA70A0" w:rsidRDefault="0003667E" w:rsidP="0003667E">
      <w:pPr>
        <w:pStyle w:val="afff8"/>
        <w:numPr>
          <w:ilvl w:val="0"/>
          <w:numId w:val="28"/>
        </w:numPr>
        <w:ind w:right="-567"/>
        <w:rPr>
          <w:rFonts w:ascii="Times New Roman" w:hAnsi="Times New Roman"/>
          <w:sz w:val="28"/>
          <w:szCs w:val="28"/>
        </w:rPr>
      </w:pPr>
      <w:r w:rsidRPr="00DA70A0">
        <w:rPr>
          <w:rFonts w:ascii="Times New Roman" w:hAnsi="Times New Roman"/>
          <w:sz w:val="28"/>
          <w:szCs w:val="28"/>
        </w:rPr>
        <w:t>устойчивое долгосрочное снижение численности населения, которое имеет тенденции к продолжению снижения в современных условиях экономического развития;</w:t>
      </w:r>
    </w:p>
    <w:p w:rsidR="0003667E" w:rsidRPr="00DA70A0" w:rsidRDefault="0003667E" w:rsidP="0003667E">
      <w:pPr>
        <w:pStyle w:val="afff8"/>
        <w:numPr>
          <w:ilvl w:val="0"/>
          <w:numId w:val="28"/>
        </w:numPr>
        <w:ind w:right="-567"/>
        <w:rPr>
          <w:rFonts w:ascii="Times New Roman" w:hAnsi="Times New Roman"/>
          <w:sz w:val="28"/>
          <w:szCs w:val="28"/>
        </w:rPr>
      </w:pPr>
      <w:r w:rsidRPr="00DA70A0">
        <w:rPr>
          <w:rFonts w:ascii="Times New Roman" w:hAnsi="Times New Roman"/>
          <w:sz w:val="28"/>
          <w:szCs w:val="28"/>
        </w:rPr>
        <w:t>низкий уровень рождаемости, недостаточный для простого замещения родителей их детьми;</w:t>
      </w:r>
    </w:p>
    <w:p w:rsidR="0003667E" w:rsidRPr="00DA70A0" w:rsidRDefault="0003667E" w:rsidP="0003667E">
      <w:pPr>
        <w:pStyle w:val="afff8"/>
        <w:numPr>
          <w:ilvl w:val="0"/>
          <w:numId w:val="28"/>
        </w:numPr>
        <w:ind w:right="-567"/>
        <w:rPr>
          <w:rFonts w:ascii="Times New Roman" w:hAnsi="Times New Roman"/>
          <w:sz w:val="28"/>
          <w:szCs w:val="28"/>
        </w:rPr>
      </w:pPr>
      <w:r w:rsidRPr="00DA70A0">
        <w:rPr>
          <w:rFonts w:ascii="Times New Roman" w:hAnsi="Times New Roman"/>
          <w:sz w:val="28"/>
          <w:szCs w:val="28"/>
        </w:rPr>
        <w:t>высокий уровень смертности населения, особенно в трудоспособном возрасте;</w:t>
      </w:r>
    </w:p>
    <w:p w:rsidR="0003667E" w:rsidRPr="00DA70A0" w:rsidRDefault="0003667E" w:rsidP="0003667E">
      <w:pPr>
        <w:pStyle w:val="afff8"/>
        <w:numPr>
          <w:ilvl w:val="0"/>
          <w:numId w:val="28"/>
        </w:numPr>
        <w:ind w:right="-567"/>
        <w:rPr>
          <w:rFonts w:ascii="Times New Roman" w:hAnsi="Times New Roman"/>
          <w:sz w:val="28"/>
          <w:szCs w:val="28"/>
        </w:rPr>
      </w:pPr>
      <w:r w:rsidRPr="00DA70A0">
        <w:rPr>
          <w:rFonts w:ascii="Times New Roman" w:hAnsi="Times New Roman"/>
          <w:sz w:val="28"/>
          <w:szCs w:val="28"/>
        </w:rPr>
        <w:t>низкие показатели продолжительности жизни населения;</w:t>
      </w:r>
    </w:p>
    <w:p w:rsidR="0003667E" w:rsidRPr="00DA70A0" w:rsidRDefault="0003667E" w:rsidP="0003667E">
      <w:pPr>
        <w:pStyle w:val="afff8"/>
        <w:numPr>
          <w:ilvl w:val="0"/>
          <w:numId w:val="28"/>
        </w:numPr>
        <w:ind w:right="-567"/>
        <w:rPr>
          <w:rFonts w:ascii="Times New Roman" w:hAnsi="Times New Roman"/>
          <w:sz w:val="28"/>
          <w:szCs w:val="28"/>
        </w:rPr>
      </w:pPr>
      <w:r w:rsidRPr="00DA70A0">
        <w:rPr>
          <w:rFonts w:ascii="Times New Roman" w:hAnsi="Times New Roman"/>
          <w:sz w:val="28"/>
          <w:szCs w:val="28"/>
        </w:rPr>
        <w:t>приток мигрантов, частично компенсирующий естественную убыль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В условиях сложившейся демографической ситуации и учитывая ее неблагоприятные тенденции, становится вполне реальной опасность дальнейшего долгосрочного сокращения численности населения Сковородневского сельсовета. Составляемые ежегодно Росстатом </w:t>
      </w:r>
      <w:r w:rsidRPr="00DA70A0">
        <w:rPr>
          <w:rFonts w:ascii="Times New Roman" w:hAnsi="Times New Roman"/>
          <w:sz w:val="28"/>
          <w:szCs w:val="28"/>
        </w:rPr>
        <w:lastRenderedPageBreak/>
        <w:t>среднесрочные демографические прогнозы</w:t>
      </w:r>
      <w:r w:rsidRPr="00DA70A0">
        <w:rPr>
          <w:rFonts w:ascii="Times New Roman" w:hAnsi="Times New Roman"/>
          <w:sz w:val="28"/>
          <w:szCs w:val="28"/>
          <w:vertAlign w:val="superscript"/>
        </w:rPr>
        <w:footnoteReference w:id="2"/>
      </w:r>
      <w:r w:rsidRPr="00DA70A0">
        <w:rPr>
          <w:rFonts w:ascii="Times New Roman" w:hAnsi="Times New Roman"/>
          <w:sz w:val="28"/>
          <w:szCs w:val="28"/>
        </w:rPr>
        <w:t xml:space="preserve"> содержат несколько устойчивых трендов по каждому демографическому показателю, к которым относятся: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сохранение рождаемости на низком уровне, не обеспечивающем даже простое возобновление поколений;</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сокращение уровня младенческой смертности;</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сохранение смертности взрослого населения на высоком уровне;</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стагнация ожидаемой продолжительности жизни с незначительным медленным её увеличением у мужчин;</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сокращение миграционного прироста;</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умеренный рост нагрузки на трудоспособное население (коэффициент демографической нагрузки будет значительно ниже уровня 90-х годов XX века);</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 уменьшение численности населения страны.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Прогнозная динамика важнейших демографических показателей представлена на рисунке.</w:t>
      </w:r>
    </w:p>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noProof/>
          <w:sz w:val="28"/>
          <w:szCs w:val="28"/>
          <w:lang w:eastAsia="ru-RU"/>
        </w:rPr>
        <w:drawing>
          <wp:inline distT="0" distB="0" distL="0" distR="0">
            <wp:extent cx="5534025" cy="386715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34025" cy="3867150"/>
                    </a:xfrm>
                    <a:prstGeom prst="rect">
                      <a:avLst/>
                    </a:prstGeom>
                    <a:solidFill>
                      <a:srgbClr val="FFFFFF"/>
                    </a:solidFill>
                    <a:ln>
                      <a:noFill/>
                    </a:ln>
                  </pic:spPr>
                </pic:pic>
              </a:graphicData>
            </a:graphic>
          </wp:inline>
        </w:drawing>
      </w:r>
    </w:p>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b/>
          <w:sz w:val="28"/>
          <w:szCs w:val="28"/>
        </w:rPr>
        <w:t>Рис. Динамика важнейших демографических показателей РФ в динамике до 2018 года (по оценке ЦМАКП</w:t>
      </w:r>
      <w:r w:rsidRPr="00DA70A0">
        <w:rPr>
          <w:rFonts w:ascii="Times New Roman" w:hAnsi="Times New Roman"/>
          <w:b/>
          <w:sz w:val="28"/>
          <w:szCs w:val="28"/>
          <w:vertAlign w:val="superscript"/>
        </w:rPr>
        <w:footnoteReference w:id="3"/>
      </w:r>
      <w:r w:rsidRPr="00DA70A0">
        <w:rPr>
          <w:rFonts w:ascii="Times New Roman" w:hAnsi="Times New Roman"/>
          <w:b/>
          <w:sz w:val="28"/>
          <w:szCs w:val="28"/>
        </w:rPr>
        <w:t>).</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Очевидно, что в ближайший перспективный период, демографическое развитие перейдет в период быстрого старения населения: нагрузка со стороны пенсионеров на одного человека в трудоспособном возрасте повысится до 0,58. Этот период попадает на первую очередь генерального плана (до 2020 года). Для </w:t>
      </w:r>
      <w:r w:rsidRPr="00DA70A0">
        <w:rPr>
          <w:rFonts w:ascii="Times New Roman" w:hAnsi="Times New Roman"/>
          <w:sz w:val="28"/>
          <w:szCs w:val="28"/>
        </w:rPr>
        <w:lastRenderedPageBreak/>
        <w:t>Курской области характерны следующие тенденции демографических показателей:</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сокращение численности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низкий уровень рождаемости, недостаточный для обеспечения устойчивого воспроизводства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постепенный рост удельного веса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сохраняющаяся миграционная убыль;</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увеличение суммарного коэффициента рождаемости;</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увеличение ожидаемой продолжительности жизни населения.</w:t>
      </w:r>
    </w:p>
    <w:p w:rsidR="0003667E" w:rsidRPr="00DA70A0" w:rsidRDefault="0003667E" w:rsidP="0003667E">
      <w:pPr>
        <w:pStyle w:val="afff8"/>
        <w:ind w:right="-567"/>
        <w:rPr>
          <w:rFonts w:ascii="Times New Roman" w:hAnsi="Times New Roman"/>
          <w:b/>
          <w:bCs/>
          <w:sz w:val="28"/>
          <w:szCs w:val="28"/>
        </w:rPr>
      </w:pPr>
      <w:r w:rsidRPr="00DA70A0">
        <w:rPr>
          <w:rFonts w:ascii="Times New Roman" w:hAnsi="Times New Roman"/>
          <w:sz w:val="28"/>
          <w:szCs w:val="28"/>
        </w:rPr>
        <w:t xml:space="preserve">Анализ численности населения выполнен по материалам статистической отчетности, предоставленным заказчиком и территориальным органом федеральной службы государственной статистики по </w:t>
      </w:r>
      <w:r w:rsidRPr="00DA70A0">
        <w:rPr>
          <w:rFonts w:ascii="Times New Roman" w:hAnsi="Times New Roman"/>
          <w:bCs/>
          <w:sz w:val="28"/>
          <w:szCs w:val="28"/>
        </w:rPr>
        <w:t>Курской области. Общая чи</w:t>
      </w:r>
      <w:r w:rsidRPr="00DA70A0">
        <w:rPr>
          <w:rFonts w:ascii="Times New Roman" w:hAnsi="Times New Roman"/>
          <w:sz w:val="28"/>
          <w:szCs w:val="28"/>
        </w:rPr>
        <w:t>сленность населения, проживающего на сегодняшний день в Сковородневском сельсовете, составляет 546 человек или 5,4 % жителей Хомутовского района. Средний состав семьи – 2 человека. Динамика численности населения приведена ниже в таблице.</w:t>
      </w:r>
    </w:p>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b/>
          <w:bCs/>
          <w:sz w:val="28"/>
          <w:szCs w:val="28"/>
        </w:rPr>
        <w:t>Таблица. Сведения о населении муниципального образования (по населенным пунктам) на декабрь 2014 г.</w:t>
      </w:r>
    </w:p>
    <w:tbl>
      <w:tblPr>
        <w:tblW w:w="5553" w:type="pct"/>
        <w:tblInd w:w="-743" w:type="dxa"/>
        <w:tblLayout w:type="fixed"/>
        <w:tblLook w:val="0000" w:firstRow="0" w:lastRow="0" w:firstColumn="0" w:lastColumn="0" w:noHBand="0" w:noVBand="0"/>
      </w:tblPr>
      <w:tblGrid>
        <w:gridCol w:w="537"/>
        <w:gridCol w:w="1744"/>
        <w:gridCol w:w="1074"/>
        <w:gridCol w:w="1514"/>
        <w:gridCol w:w="897"/>
        <w:gridCol w:w="809"/>
        <w:gridCol w:w="1778"/>
        <w:gridCol w:w="1703"/>
      </w:tblGrid>
      <w:tr w:rsidR="0003667E" w:rsidRPr="00DA70A0" w:rsidTr="005F2E10">
        <w:trPr>
          <w:cantSplit/>
        </w:trPr>
        <w:tc>
          <w:tcPr>
            <w:tcW w:w="267" w:type="pct"/>
            <w:vMerge w:val="restart"/>
            <w:tcBorders>
              <w:top w:val="single" w:sz="6" w:space="0" w:color="auto"/>
              <w:left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w:t>
            </w:r>
          </w:p>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п/п</w:t>
            </w:r>
          </w:p>
        </w:tc>
        <w:tc>
          <w:tcPr>
            <w:tcW w:w="867" w:type="pct"/>
            <w:vMerge w:val="restart"/>
            <w:tcBorders>
              <w:top w:val="single" w:sz="6" w:space="0" w:color="auto"/>
              <w:left w:val="single" w:sz="4"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Наименование населенного пункта</w:t>
            </w:r>
          </w:p>
        </w:tc>
        <w:tc>
          <w:tcPr>
            <w:tcW w:w="1287" w:type="pct"/>
            <w:gridSpan w:val="2"/>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Удаленность (км.)</w:t>
            </w:r>
          </w:p>
        </w:tc>
        <w:tc>
          <w:tcPr>
            <w:tcW w:w="446" w:type="pct"/>
            <w:vMerge w:val="restart"/>
            <w:tcBorders>
              <w:top w:val="single" w:sz="6" w:space="0" w:color="auto"/>
              <w:left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Число дворов</w:t>
            </w:r>
          </w:p>
        </w:tc>
        <w:tc>
          <w:tcPr>
            <w:tcW w:w="2133" w:type="pct"/>
            <w:gridSpan w:val="3"/>
            <w:tcBorders>
              <w:top w:val="single" w:sz="6" w:space="0" w:color="auto"/>
              <w:left w:val="single" w:sz="6" w:space="0" w:color="auto"/>
              <w:bottom w:val="single" w:sz="4"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Численность постоянного населения</w:t>
            </w:r>
          </w:p>
        </w:tc>
      </w:tr>
      <w:tr w:rsidR="0003667E" w:rsidRPr="00DA70A0" w:rsidTr="005F2E10">
        <w:trPr>
          <w:cantSplit/>
        </w:trPr>
        <w:tc>
          <w:tcPr>
            <w:tcW w:w="267" w:type="pct"/>
            <w:vMerge/>
            <w:tcBorders>
              <w:left w:val="single" w:sz="6" w:space="0" w:color="auto"/>
              <w:bottom w:val="single" w:sz="6" w:space="0" w:color="auto"/>
              <w:right w:val="single" w:sz="4" w:space="0" w:color="auto"/>
            </w:tcBorders>
            <w:vAlign w:val="center"/>
          </w:tcPr>
          <w:p w:rsidR="0003667E" w:rsidRPr="00DA70A0" w:rsidRDefault="0003667E" w:rsidP="0003667E">
            <w:pPr>
              <w:pStyle w:val="afff8"/>
              <w:numPr>
                <w:ilvl w:val="0"/>
                <w:numId w:val="29"/>
              </w:numPr>
              <w:ind w:right="-567"/>
              <w:rPr>
                <w:rFonts w:ascii="Times New Roman" w:hAnsi="Times New Roman"/>
                <w:b/>
                <w:sz w:val="28"/>
                <w:szCs w:val="28"/>
              </w:rPr>
            </w:pPr>
          </w:p>
        </w:tc>
        <w:tc>
          <w:tcPr>
            <w:tcW w:w="867" w:type="pct"/>
            <w:vMerge/>
            <w:tcBorders>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от районного центра *</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от центра муниципального образования</w:t>
            </w:r>
          </w:p>
        </w:tc>
        <w:tc>
          <w:tcPr>
            <w:tcW w:w="446" w:type="pct"/>
            <w:vMerge/>
            <w:tcBorders>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p>
        </w:tc>
        <w:tc>
          <w:tcPr>
            <w:tcW w:w="402" w:type="pct"/>
            <w:tcBorders>
              <w:top w:val="single" w:sz="4"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всего</w:t>
            </w:r>
          </w:p>
        </w:tc>
        <w:tc>
          <w:tcPr>
            <w:tcW w:w="884" w:type="pct"/>
            <w:tcBorders>
              <w:top w:val="single" w:sz="4"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Зарегистрированных по месту жительства</w:t>
            </w:r>
          </w:p>
        </w:tc>
        <w:tc>
          <w:tcPr>
            <w:tcW w:w="847" w:type="pct"/>
            <w:tcBorders>
              <w:top w:val="single" w:sz="4"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Проживающих год и более и не зарегистрированных</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с.Сковороднево</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30</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66</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130</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125</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х.Богомолов</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26</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7</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14</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12</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д.Викторовка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31</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12</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26</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26</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с.Голубовка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36</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6</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14</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11</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11</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д.Жиховка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34</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8</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24</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19</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6</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п.Залесье</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36</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6</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2</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6</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6</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7</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х.Малиновский</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31</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8</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п.Печище</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31</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9</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с.Сныткино</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34</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9</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25</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34</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32</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10</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п.Черемошки</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28</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11</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д.Шатуновка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32</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25</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55</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55</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lastRenderedPageBreak/>
              <w:t>12</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с.Меньшиково</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35</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16</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43</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90</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90</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13</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п.Веселый</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27</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14</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7</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17</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17</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14</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с.Звенячка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25</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16</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41</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79</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79</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15</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с.Кирилловка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28</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12</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5</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5</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16</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п.Красный Курган</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38</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11</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17</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д.Лекта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39</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13</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6</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15</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15</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18</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п.Пчелка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41</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17</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19</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п.Ровцы</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40</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16</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4</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5</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20</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п.Свобода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43</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18</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8</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16</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16</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Height w:val="89"/>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21</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д.Чубаровка</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31</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12</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8</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18</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18</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67"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22</w:t>
            </w:r>
          </w:p>
        </w:tc>
        <w:tc>
          <w:tcPr>
            <w:tcW w:w="867"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п.Ширков</w:t>
            </w:r>
          </w:p>
        </w:tc>
        <w:tc>
          <w:tcPr>
            <w:tcW w:w="534" w:type="pct"/>
            <w:tcBorders>
              <w:top w:val="single" w:sz="6" w:space="0" w:color="auto"/>
              <w:left w:val="single" w:sz="6" w:space="0" w:color="auto"/>
              <w:bottom w:val="single" w:sz="6" w:space="0" w:color="auto"/>
              <w:right w:val="single" w:sz="4"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38</w:t>
            </w:r>
          </w:p>
        </w:tc>
        <w:tc>
          <w:tcPr>
            <w:tcW w:w="753" w:type="pct"/>
            <w:tcBorders>
              <w:top w:val="single" w:sz="6" w:space="0" w:color="auto"/>
              <w:left w:val="single" w:sz="4"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14</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i/>
                <w:sz w:val="28"/>
                <w:szCs w:val="28"/>
              </w:rPr>
            </w:pPr>
            <w:r w:rsidRPr="00DA70A0">
              <w:rPr>
                <w:rFonts w:ascii="Times New Roman" w:hAnsi="Times New Roman"/>
                <w:sz w:val="28"/>
                <w:szCs w:val="28"/>
              </w:rPr>
              <w:t>1</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w:t>
            </w:r>
          </w:p>
        </w:tc>
      </w:tr>
      <w:tr w:rsidR="0003667E" w:rsidRPr="00DA70A0" w:rsidTr="005F2E10">
        <w:trPr>
          <w:cantSplit/>
        </w:trPr>
        <w:tc>
          <w:tcPr>
            <w:tcW w:w="2421" w:type="pct"/>
            <w:gridSpan w:val="4"/>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Итого:</w:t>
            </w:r>
          </w:p>
        </w:tc>
        <w:tc>
          <w:tcPr>
            <w:tcW w:w="446"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282</w:t>
            </w:r>
          </w:p>
        </w:tc>
        <w:tc>
          <w:tcPr>
            <w:tcW w:w="402" w:type="pct"/>
            <w:tcBorders>
              <w:top w:val="single" w:sz="6" w:space="0" w:color="auto"/>
              <w:left w:val="single" w:sz="6" w:space="0" w:color="auto"/>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546</w:t>
            </w:r>
          </w:p>
        </w:tc>
        <w:tc>
          <w:tcPr>
            <w:tcW w:w="884"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532</w:t>
            </w:r>
          </w:p>
        </w:tc>
        <w:tc>
          <w:tcPr>
            <w:tcW w:w="847" w:type="pct"/>
            <w:tcBorders>
              <w:top w:val="single" w:sz="6" w:space="0" w:color="auto"/>
              <w:left w:val="nil"/>
              <w:bottom w:val="single" w:sz="6" w:space="0" w:color="auto"/>
              <w:right w:val="single" w:sz="6" w:space="0" w:color="auto"/>
            </w:tcBorders>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14</w:t>
            </w:r>
          </w:p>
        </w:tc>
      </w:tr>
    </w:tbl>
    <w:p w:rsidR="0003667E" w:rsidRPr="00DA70A0" w:rsidRDefault="0003667E" w:rsidP="0003667E">
      <w:pPr>
        <w:pStyle w:val="afff8"/>
        <w:ind w:right="-567"/>
        <w:rPr>
          <w:rFonts w:ascii="Times New Roman" w:hAnsi="Times New Roman"/>
          <w:sz w:val="28"/>
          <w:szCs w:val="28"/>
        </w:rPr>
      </w:pP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На момент проектирования демографическая ситуация в Сковородневском сельсовете, как и в Хомутовском районе в целом, характеризуется продолжающимся процессом естественной убыли населения вследствие превышения числа умерших над числом родившихся. </w:t>
      </w:r>
    </w:p>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Одним из проявлений социально-демографического неблагополучия является высокая смертность населения. Общий коэффициент смертности за период с 2009 по 2013 годы колебался от 21,3 до 10,4 % и в среднем составил 17,3 %. Однако величина данного показателя по-прежнему существенно выше среднего значения общего коэффициента смертности по Курской области, который за тот же период составил 10,1-11,1%. Это объясняется более высоким уровнем смертности и пониженным уровнем рождаемости.</w:t>
      </w:r>
    </w:p>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Тенденции последних лет свидетельствуют об улучшении демографических показателей, что проявляется в росте рождаемости и снижении смертности. Однако данный процесс объясняется, прежде всего, вступлением в детородный возраст многочисленной группы «внуков войны» и переходом в «группу риска» (населения, чей возраст соответствует или превышает показатель ожидаемой продолжительности жизни) малочисленного населения, родившегося в годы войны.</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Таким образом, сложившийся в поселении уровень рождаемости не обеспечивает даже простого воспроизводства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lastRenderedPageBreak/>
        <w:t>Возрастная структура населения Сковородневского сельсовета относится к регрессивному типу, т.к. численность населения старше трудоспособного возраста превышает численность детей в 1,8 раз (на начало 2015 года).</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Коэффициент демографической нагрузки на трудоспособное население (число детей в возрасте 0-15 лет и лиц старше трудоспособного возраста – женщин 55 лет, мужчин 60 лет и старше, приходящихся на 1000 трудоспособного населения) в населенных пунктах в 2012 году составил 490, что соответствует данному показателю по Курской области.</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Регрессивный тип возрастной структуры населения определяет не только социально-экономическое положение и репродуктивные особенности, но и способствует росту возрастно-зависимой патологии (за счет заболеваний, свойственных старшим возрастным группам) и общей смертности. Однако по прогнозу Росстата к 2025 году планируется рост ожидаемой продолжительности жизни по России в целом, причем рост данного показателя в основном определяется снижением младенческой смертности и смертности населения молодых возрастов.</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Малочисленность групп населения моложе трудоспособного возраста может стать причиной значительного снижения рождаемости при достижении женщинами данных поколений 20-29 лет, возраста наиболее эффективного для деторождения. Критическое сокращение количества и доли молодежи в среднесрочной перспективе приведет к исчерпанию трудовых ресурсов.</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В период первой очереди реализации проекта прогнозируется ухудшение показателей естественного движения населения, что будет связано с вхождением в детородный возраст людей, рожденных в конце 80-х начале 90-х годов. Одновременно проявится дефицит трудовых ресурсов, в особенности, работников мужского пола. Уже сейчас количество мужчин трудоспособного возраста меньше количества женщин, при том, что ожидаемая продолжительность жизни мужчин существенно ниже, чем у женщин.</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В последние годы в сельсовете фиксируется стабильная естественная убыль населения, которая незначительно уравновешивается миграционным приростом (сельсовет расположен в 12 км от районного центра – пос. Хомутовка). В целом динамика процессов естественного движения населения аналогична общероссийским показателям.</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На снижение уровня рождаемости влияет ряд факторов, важнейшими из которых являются:</w:t>
      </w:r>
    </w:p>
    <w:p w:rsidR="0003667E" w:rsidRPr="00DA70A0" w:rsidRDefault="0003667E" w:rsidP="0003667E">
      <w:pPr>
        <w:pStyle w:val="afff8"/>
        <w:numPr>
          <w:ilvl w:val="0"/>
          <w:numId w:val="27"/>
        </w:numPr>
        <w:ind w:right="-567"/>
        <w:rPr>
          <w:rFonts w:ascii="Times New Roman" w:hAnsi="Times New Roman"/>
          <w:sz w:val="28"/>
          <w:szCs w:val="28"/>
        </w:rPr>
      </w:pPr>
      <w:r w:rsidRPr="00DA70A0">
        <w:rPr>
          <w:rFonts w:ascii="Times New Roman" w:hAnsi="Times New Roman"/>
          <w:sz w:val="28"/>
          <w:szCs w:val="28"/>
        </w:rPr>
        <w:t>устойчивая тенденция к быстрому снижению рождаемости, характеризуемая снижением количества детей, приходящихся на 1 женщину;</w:t>
      </w:r>
    </w:p>
    <w:p w:rsidR="0003667E" w:rsidRPr="00DA70A0" w:rsidRDefault="0003667E" w:rsidP="0003667E">
      <w:pPr>
        <w:pStyle w:val="afff8"/>
        <w:numPr>
          <w:ilvl w:val="0"/>
          <w:numId w:val="27"/>
        </w:numPr>
        <w:ind w:right="-567"/>
        <w:rPr>
          <w:rFonts w:ascii="Times New Roman" w:hAnsi="Times New Roman"/>
          <w:sz w:val="28"/>
          <w:szCs w:val="28"/>
        </w:rPr>
      </w:pPr>
      <w:r w:rsidRPr="00DA70A0">
        <w:rPr>
          <w:rFonts w:ascii="Times New Roman" w:hAnsi="Times New Roman"/>
          <w:sz w:val="28"/>
          <w:szCs w:val="28"/>
        </w:rPr>
        <w:t>нестабильность экономики;</w:t>
      </w:r>
    </w:p>
    <w:p w:rsidR="0003667E" w:rsidRPr="00DA70A0" w:rsidRDefault="0003667E" w:rsidP="0003667E">
      <w:pPr>
        <w:pStyle w:val="afff8"/>
        <w:numPr>
          <w:ilvl w:val="0"/>
          <w:numId w:val="27"/>
        </w:numPr>
        <w:ind w:right="-567"/>
        <w:rPr>
          <w:rFonts w:ascii="Times New Roman" w:hAnsi="Times New Roman"/>
          <w:sz w:val="28"/>
          <w:szCs w:val="28"/>
        </w:rPr>
      </w:pPr>
      <w:r w:rsidRPr="00DA70A0">
        <w:rPr>
          <w:rFonts w:ascii="Times New Roman" w:hAnsi="Times New Roman"/>
          <w:sz w:val="28"/>
          <w:szCs w:val="28"/>
        </w:rPr>
        <w:t xml:space="preserve">социально-бытовые условия.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На протяжении последних лет (с 2005 года) в сельсовете наблюдался незначительный миграционный отток населения, что объясняется спадом в экономике (недостаточном количестве мест приложения труда с адекватной заработной платой). Значимым фактором является наличие автомобильных </w:t>
      </w:r>
      <w:r w:rsidRPr="00DA70A0">
        <w:rPr>
          <w:rFonts w:ascii="Times New Roman" w:hAnsi="Times New Roman"/>
          <w:sz w:val="28"/>
          <w:szCs w:val="28"/>
        </w:rPr>
        <w:lastRenderedPageBreak/>
        <w:t>дорог регионального значения, что существенно упрощает возможность сначала временных трудовых миграций (в областной центр, соседние Белгородскую область и Москву), а затем и переезд на постоянное место жительства. Однако расположенность в непосредственной близости с районным центром является положительным фактором для миграции населения из отдаленных муниципальных образований Хомутовского района в Сковородневский сельсовет.</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Ключевые факторы привлечения трудовой миграции – увеличение промышленного производства основных предприятий и, как следствие, рост числа рабочих мест в экономике, повышение уровня доходов населения, доступность жилья и других социальных услуг.</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За последние годы произошло изменение возрастной структуры в сторону увеличения населения пенсионного возраста.</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Выводы:</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1. В сельсовете наблюдается устойчивая депопуляция населения, которая обусловлена низкой рождаемостью, не обеспечивающей естественный прирост населения, смертностью, превышающей уровень рождаемости. Таким образом, естественная убыль не компенсируется механическим приростом.</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2. Сокращение численности населения, вероятно, будет иметь место и в дальнейшем, при устойчивой тенденции старения населения. Следовательно, следует учитывать численное сокращение трудовых ресурсов и потребность в дополнительных социальных затратах на жизнедеятельность лиц пенсионного возраста.</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3. В условиях падения естественного воспроизводства населения механический приток будет являться определяющим в формировании населения сельсовета, оказывая влияние на изменения в численности, национальном составе и половозрастной структуре.</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4. Сложившаяся тенденция депопуляции населения является главной проблемой развития социальной сферы. Существующие высокие показатели естественной убыли населения не позволяют рассчитывать на резкий перелом в демографической ситуации в ближайшее время.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Ближайшей задачей является сдвиг основных демографических процессов в сторону улучшения, а затем, в дальнейшем, переход к естественному воспроизводству населения.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Основными направлениями реализации демографической политики являются:</w:t>
      </w:r>
    </w:p>
    <w:p w:rsidR="0003667E" w:rsidRPr="00DA70A0" w:rsidRDefault="0003667E" w:rsidP="0003667E">
      <w:pPr>
        <w:pStyle w:val="afff8"/>
        <w:numPr>
          <w:ilvl w:val="0"/>
          <w:numId w:val="26"/>
        </w:numPr>
        <w:ind w:right="-567"/>
        <w:rPr>
          <w:rFonts w:ascii="Times New Roman" w:hAnsi="Times New Roman"/>
          <w:sz w:val="28"/>
          <w:szCs w:val="28"/>
        </w:rPr>
      </w:pPr>
      <w:r w:rsidRPr="00DA70A0">
        <w:rPr>
          <w:rFonts w:ascii="Times New Roman" w:hAnsi="Times New Roman"/>
          <w:sz w:val="28"/>
          <w:szCs w:val="28"/>
        </w:rPr>
        <w:t>реализация мероприятий, направленных на стимулирование рождаемости;</w:t>
      </w:r>
    </w:p>
    <w:p w:rsidR="0003667E" w:rsidRPr="00DA70A0" w:rsidRDefault="0003667E" w:rsidP="0003667E">
      <w:pPr>
        <w:pStyle w:val="afff8"/>
        <w:numPr>
          <w:ilvl w:val="0"/>
          <w:numId w:val="26"/>
        </w:numPr>
        <w:ind w:right="-567"/>
        <w:rPr>
          <w:rFonts w:ascii="Times New Roman" w:hAnsi="Times New Roman"/>
          <w:sz w:val="28"/>
          <w:szCs w:val="28"/>
        </w:rPr>
      </w:pPr>
      <w:r w:rsidRPr="00DA70A0">
        <w:rPr>
          <w:rFonts w:ascii="Times New Roman" w:hAnsi="Times New Roman"/>
          <w:sz w:val="28"/>
          <w:szCs w:val="28"/>
        </w:rPr>
        <w:t>приобщение разных возрастных групп к здоровому образу жизни;</w:t>
      </w:r>
    </w:p>
    <w:p w:rsidR="0003667E" w:rsidRPr="00DA70A0" w:rsidRDefault="0003667E" w:rsidP="0003667E">
      <w:pPr>
        <w:pStyle w:val="afff8"/>
        <w:numPr>
          <w:ilvl w:val="0"/>
          <w:numId w:val="26"/>
        </w:numPr>
        <w:ind w:right="-567"/>
        <w:rPr>
          <w:rFonts w:ascii="Times New Roman" w:hAnsi="Times New Roman"/>
          <w:sz w:val="28"/>
          <w:szCs w:val="28"/>
        </w:rPr>
      </w:pPr>
      <w:r w:rsidRPr="00DA70A0">
        <w:rPr>
          <w:rFonts w:ascii="Times New Roman" w:hAnsi="Times New Roman"/>
          <w:sz w:val="28"/>
          <w:szCs w:val="28"/>
        </w:rPr>
        <w:t>создание системы профилактики социально значимых заболеваний;</w:t>
      </w:r>
    </w:p>
    <w:p w:rsidR="0003667E" w:rsidRPr="00DA70A0" w:rsidRDefault="0003667E" w:rsidP="0003667E">
      <w:pPr>
        <w:pStyle w:val="afff8"/>
        <w:numPr>
          <w:ilvl w:val="0"/>
          <w:numId w:val="26"/>
        </w:numPr>
        <w:ind w:right="-567"/>
        <w:rPr>
          <w:rFonts w:ascii="Times New Roman" w:hAnsi="Times New Roman"/>
          <w:sz w:val="28"/>
          <w:szCs w:val="28"/>
        </w:rPr>
      </w:pPr>
      <w:r w:rsidRPr="00DA70A0">
        <w:rPr>
          <w:rFonts w:ascii="Times New Roman" w:hAnsi="Times New Roman"/>
          <w:sz w:val="28"/>
          <w:szCs w:val="28"/>
        </w:rPr>
        <w:t>создание условий для притока квалифицированных специалистов и экономически активного населения в регион;</w:t>
      </w:r>
    </w:p>
    <w:p w:rsidR="0003667E" w:rsidRPr="00DA70A0" w:rsidRDefault="0003667E" w:rsidP="0003667E">
      <w:pPr>
        <w:pStyle w:val="afff8"/>
        <w:numPr>
          <w:ilvl w:val="0"/>
          <w:numId w:val="26"/>
        </w:numPr>
        <w:ind w:right="-567"/>
        <w:rPr>
          <w:rFonts w:ascii="Times New Roman" w:hAnsi="Times New Roman"/>
          <w:sz w:val="28"/>
          <w:szCs w:val="28"/>
        </w:rPr>
      </w:pPr>
      <w:r w:rsidRPr="00DA70A0">
        <w:rPr>
          <w:rFonts w:ascii="Times New Roman" w:hAnsi="Times New Roman"/>
          <w:sz w:val="28"/>
          <w:szCs w:val="28"/>
        </w:rPr>
        <w:t>перспективы создания рабочих мест.</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lastRenderedPageBreak/>
        <w:t xml:space="preserve">В связи с этим важной составной частью стратегических мероприятий социально-экономического развития сельсовета является организация подготовки высшего и среднего звена кадров основных сфер жизнедеятельности.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Весьма актуальна подготовка квалифицированных кадров для модернизации агропромышленного комплекса сельсовета.</w:t>
      </w:r>
    </w:p>
    <w:p w:rsidR="0003667E" w:rsidRPr="00DA70A0" w:rsidRDefault="0003667E" w:rsidP="0003667E">
      <w:pPr>
        <w:pStyle w:val="afff8"/>
        <w:ind w:right="-567"/>
        <w:rPr>
          <w:rFonts w:ascii="Times New Roman" w:hAnsi="Times New Roman"/>
          <w:b/>
          <w:sz w:val="28"/>
          <w:szCs w:val="28"/>
        </w:rPr>
      </w:pPr>
      <w:r w:rsidRPr="00DA70A0">
        <w:rPr>
          <w:rFonts w:ascii="Times New Roman" w:hAnsi="Times New Roman"/>
          <w:sz w:val="28"/>
          <w:szCs w:val="28"/>
        </w:rPr>
        <w:t>Демографическая ситуация, сложившаяся в настоящее время в Сковородневском сельсовете неблагоприятная. Продолжается естественная убыль населения, уровень смертности превышает уровень рождаемости. Доля населения младших возрастов значительно ниже доли населения старших возрастных групп, что впоследствии приведет к увеличению демографической нагрузки на трудоспособное население. Для сокращения естественной убыли населения необходимо принятие административных мер, направленных на стимулирование рождаемости.</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b/>
          <w:sz w:val="28"/>
          <w:szCs w:val="28"/>
        </w:rPr>
        <w:t>Проектные предложения (Прогноз численности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Анализ современной ситуации выявил основные направления демографических процессов в Сковородневском сельсовете: падение численности населения за счет отрицательного сальдо естественного движения и миграционного оттока.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Современные демографические характеристики позволяют сделать прогноз изменения численности на перспективу. Оценка перспективного изменения численности населения в достаточно широком временном диапазоне (до 2040 г.) требует построения двух вариантов прогноза (условно «инерционный» и «стабилизационный»). Они необходимы в условиях поливариантности дальнейшего социально-экономического развития территории. Расчетная численность населения и половозрастной состав населения были определены на две даты: 2020 год (первая очередь генерального плана) и 2040 год (расчетный срок).</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«Инерционный» сценарий прогноза предполагает сохранение сложившихся условий смертности, рождаемости и миграции.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«Стабилизационный» сценарий основан на стабилизации численности населения за счёт повышения уровня рождаемости, снижения смертности, миграционного оттока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Ориентировочный прогноз численности населения выполнен на основании анализа сложившейся социально-экономической и демографической ситуации, а также с учетом основных тенденций перспективного расчета численности населения Российской Федерации до 2040 года.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Численность населения рассчитывается согласно существующей методике по формуле:</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Н</w:t>
      </w:r>
      <w:r w:rsidRPr="00DA70A0">
        <w:rPr>
          <w:rFonts w:ascii="Times New Roman" w:hAnsi="Times New Roman"/>
          <w:sz w:val="28"/>
          <w:szCs w:val="28"/>
          <w:vertAlign w:val="subscript"/>
        </w:rPr>
        <w:t>о</w:t>
      </w:r>
      <w:r w:rsidRPr="00DA70A0">
        <w:rPr>
          <w:rFonts w:ascii="Times New Roman" w:hAnsi="Times New Roman"/>
          <w:sz w:val="28"/>
          <w:szCs w:val="28"/>
        </w:rPr>
        <w:t xml:space="preserve"> = Н</w:t>
      </w:r>
      <w:r w:rsidRPr="00DA70A0">
        <w:rPr>
          <w:rFonts w:ascii="Times New Roman" w:hAnsi="Times New Roman"/>
          <w:sz w:val="28"/>
          <w:szCs w:val="28"/>
          <w:vertAlign w:val="subscript"/>
        </w:rPr>
        <w:t>с</w:t>
      </w:r>
      <w:r w:rsidRPr="00DA70A0">
        <w:rPr>
          <w:rFonts w:ascii="Times New Roman" w:hAnsi="Times New Roman"/>
          <w:sz w:val="28"/>
          <w:szCs w:val="28"/>
        </w:rPr>
        <w:t xml:space="preserve"> (1 + (Р+М)/100)</w:t>
      </w:r>
      <w:r w:rsidRPr="00DA70A0">
        <w:rPr>
          <w:rFonts w:ascii="Times New Roman" w:hAnsi="Times New Roman"/>
          <w:sz w:val="28"/>
          <w:szCs w:val="28"/>
          <w:vertAlign w:val="superscript"/>
        </w:rPr>
        <w:t>Т</w:t>
      </w:r>
      <w:r w:rsidRPr="00DA70A0">
        <w:rPr>
          <w:rFonts w:ascii="Times New Roman" w:hAnsi="Times New Roman"/>
          <w:sz w:val="28"/>
          <w:szCs w:val="28"/>
        </w:rPr>
        <w:t>,</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где,</w:t>
      </w:r>
      <w:r w:rsidRPr="00DA70A0">
        <w:rPr>
          <w:rFonts w:ascii="Times New Roman" w:hAnsi="Times New Roman"/>
          <w:sz w:val="28"/>
          <w:szCs w:val="28"/>
        </w:rPr>
        <w:tab/>
        <w:t>Но – ожидаемая численность населения на расчетный год,</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Нс – существующая численность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Р – среднегодовой естественный прирост,</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М – среднегодовая миграция,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Т – число лет расчетного срока.</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lastRenderedPageBreak/>
        <w:t>Далее приведен расчет инерционного и стабилизационного прогноза численности населения.</w:t>
      </w:r>
    </w:p>
    <w:p w:rsidR="0003667E" w:rsidRPr="00DA70A0" w:rsidRDefault="0003667E" w:rsidP="0003667E">
      <w:pPr>
        <w:pStyle w:val="afff8"/>
        <w:ind w:right="-567"/>
        <w:rPr>
          <w:rFonts w:ascii="Times New Roman" w:hAnsi="Times New Roman"/>
          <w:sz w:val="28"/>
          <w:szCs w:val="28"/>
        </w:rPr>
      </w:pPr>
    </w:p>
    <w:p w:rsidR="0003667E" w:rsidRPr="00DA70A0" w:rsidRDefault="0003667E" w:rsidP="0003667E">
      <w:pPr>
        <w:pStyle w:val="afff8"/>
        <w:ind w:right="-567"/>
        <w:rPr>
          <w:rFonts w:ascii="Times New Roman" w:hAnsi="Times New Roman"/>
          <w:sz w:val="28"/>
          <w:szCs w:val="28"/>
        </w:rPr>
      </w:pPr>
    </w:p>
    <w:p w:rsidR="0003667E" w:rsidRPr="00DA70A0" w:rsidRDefault="0003667E" w:rsidP="0003667E">
      <w:pPr>
        <w:pStyle w:val="afff8"/>
        <w:ind w:right="-567" w:firstLine="709"/>
        <w:rPr>
          <w:rFonts w:ascii="Times New Roman" w:hAnsi="Times New Roman"/>
          <w:b/>
          <w:bCs/>
          <w:sz w:val="28"/>
          <w:szCs w:val="28"/>
        </w:rPr>
      </w:pPr>
      <w:r w:rsidRPr="00DA70A0">
        <w:rPr>
          <w:rFonts w:ascii="Times New Roman" w:hAnsi="Times New Roman"/>
          <w:b/>
          <w:bCs/>
          <w:sz w:val="28"/>
          <w:szCs w:val="28"/>
        </w:rPr>
        <w:t>Таблица. Данные для расчета ожидаемой численности населения и результаты этого расчета (инерционный сценарий развития).</w:t>
      </w:r>
    </w:p>
    <w:tbl>
      <w:tblPr>
        <w:tblW w:w="0" w:type="auto"/>
        <w:tblInd w:w="-5" w:type="dxa"/>
        <w:tblLayout w:type="fixed"/>
        <w:tblLook w:val="0000" w:firstRow="0" w:lastRow="0" w:firstColumn="0" w:lastColumn="0" w:noHBand="0" w:noVBand="0"/>
      </w:tblPr>
      <w:tblGrid>
        <w:gridCol w:w="688"/>
        <w:gridCol w:w="7056"/>
        <w:gridCol w:w="1838"/>
      </w:tblGrid>
      <w:tr w:rsidR="0003667E" w:rsidRPr="00DA70A0" w:rsidTr="005F2E10">
        <w:tc>
          <w:tcPr>
            <w:tcW w:w="688"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w:t>
            </w:r>
          </w:p>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п/п</w:t>
            </w:r>
          </w:p>
        </w:tc>
        <w:tc>
          <w:tcPr>
            <w:tcW w:w="7056"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Показатели</w:t>
            </w:r>
          </w:p>
        </w:tc>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b/>
                <w:sz w:val="28"/>
                <w:szCs w:val="28"/>
              </w:rPr>
              <w:t>Значение</w:t>
            </w:r>
          </w:p>
        </w:tc>
      </w:tr>
      <w:tr w:rsidR="0003667E" w:rsidRPr="00DA70A0" w:rsidTr="005F2E10">
        <w:tc>
          <w:tcPr>
            <w:tcW w:w="688"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w:t>
            </w:r>
          </w:p>
        </w:tc>
        <w:tc>
          <w:tcPr>
            <w:tcW w:w="7056"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Численность населения на момент проектирования, чел</w:t>
            </w:r>
          </w:p>
        </w:tc>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546</w:t>
            </w:r>
          </w:p>
        </w:tc>
      </w:tr>
      <w:tr w:rsidR="0003667E" w:rsidRPr="00DA70A0" w:rsidTr="005F2E10">
        <w:trPr>
          <w:trHeight w:val="126"/>
        </w:trPr>
        <w:tc>
          <w:tcPr>
            <w:tcW w:w="688"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w:t>
            </w:r>
          </w:p>
        </w:tc>
        <w:tc>
          <w:tcPr>
            <w:tcW w:w="7056"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Среднегодовой общий прирост населения, %</w:t>
            </w:r>
          </w:p>
        </w:tc>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-0,8</w:t>
            </w:r>
          </w:p>
        </w:tc>
      </w:tr>
      <w:tr w:rsidR="0003667E" w:rsidRPr="00DA70A0" w:rsidTr="005F2E10">
        <w:tc>
          <w:tcPr>
            <w:tcW w:w="688"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w:t>
            </w:r>
          </w:p>
        </w:tc>
        <w:tc>
          <w:tcPr>
            <w:tcW w:w="7056"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Срок первой очереди, лет</w:t>
            </w:r>
          </w:p>
        </w:tc>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r>
      <w:tr w:rsidR="0003667E" w:rsidRPr="00DA70A0" w:rsidTr="005F2E10">
        <w:tc>
          <w:tcPr>
            <w:tcW w:w="688"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w:t>
            </w:r>
          </w:p>
        </w:tc>
        <w:tc>
          <w:tcPr>
            <w:tcW w:w="7056"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Расчетный срок, лет</w:t>
            </w:r>
          </w:p>
        </w:tc>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25</w:t>
            </w:r>
          </w:p>
        </w:tc>
      </w:tr>
      <w:tr w:rsidR="0003667E" w:rsidRPr="00DA70A0" w:rsidTr="005F2E10">
        <w:tc>
          <w:tcPr>
            <w:tcW w:w="688"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c>
          <w:tcPr>
            <w:tcW w:w="7056"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Ожидаемая численность населения в 2020 году, чел</w:t>
            </w:r>
          </w:p>
        </w:tc>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519</w:t>
            </w:r>
          </w:p>
        </w:tc>
      </w:tr>
      <w:tr w:rsidR="0003667E" w:rsidRPr="00DA70A0" w:rsidTr="005F2E10">
        <w:tc>
          <w:tcPr>
            <w:tcW w:w="688"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6</w:t>
            </w:r>
          </w:p>
        </w:tc>
        <w:tc>
          <w:tcPr>
            <w:tcW w:w="7056"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Ожидаемая численность населения в 2040 году, чел.</w:t>
            </w:r>
          </w:p>
        </w:tc>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450</w:t>
            </w:r>
          </w:p>
        </w:tc>
      </w:tr>
    </w:tbl>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Инерционный сценарий прогноза показывает, что в соответствии с современными тенденциями численность населения продолжит снижаться. За следующие 5 лет сокращение численности составит 4,8 %. В 2040 году число жителей сельсовета достигнет 450 человек (-17,5 % к уровню 2015 года).</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Расчет численности населения по стабилизационному сценарию развития выполнен с ориентацией на стабилизацию в ближайшие годы социально-экономической ситуации в стране (и соответственно в регионе) и постепенный выход из кризисного состояния. При стабилизационном сценарии число жителей также будет снижаться, хотя и меньшими темпами. К 2040 г. сокращение численности населения к уровню 2015 г. составит 6,2 %, на первую очередь данный показатель составляет 1,6%.</w:t>
      </w:r>
    </w:p>
    <w:p w:rsidR="0003667E" w:rsidRPr="00DA70A0" w:rsidRDefault="0003667E" w:rsidP="0003667E">
      <w:pPr>
        <w:pStyle w:val="afff8"/>
        <w:ind w:right="-567" w:firstLine="709"/>
        <w:rPr>
          <w:rFonts w:ascii="Times New Roman" w:hAnsi="Times New Roman"/>
          <w:b/>
          <w:bCs/>
          <w:sz w:val="28"/>
          <w:szCs w:val="28"/>
        </w:rPr>
      </w:pPr>
      <w:r w:rsidRPr="00DA70A0">
        <w:rPr>
          <w:rFonts w:ascii="Times New Roman" w:hAnsi="Times New Roman"/>
          <w:b/>
          <w:bCs/>
          <w:sz w:val="28"/>
          <w:szCs w:val="28"/>
        </w:rPr>
        <w:t>Таблица. Данные для расчета ожидаемой численности населения и результаты этого расчета (стабилизационный сценарий развития).</w:t>
      </w:r>
    </w:p>
    <w:tbl>
      <w:tblPr>
        <w:tblW w:w="0" w:type="auto"/>
        <w:tblInd w:w="108" w:type="dxa"/>
        <w:tblLayout w:type="fixed"/>
        <w:tblLook w:val="0000" w:firstRow="0" w:lastRow="0" w:firstColumn="0" w:lastColumn="0" w:noHBand="0" w:noVBand="0"/>
      </w:tblPr>
      <w:tblGrid>
        <w:gridCol w:w="679"/>
        <w:gridCol w:w="6975"/>
        <w:gridCol w:w="1818"/>
      </w:tblGrid>
      <w:tr w:rsidR="0003667E" w:rsidRPr="00DA70A0" w:rsidTr="005F2E10">
        <w:tc>
          <w:tcPr>
            <w:tcW w:w="679"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w:t>
            </w:r>
          </w:p>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п/п</w:t>
            </w:r>
          </w:p>
        </w:tc>
        <w:tc>
          <w:tcPr>
            <w:tcW w:w="6975" w:type="dxa"/>
            <w:tcBorders>
              <w:top w:val="single" w:sz="4" w:space="0" w:color="000000"/>
              <w:left w:val="single" w:sz="4" w:space="0" w:color="000000"/>
              <w:bottom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b/>
                <w:sz w:val="28"/>
                <w:szCs w:val="28"/>
              </w:rPr>
            </w:pPr>
            <w:r w:rsidRPr="00DA70A0">
              <w:rPr>
                <w:rFonts w:ascii="Times New Roman" w:hAnsi="Times New Roman"/>
                <w:b/>
                <w:sz w:val="28"/>
                <w:szCs w:val="28"/>
              </w:rPr>
              <w:t>Показатели</w:t>
            </w:r>
          </w:p>
        </w:tc>
        <w:tc>
          <w:tcPr>
            <w:tcW w:w="1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b/>
                <w:sz w:val="28"/>
                <w:szCs w:val="28"/>
              </w:rPr>
              <w:t>Значение</w:t>
            </w:r>
          </w:p>
        </w:tc>
      </w:tr>
      <w:tr w:rsidR="0003667E" w:rsidRPr="00DA70A0" w:rsidTr="005F2E10">
        <w:tc>
          <w:tcPr>
            <w:tcW w:w="679"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1</w:t>
            </w:r>
          </w:p>
        </w:tc>
        <w:tc>
          <w:tcPr>
            <w:tcW w:w="6975"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Численность населения на момент проектирования, чел</w:t>
            </w:r>
          </w:p>
        </w:tc>
        <w:tc>
          <w:tcPr>
            <w:tcW w:w="1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546</w:t>
            </w:r>
          </w:p>
        </w:tc>
      </w:tr>
      <w:tr w:rsidR="0003667E" w:rsidRPr="00DA70A0" w:rsidTr="005F2E10">
        <w:tc>
          <w:tcPr>
            <w:tcW w:w="679"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w:t>
            </w:r>
          </w:p>
        </w:tc>
        <w:tc>
          <w:tcPr>
            <w:tcW w:w="6975"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Среднегодовой общий прирост, %</w:t>
            </w:r>
          </w:p>
        </w:tc>
        <w:tc>
          <w:tcPr>
            <w:tcW w:w="1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-0,4</w:t>
            </w:r>
          </w:p>
        </w:tc>
      </w:tr>
      <w:tr w:rsidR="0003667E" w:rsidRPr="00DA70A0" w:rsidTr="005F2E10">
        <w:tc>
          <w:tcPr>
            <w:tcW w:w="679"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3</w:t>
            </w:r>
          </w:p>
        </w:tc>
        <w:tc>
          <w:tcPr>
            <w:tcW w:w="6975"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Срок первой очереди, лет</w:t>
            </w:r>
          </w:p>
        </w:tc>
        <w:tc>
          <w:tcPr>
            <w:tcW w:w="1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r>
      <w:tr w:rsidR="0003667E" w:rsidRPr="00DA70A0" w:rsidTr="005F2E10">
        <w:tc>
          <w:tcPr>
            <w:tcW w:w="679"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4</w:t>
            </w:r>
          </w:p>
        </w:tc>
        <w:tc>
          <w:tcPr>
            <w:tcW w:w="6975"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Расчетный срок, лет</w:t>
            </w:r>
          </w:p>
        </w:tc>
        <w:tc>
          <w:tcPr>
            <w:tcW w:w="1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25</w:t>
            </w:r>
          </w:p>
        </w:tc>
      </w:tr>
      <w:tr w:rsidR="0003667E" w:rsidRPr="00DA70A0" w:rsidTr="005F2E10">
        <w:tc>
          <w:tcPr>
            <w:tcW w:w="679"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w:t>
            </w:r>
          </w:p>
        </w:tc>
        <w:tc>
          <w:tcPr>
            <w:tcW w:w="6975"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Ожидаемая численность населения в 2020 году, чел</w:t>
            </w:r>
          </w:p>
        </w:tc>
        <w:tc>
          <w:tcPr>
            <w:tcW w:w="1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537</w:t>
            </w:r>
          </w:p>
        </w:tc>
      </w:tr>
      <w:tr w:rsidR="0003667E" w:rsidRPr="00DA70A0" w:rsidTr="005F2E10">
        <w:tc>
          <w:tcPr>
            <w:tcW w:w="679"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6</w:t>
            </w:r>
          </w:p>
        </w:tc>
        <w:tc>
          <w:tcPr>
            <w:tcW w:w="6975" w:type="dxa"/>
            <w:tcBorders>
              <w:top w:val="single" w:sz="4" w:space="0" w:color="000000"/>
              <w:left w:val="single" w:sz="4" w:space="0" w:color="000000"/>
              <w:bottom w:val="single" w:sz="4" w:space="0" w:color="000000"/>
            </w:tcBorders>
            <w:shd w:val="clear" w:color="auto" w:fill="auto"/>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Ожидаемая численность населения в 2040 году, чел.</w:t>
            </w:r>
          </w:p>
        </w:tc>
        <w:tc>
          <w:tcPr>
            <w:tcW w:w="1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67E" w:rsidRPr="00DA70A0" w:rsidRDefault="0003667E" w:rsidP="0003667E">
            <w:pPr>
              <w:pStyle w:val="afff8"/>
              <w:ind w:right="-567" w:firstLine="709"/>
              <w:rPr>
                <w:rFonts w:ascii="Times New Roman" w:hAnsi="Times New Roman"/>
                <w:sz w:val="28"/>
                <w:szCs w:val="28"/>
              </w:rPr>
            </w:pPr>
            <w:r w:rsidRPr="00DA70A0">
              <w:rPr>
                <w:rFonts w:ascii="Times New Roman" w:hAnsi="Times New Roman"/>
                <w:sz w:val="28"/>
                <w:szCs w:val="28"/>
              </w:rPr>
              <w:t>512</w:t>
            </w:r>
          </w:p>
        </w:tc>
      </w:tr>
    </w:tbl>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При стабилизационном сценарии число жителей будет незначительно уменьшаться.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xml:space="preserve">Для дальнейших расчетов в генеральном плане численность населения принимается по стабилизационному сценарию, согласно которому число жителей Сковородневского сельсовета к 2040 году снизится до 512 человека. На 1 очередь (2020 г.), принимая во внимание существующее положение, численность населения составит 537 человек. </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lastRenderedPageBreak/>
        <w:t>Для решения проблем сложившегося демографического развития территории необходимо принятие мер по разработке действенных механизмов регулирования процесса воспроизводства населения в новых условиях.</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Если меры по демографической политике относятся в первую очередь к компетенции федеральных и региональных органов, то миграционная политика напрямую зависит и от районных властей. Для Сковородневского сельсовета важнейшим мероприятием является удержание трудоспособного и молодого населения на своей территории, а для этого необходимо: создание новых оплачиваемых рабочих мест, а также привлечение мигрантов, иначе реализация стабилизационного сценария будет не возможна.</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Перспективы демографического развития будут определяться: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улучшением жилищных условий;</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обеспечения занятости населения.</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улучшением инженерно-транспортной инфраструктуры.</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совершенствованием социальной и культурно-бытовой инфраструктуры;</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созданием более комфортной и экологически чистой среды;</w:t>
      </w:r>
    </w:p>
    <w:p w:rsidR="0003667E" w:rsidRPr="00DA70A0" w:rsidRDefault="0003667E" w:rsidP="0003667E">
      <w:pPr>
        <w:pStyle w:val="afff8"/>
        <w:ind w:right="-567"/>
        <w:rPr>
          <w:rFonts w:ascii="Times New Roman" w:hAnsi="Times New Roman"/>
          <w:sz w:val="28"/>
          <w:szCs w:val="28"/>
        </w:rPr>
      </w:pPr>
      <w:r w:rsidRPr="00DA70A0">
        <w:rPr>
          <w:rFonts w:ascii="Times New Roman" w:hAnsi="Times New Roman"/>
          <w:sz w:val="28"/>
          <w:szCs w:val="28"/>
        </w:rPr>
        <w:t>- созданием механизма социальной защищённости населения и поддержки молодых семей, стимулированием рождаемости и снижением уровня смертности населения, особенно детской и лиц в трудоспособном возрасте.</w:t>
      </w:r>
    </w:p>
    <w:p w:rsidR="0003667E" w:rsidRPr="005C3CF6" w:rsidRDefault="0003667E" w:rsidP="0003667E">
      <w:pPr>
        <w:pStyle w:val="afff8"/>
        <w:ind w:right="-567" w:firstLine="709"/>
        <w:rPr>
          <w:rFonts w:ascii="Times New Roman" w:hAnsi="Times New Roman"/>
          <w:sz w:val="28"/>
          <w:szCs w:val="28"/>
        </w:rPr>
      </w:pPr>
    </w:p>
    <w:p w:rsidR="005B210D" w:rsidRPr="005C3CF6" w:rsidRDefault="005B210D" w:rsidP="00D56C58">
      <w:pPr>
        <w:pStyle w:val="afff8"/>
        <w:tabs>
          <w:tab w:val="clear" w:pos="851"/>
        </w:tabs>
        <w:ind w:right="-567" w:firstLine="709"/>
        <w:rPr>
          <w:rFonts w:ascii="Times New Roman" w:hAnsi="Times New Roman"/>
          <w:sz w:val="28"/>
          <w:szCs w:val="28"/>
        </w:rPr>
        <w:sectPr w:rsidR="005B210D" w:rsidRPr="005C3CF6" w:rsidSect="00D56C58">
          <w:pgSz w:w="11906" w:h="16838"/>
          <w:pgMar w:top="1134" w:right="1701" w:bottom="1134" w:left="1134" w:header="709" w:footer="709" w:gutter="0"/>
          <w:cols w:space="708"/>
          <w:docGrid w:linePitch="360"/>
        </w:sectPr>
      </w:pPr>
    </w:p>
    <w:bookmarkEnd w:id="3"/>
    <w:p w:rsidR="00CB7AED" w:rsidRDefault="00CB7AED" w:rsidP="00CB7AED">
      <w:pPr>
        <w:jc w:val="center"/>
        <w:rPr>
          <w:b/>
          <w:bCs/>
          <w:sz w:val="28"/>
          <w:szCs w:val="28"/>
        </w:rPr>
      </w:pPr>
      <w:r w:rsidRPr="005C3CF6">
        <w:rPr>
          <w:rFonts w:eastAsia="TimesNewRomanPSMT"/>
          <w:b/>
          <w:sz w:val="28"/>
          <w:szCs w:val="28"/>
        </w:rPr>
        <w:lastRenderedPageBreak/>
        <w:t xml:space="preserve">2. </w:t>
      </w:r>
      <w:r w:rsidRPr="005C3CF6">
        <w:rPr>
          <w:b/>
          <w:bCs/>
          <w:sz w:val="28"/>
          <w:szCs w:val="28"/>
        </w:rPr>
        <w:t>Предельные значения расчетных показателей минимально допустимого уровня обеспеченности объектами местного значения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Курской области</w:t>
      </w:r>
    </w:p>
    <w:p w:rsidR="00CB7AED" w:rsidRDefault="00CB7AED" w:rsidP="00CB7AED">
      <w:pPr>
        <w:jc w:val="center"/>
        <w:rPr>
          <w:b/>
          <w:bCs/>
          <w:sz w:val="28"/>
          <w:szCs w:val="28"/>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2746"/>
        <w:gridCol w:w="1939"/>
        <w:gridCol w:w="3826"/>
        <w:gridCol w:w="1555"/>
        <w:gridCol w:w="4267"/>
      </w:tblGrid>
      <w:tr w:rsidR="00CB7AED" w:rsidTr="00A70F80">
        <w:trPr>
          <w:trHeight w:hRule="exact" w:val="581"/>
          <w:jc w:val="center"/>
        </w:trPr>
        <w:tc>
          <w:tcPr>
            <w:tcW w:w="2746" w:type="dxa"/>
            <w:vMerge w:val="restart"/>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Наименование, вид объекта</w:t>
            </w:r>
          </w:p>
        </w:tc>
        <w:tc>
          <w:tcPr>
            <w:tcW w:w="5765" w:type="dxa"/>
            <w:gridSpan w:val="2"/>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Минимально допустимый уровень обеспеченности</w:t>
            </w:r>
          </w:p>
        </w:tc>
        <w:tc>
          <w:tcPr>
            <w:tcW w:w="5822" w:type="dxa"/>
            <w:gridSpan w:val="2"/>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Максимально допустимый уровень территориальной доступности</w:t>
            </w:r>
          </w:p>
        </w:tc>
      </w:tr>
      <w:tr w:rsidR="00CB7AED" w:rsidTr="00A70F80">
        <w:trPr>
          <w:trHeight w:hRule="exact" w:val="475"/>
          <w:jc w:val="center"/>
        </w:trPr>
        <w:tc>
          <w:tcPr>
            <w:tcW w:w="2746" w:type="dxa"/>
            <w:vMerge/>
            <w:tcBorders>
              <w:left w:val="single" w:sz="4" w:space="0" w:color="auto"/>
            </w:tcBorders>
            <w:shd w:val="clear" w:color="auto" w:fill="auto"/>
            <w:vAlign w:val="center"/>
          </w:tcPr>
          <w:p w:rsidR="00CB7AED" w:rsidRDefault="00CB7AED" w:rsidP="00A70F80">
            <w:pPr>
              <w:jc w:val="center"/>
            </w:pP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Единица измерения</w:t>
            </w:r>
          </w:p>
        </w:tc>
        <w:tc>
          <w:tcPr>
            <w:tcW w:w="382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Величина, по группам урбанизации (В*)</w:t>
            </w:r>
          </w:p>
        </w:tc>
        <w:tc>
          <w:tcPr>
            <w:tcW w:w="155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Единица измерения</w:t>
            </w: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Величина, по группам урбанизации (В*)</w:t>
            </w:r>
          </w:p>
        </w:tc>
      </w:tr>
      <w:tr w:rsidR="00CB7AED" w:rsidTr="00A70F80">
        <w:trPr>
          <w:trHeight w:hRule="exact" w:val="355"/>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1</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2</w:t>
            </w:r>
          </w:p>
        </w:tc>
        <w:tc>
          <w:tcPr>
            <w:tcW w:w="382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3</w:t>
            </w:r>
          </w:p>
        </w:tc>
        <w:tc>
          <w:tcPr>
            <w:tcW w:w="155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4</w:t>
            </w: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5</w:t>
            </w:r>
          </w:p>
        </w:tc>
      </w:tr>
      <w:tr w:rsidR="00CB7AED" w:rsidTr="00A70F80">
        <w:trPr>
          <w:trHeight w:hRule="exact" w:val="888"/>
          <w:jc w:val="center"/>
        </w:trPr>
        <w:tc>
          <w:tcPr>
            <w:tcW w:w="14333" w:type="dxa"/>
            <w:gridSpan w:val="5"/>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4"/>
                <w:szCs w:val="24"/>
              </w:rPr>
            </w:pPr>
            <w:r>
              <w:rPr>
                <w:b/>
                <w:bCs/>
                <w:color w:val="000000"/>
                <w:sz w:val="24"/>
                <w:szCs w:val="24"/>
                <w:lang w:bidi="ru-RU"/>
              </w:rPr>
              <w:t>Электро-, тепло-, газо- и водоснабжение населения, водоотведение</w:t>
            </w:r>
          </w:p>
        </w:tc>
      </w:tr>
      <w:tr w:rsidR="00CB7AED" w:rsidTr="00A70F80">
        <w:trPr>
          <w:trHeight w:hRule="exact" w:val="706"/>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электроснабжения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706"/>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Комплекс сооружений электроснабжения</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Объем электропотребления, кВт ч/год на 1 чел.</w:t>
            </w:r>
          </w:p>
        </w:tc>
        <w:tc>
          <w:tcPr>
            <w:tcW w:w="382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855</w:t>
            </w: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w:t>
            </w:r>
          </w:p>
        </w:tc>
      </w:tr>
      <w:tr w:rsidR="00CB7AED" w:rsidTr="00A70F80">
        <w:trPr>
          <w:trHeight w:hRule="exact" w:val="509"/>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теплоснабжения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706"/>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Комплекс сооружений теплоснабжения</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Объем теплопотребления, МДж/год на 1 чел.</w:t>
            </w:r>
          </w:p>
        </w:tc>
        <w:tc>
          <w:tcPr>
            <w:tcW w:w="382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1512</w:t>
            </w: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w:t>
            </w:r>
          </w:p>
        </w:tc>
      </w:tr>
      <w:tr w:rsidR="00CB7AED" w:rsidTr="00A70F80">
        <w:trPr>
          <w:trHeight w:hRule="exact" w:val="509"/>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водоснабжения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706"/>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Комплекс сооружений водоснабжения</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Объем водопотребления, л в сутки на 1 чел.</w:t>
            </w:r>
          </w:p>
        </w:tc>
        <w:tc>
          <w:tcPr>
            <w:tcW w:w="382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89,1</w:t>
            </w: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w:t>
            </w:r>
          </w:p>
        </w:tc>
      </w:tr>
      <w:tr w:rsidR="00CB7AED" w:rsidTr="00A70F80">
        <w:trPr>
          <w:trHeight w:hRule="exact" w:val="514"/>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водоотведения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514"/>
          <w:jc w:val="center"/>
        </w:trPr>
        <w:tc>
          <w:tcPr>
            <w:tcW w:w="2746"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spacing w:line="230" w:lineRule="auto"/>
              <w:ind w:firstLine="0"/>
              <w:jc w:val="center"/>
              <w:rPr>
                <w:sz w:val="20"/>
                <w:szCs w:val="20"/>
              </w:rPr>
            </w:pPr>
            <w:r>
              <w:rPr>
                <w:color w:val="000000"/>
                <w:sz w:val="20"/>
                <w:szCs w:val="20"/>
                <w:lang w:bidi="ru-RU"/>
              </w:rPr>
              <w:t>Комплекс сооружений водоотведения</w:t>
            </w:r>
          </w:p>
        </w:tc>
        <w:tc>
          <w:tcPr>
            <w:tcW w:w="1939"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Объем водоотведения,</w:t>
            </w:r>
          </w:p>
        </w:tc>
        <w:tc>
          <w:tcPr>
            <w:tcW w:w="3826"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89,1</w:t>
            </w:r>
          </w:p>
        </w:tc>
        <w:tc>
          <w:tcPr>
            <w:tcW w:w="1555" w:type="dxa"/>
            <w:tcBorders>
              <w:top w:val="single" w:sz="4" w:space="0" w:color="auto"/>
              <w:left w:val="single" w:sz="4" w:space="0" w:color="auto"/>
              <w:bottom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w:t>
            </w:r>
          </w:p>
        </w:tc>
      </w:tr>
      <w:tr w:rsidR="00CB7AED" w:rsidTr="00A70F80">
        <w:trPr>
          <w:trHeight w:hRule="exact" w:val="514"/>
          <w:jc w:val="center"/>
        </w:trPr>
        <w:tc>
          <w:tcPr>
            <w:tcW w:w="2746" w:type="dxa"/>
            <w:tcBorders>
              <w:top w:val="single" w:sz="4" w:space="0" w:color="auto"/>
              <w:left w:val="single" w:sz="4" w:space="0" w:color="auto"/>
              <w:bottom w:val="single" w:sz="4" w:space="0" w:color="auto"/>
            </w:tcBorders>
            <w:shd w:val="clear" w:color="auto" w:fill="auto"/>
            <w:vAlign w:val="center"/>
          </w:tcPr>
          <w:p w:rsidR="00CB7AED" w:rsidRPr="00907923" w:rsidRDefault="00CB7AED" w:rsidP="00A70F80">
            <w:pPr>
              <w:pStyle w:val="affff"/>
              <w:spacing w:line="230" w:lineRule="auto"/>
              <w:jc w:val="center"/>
              <w:rPr>
                <w:color w:val="000000"/>
                <w:sz w:val="20"/>
                <w:szCs w:val="20"/>
                <w:lang w:bidi="ru-RU"/>
              </w:rPr>
            </w:pPr>
          </w:p>
        </w:tc>
        <w:tc>
          <w:tcPr>
            <w:tcW w:w="1939" w:type="dxa"/>
            <w:tcBorders>
              <w:top w:val="single" w:sz="4" w:space="0" w:color="auto"/>
              <w:left w:val="single" w:sz="4" w:space="0" w:color="auto"/>
              <w:bottom w:val="single" w:sz="4" w:space="0" w:color="auto"/>
            </w:tcBorders>
            <w:shd w:val="clear" w:color="auto" w:fill="auto"/>
            <w:vAlign w:val="center"/>
          </w:tcPr>
          <w:p w:rsidR="00CB7AED" w:rsidRPr="00907923" w:rsidRDefault="00CB7AED" w:rsidP="00A70F80">
            <w:pPr>
              <w:pStyle w:val="affff"/>
              <w:ind w:firstLine="0"/>
              <w:jc w:val="center"/>
              <w:rPr>
                <w:color w:val="000000"/>
                <w:sz w:val="20"/>
                <w:szCs w:val="20"/>
                <w:lang w:bidi="ru-RU"/>
              </w:rPr>
            </w:pPr>
            <w:r>
              <w:rPr>
                <w:color w:val="000000"/>
                <w:sz w:val="20"/>
                <w:szCs w:val="20"/>
                <w:lang w:bidi="ru-RU"/>
              </w:rPr>
              <w:t>л в сутки на 1 чел.</w:t>
            </w:r>
          </w:p>
        </w:tc>
        <w:tc>
          <w:tcPr>
            <w:tcW w:w="3826" w:type="dxa"/>
            <w:tcBorders>
              <w:top w:val="single" w:sz="4" w:space="0" w:color="auto"/>
              <w:left w:val="single" w:sz="4" w:space="0" w:color="auto"/>
              <w:bottom w:val="single" w:sz="4" w:space="0" w:color="auto"/>
            </w:tcBorders>
            <w:shd w:val="clear" w:color="auto" w:fill="auto"/>
            <w:vAlign w:val="center"/>
          </w:tcPr>
          <w:p w:rsidR="00CB7AED" w:rsidRPr="00907923" w:rsidRDefault="00CB7AED" w:rsidP="00A70F80">
            <w:pPr>
              <w:pStyle w:val="affff"/>
              <w:jc w:val="center"/>
              <w:rPr>
                <w:color w:val="000000"/>
                <w:sz w:val="20"/>
                <w:szCs w:val="20"/>
                <w:lang w:bidi="ru-RU"/>
              </w:rPr>
            </w:pPr>
          </w:p>
        </w:tc>
        <w:tc>
          <w:tcPr>
            <w:tcW w:w="1555" w:type="dxa"/>
            <w:tcBorders>
              <w:top w:val="single" w:sz="4" w:space="0" w:color="auto"/>
              <w:left w:val="single" w:sz="4" w:space="0" w:color="auto"/>
              <w:bottom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Pr="00907923" w:rsidRDefault="00CB7AED" w:rsidP="00A70F80">
            <w:pPr>
              <w:pStyle w:val="affff"/>
              <w:jc w:val="center"/>
              <w:rPr>
                <w:color w:val="000000"/>
                <w:sz w:val="20"/>
                <w:szCs w:val="20"/>
                <w:lang w:bidi="ru-RU"/>
              </w:rPr>
            </w:pPr>
          </w:p>
        </w:tc>
      </w:tr>
      <w:tr w:rsidR="00CB7AED" w:rsidTr="00A70F80">
        <w:trPr>
          <w:trHeight w:hRule="exact" w:val="509"/>
          <w:jc w:val="center"/>
        </w:trPr>
        <w:tc>
          <w:tcPr>
            <w:tcW w:w="14333" w:type="dxa"/>
            <w:gridSpan w:val="5"/>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Автомобильные дороги местного значения и транспортное обслуживание населения</w:t>
            </w:r>
          </w:p>
        </w:tc>
      </w:tr>
      <w:tr w:rsidR="00CB7AED" w:rsidTr="00A70F80">
        <w:trPr>
          <w:trHeight w:hRule="exact" w:val="514"/>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автомобильных дорог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462"/>
          <w:jc w:val="center"/>
        </w:trPr>
        <w:tc>
          <w:tcPr>
            <w:tcW w:w="2746" w:type="dxa"/>
            <w:tcBorders>
              <w:top w:val="single" w:sz="4" w:space="0" w:color="auto"/>
              <w:left w:val="single" w:sz="4" w:space="0" w:color="auto"/>
            </w:tcBorders>
            <w:shd w:val="clear" w:color="auto" w:fill="auto"/>
            <w:vAlign w:val="center"/>
          </w:tcPr>
          <w:p w:rsidR="00CB7AED" w:rsidRPr="00B17605" w:rsidRDefault="00CB7AED" w:rsidP="00A70F80">
            <w:pPr>
              <w:jc w:val="center"/>
              <w:rPr>
                <w:sz w:val="20"/>
                <w:szCs w:val="20"/>
              </w:rPr>
            </w:pPr>
            <w:r w:rsidRPr="00B17605">
              <w:rPr>
                <w:sz w:val="20"/>
                <w:szCs w:val="20"/>
              </w:rPr>
              <w:t>Улично-дорожная сеть</w:t>
            </w:r>
          </w:p>
        </w:tc>
        <w:tc>
          <w:tcPr>
            <w:tcW w:w="1939" w:type="dxa"/>
            <w:tcBorders>
              <w:top w:val="single" w:sz="4" w:space="0" w:color="auto"/>
              <w:left w:val="single" w:sz="4" w:space="0" w:color="auto"/>
            </w:tcBorders>
            <w:shd w:val="clear" w:color="auto" w:fill="auto"/>
            <w:vAlign w:val="center"/>
          </w:tcPr>
          <w:p w:rsidR="00CB7AED" w:rsidRPr="00B17605" w:rsidRDefault="00CB7AED" w:rsidP="00A70F80">
            <w:pPr>
              <w:jc w:val="center"/>
              <w:rPr>
                <w:sz w:val="20"/>
                <w:szCs w:val="20"/>
              </w:rPr>
            </w:pPr>
            <w:r w:rsidRPr="00B17605">
              <w:rPr>
                <w:sz w:val="20"/>
                <w:szCs w:val="20"/>
              </w:rPr>
              <w:t>П</w:t>
            </w:r>
            <w:r>
              <w:rPr>
                <w:sz w:val="20"/>
                <w:szCs w:val="20"/>
              </w:rPr>
              <w:t xml:space="preserve">лотность сети, км/ </w:t>
            </w:r>
            <w:r w:rsidRPr="00B17605">
              <w:rPr>
                <w:sz w:val="20"/>
                <w:szCs w:val="20"/>
              </w:rPr>
              <w:t xml:space="preserve"> км2</w:t>
            </w:r>
          </w:p>
        </w:tc>
        <w:tc>
          <w:tcPr>
            <w:tcW w:w="3826" w:type="dxa"/>
            <w:tcBorders>
              <w:top w:val="single" w:sz="4" w:space="0" w:color="auto"/>
              <w:left w:val="single" w:sz="4" w:space="0" w:color="auto"/>
            </w:tcBorders>
            <w:shd w:val="clear" w:color="auto" w:fill="auto"/>
            <w:vAlign w:val="center"/>
          </w:tcPr>
          <w:p w:rsidR="00CB7AED" w:rsidRPr="00B17605" w:rsidRDefault="00CB7AED" w:rsidP="00A70F80">
            <w:pPr>
              <w:jc w:val="center"/>
              <w:rPr>
                <w:sz w:val="20"/>
                <w:szCs w:val="20"/>
              </w:rPr>
            </w:pPr>
            <w:r w:rsidRPr="00B17605">
              <w:rPr>
                <w:sz w:val="20"/>
                <w:szCs w:val="20"/>
              </w:rPr>
              <w:t>3,6</w:t>
            </w:r>
          </w:p>
        </w:tc>
        <w:tc>
          <w:tcPr>
            <w:tcW w:w="1555" w:type="dxa"/>
            <w:tcBorders>
              <w:top w:val="single" w:sz="4" w:space="0" w:color="auto"/>
              <w:left w:val="single" w:sz="4" w:space="0" w:color="auto"/>
            </w:tcBorders>
            <w:shd w:val="clear" w:color="auto" w:fill="auto"/>
            <w:vAlign w:val="center"/>
          </w:tcPr>
          <w:p w:rsidR="00CB7AED" w:rsidRPr="00B17605" w:rsidRDefault="00CB7AED" w:rsidP="00A70F80">
            <w:pPr>
              <w:jc w:val="center"/>
              <w:rPr>
                <w:sz w:val="20"/>
                <w:szCs w:val="2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Pr="00B17605" w:rsidRDefault="00CB7AED" w:rsidP="00A70F80">
            <w:pPr>
              <w:jc w:val="center"/>
              <w:rPr>
                <w:sz w:val="20"/>
                <w:szCs w:val="20"/>
              </w:rPr>
            </w:pPr>
            <w:r w:rsidRPr="00B17605">
              <w:rPr>
                <w:sz w:val="20"/>
                <w:szCs w:val="20"/>
              </w:rPr>
              <w:t>-</w:t>
            </w:r>
          </w:p>
        </w:tc>
      </w:tr>
      <w:tr w:rsidR="00CB7AED" w:rsidTr="00A70F80">
        <w:trPr>
          <w:trHeight w:hRule="exact" w:val="567"/>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Велосипедные и велопешеходные дорожки</w:t>
            </w:r>
          </w:p>
        </w:tc>
        <w:tc>
          <w:tcPr>
            <w:tcW w:w="11587" w:type="dxa"/>
            <w:gridSpan w:val="4"/>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(см. примечание 1)</w:t>
            </w:r>
          </w:p>
        </w:tc>
      </w:tr>
      <w:tr w:rsidR="00CB7AED" w:rsidTr="00A70F80">
        <w:trPr>
          <w:trHeight w:hRule="exact" w:val="706"/>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транспортного обслуживания населения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706"/>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Остановочный пункт</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Количество объектов</w:t>
            </w:r>
          </w:p>
        </w:tc>
        <w:tc>
          <w:tcPr>
            <w:tcW w:w="382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1 на населенный пункт независимо от количества жителей</w:t>
            </w:r>
          </w:p>
        </w:tc>
        <w:tc>
          <w:tcPr>
            <w:tcW w:w="155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Пешеходная доступность, мин.</w:t>
            </w: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30</w:t>
            </w:r>
          </w:p>
        </w:tc>
      </w:tr>
      <w:tr w:rsidR="00CB7AED" w:rsidTr="00A70F80">
        <w:trPr>
          <w:trHeight w:hRule="exact" w:val="509"/>
          <w:jc w:val="center"/>
        </w:trPr>
        <w:tc>
          <w:tcPr>
            <w:tcW w:w="14333" w:type="dxa"/>
            <w:gridSpan w:val="5"/>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Образование</w:t>
            </w:r>
          </w:p>
        </w:tc>
      </w:tr>
      <w:tr w:rsidR="00CB7AED" w:rsidTr="00A70F80">
        <w:trPr>
          <w:trHeight w:hRule="exact" w:val="514"/>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образования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1392"/>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Дошкольная образовательная организация</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Число мест в образовательных организациях в расчете на 100 детей в возрасте от 0 до 7 лет</w:t>
            </w:r>
          </w:p>
        </w:tc>
        <w:tc>
          <w:tcPr>
            <w:tcW w:w="3826" w:type="dxa"/>
            <w:tcBorders>
              <w:top w:val="single" w:sz="4" w:space="0" w:color="auto"/>
              <w:left w:val="single" w:sz="4" w:space="0" w:color="auto"/>
            </w:tcBorders>
            <w:shd w:val="clear" w:color="auto" w:fill="auto"/>
            <w:vAlign w:val="center"/>
          </w:tcPr>
          <w:p w:rsidR="00CB7AED" w:rsidRPr="00B17605" w:rsidRDefault="00CB7AED" w:rsidP="00A70F80">
            <w:pPr>
              <w:pStyle w:val="affff"/>
              <w:jc w:val="center"/>
              <w:rPr>
                <w:color w:val="000000"/>
                <w:sz w:val="20"/>
                <w:szCs w:val="20"/>
                <w:lang w:bidi="ru-RU"/>
              </w:rPr>
            </w:pPr>
            <w:r w:rsidRPr="00B17605">
              <w:rPr>
                <w:color w:val="000000"/>
                <w:sz w:val="20"/>
                <w:szCs w:val="20"/>
                <w:lang w:bidi="ru-RU"/>
              </w:rPr>
              <w:t>Сельские</w:t>
            </w:r>
          </w:p>
          <w:p w:rsidR="00CB7AED" w:rsidRPr="00B17605" w:rsidRDefault="00CB7AED" w:rsidP="00A70F80">
            <w:pPr>
              <w:pStyle w:val="affff"/>
              <w:jc w:val="center"/>
              <w:rPr>
                <w:color w:val="000000"/>
                <w:sz w:val="20"/>
                <w:szCs w:val="20"/>
                <w:lang w:bidi="ru-RU"/>
              </w:rPr>
            </w:pPr>
            <w:r w:rsidRPr="00B17605">
              <w:rPr>
                <w:color w:val="000000"/>
                <w:sz w:val="20"/>
                <w:szCs w:val="20"/>
                <w:lang w:bidi="ru-RU"/>
              </w:rPr>
              <w:t>населенные</w:t>
            </w:r>
          </w:p>
          <w:p w:rsidR="00CB7AED" w:rsidRPr="00B17605" w:rsidRDefault="00CB7AED" w:rsidP="00A70F80">
            <w:pPr>
              <w:pStyle w:val="affff"/>
              <w:jc w:val="center"/>
              <w:rPr>
                <w:color w:val="000000"/>
                <w:sz w:val="20"/>
                <w:szCs w:val="20"/>
                <w:lang w:bidi="ru-RU"/>
              </w:rPr>
            </w:pPr>
            <w:r w:rsidRPr="00B17605">
              <w:rPr>
                <w:color w:val="000000"/>
                <w:sz w:val="20"/>
                <w:szCs w:val="20"/>
                <w:lang w:bidi="ru-RU"/>
              </w:rPr>
              <w:t>пункты – 45</w:t>
            </w:r>
          </w:p>
          <w:p w:rsidR="00CB7AED" w:rsidRPr="00B17605" w:rsidRDefault="00CB7AED" w:rsidP="00A70F80">
            <w:pPr>
              <w:pStyle w:val="affff"/>
              <w:jc w:val="center"/>
              <w:rPr>
                <w:color w:val="000000"/>
                <w:sz w:val="20"/>
                <w:szCs w:val="20"/>
                <w:lang w:bidi="ru-RU"/>
              </w:rPr>
            </w:pPr>
            <w:r w:rsidRPr="00B17605">
              <w:rPr>
                <w:color w:val="000000"/>
                <w:sz w:val="20"/>
                <w:szCs w:val="20"/>
                <w:lang w:bidi="ru-RU"/>
              </w:rPr>
              <w:t>мест на 100</w:t>
            </w:r>
          </w:p>
          <w:p w:rsidR="00CB7AED" w:rsidRPr="00B17605" w:rsidRDefault="00CB7AED" w:rsidP="00A70F80">
            <w:pPr>
              <w:pStyle w:val="affff"/>
              <w:jc w:val="center"/>
              <w:rPr>
                <w:color w:val="000000"/>
                <w:sz w:val="20"/>
                <w:szCs w:val="20"/>
                <w:lang w:bidi="ru-RU"/>
              </w:rPr>
            </w:pPr>
            <w:r w:rsidRPr="00B17605">
              <w:rPr>
                <w:color w:val="000000"/>
                <w:sz w:val="20"/>
                <w:szCs w:val="20"/>
                <w:lang w:bidi="ru-RU"/>
              </w:rPr>
              <w:t>детей от 0</w:t>
            </w:r>
          </w:p>
          <w:p w:rsidR="00CB7AED" w:rsidRDefault="00CB7AED" w:rsidP="00A70F80">
            <w:pPr>
              <w:pStyle w:val="affff"/>
              <w:ind w:firstLine="0"/>
              <w:jc w:val="center"/>
              <w:rPr>
                <w:sz w:val="20"/>
                <w:szCs w:val="20"/>
              </w:rPr>
            </w:pPr>
            <w:r w:rsidRPr="00B17605">
              <w:rPr>
                <w:color w:val="000000"/>
                <w:sz w:val="20"/>
                <w:szCs w:val="20"/>
                <w:lang w:bidi="ru-RU"/>
              </w:rPr>
              <w:t>до 7 лет</w:t>
            </w:r>
          </w:p>
        </w:tc>
        <w:tc>
          <w:tcPr>
            <w:tcW w:w="155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Транспортная доступность, мин.</w:t>
            </w:r>
          </w:p>
        </w:tc>
        <w:tc>
          <w:tcPr>
            <w:tcW w:w="4267" w:type="dxa"/>
            <w:tcBorders>
              <w:top w:val="single" w:sz="4" w:space="0" w:color="auto"/>
              <w:left w:val="single" w:sz="4" w:space="0" w:color="auto"/>
              <w:right w:val="single" w:sz="4" w:space="0" w:color="auto"/>
            </w:tcBorders>
            <w:shd w:val="clear" w:color="auto" w:fill="auto"/>
            <w:vAlign w:val="center"/>
          </w:tcPr>
          <w:p w:rsidR="00CB7AED" w:rsidRPr="00902266" w:rsidRDefault="00CB7AED" w:rsidP="00A70F80">
            <w:pPr>
              <w:pStyle w:val="affff"/>
              <w:jc w:val="center"/>
              <w:rPr>
                <w:color w:val="000000"/>
                <w:sz w:val="20"/>
                <w:szCs w:val="20"/>
                <w:lang w:bidi="ru-RU"/>
              </w:rPr>
            </w:pPr>
            <w:r w:rsidRPr="00902266">
              <w:rPr>
                <w:color w:val="000000"/>
                <w:sz w:val="20"/>
                <w:szCs w:val="20"/>
                <w:lang w:bidi="ru-RU"/>
              </w:rPr>
              <w:t>Сельские</w:t>
            </w:r>
          </w:p>
          <w:p w:rsidR="00CB7AED" w:rsidRPr="00902266" w:rsidRDefault="00CB7AED" w:rsidP="00A70F80">
            <w:pPr>
              <w:pStyle w:val="affff"/>
              <w:jc w:val="center"/>
              <w:rPr>
                <w:color w:val="000000"/>
                <w:sz w:val="20"/>
                <w:szCs w:val="20"/>
                <w:lang w:bidi="ru-RU"/>
              </w:rPr>
            </w:pPr>
            <w:r w:rsidRPr="00902266">
              <w:rPr>
                <w:color w:val="000000"/>
                <w:sz w:val="20"/>
                <w:szCs w:val="20"/>
                <w:lang w:bidi="ru-RU"/>
              </w:rPr>
              <w:t>населенные</w:t>
            </w:r>
          </w:p>
          <w:p w:rsidR="00CB7AED" w:rsidRDefault="00CB7AED" w:rsidP="00A70F80">
            <w:pPr>
              <w:pStyle w:val="affff"/>
              <w:ind w:firstLine="0"/>
              <w:jc w:val="center"/>
              <w:rPr>
                <w:sz w:val="20"/>
                <w:szCs w:val="20"/>
              </w:rPr>
            </w:pPr>
            <w:r w:rsidRPr="00902266">
              <w:rPr>
                <w:color w:val="000000"/>
                <w:sz w:val="20"/>
                <w:szCs w:val="20"/>
                <w:lang w:bidi="ru-RU"/>
              </w:rPr>
              <w:t xml:space="preserve">пункты </w:t>
            </w:r>
            <w:r>
              <w:rPr>
                <w:color w:val="000000"/>
                <w:sz w:val="20"/>
                <w:szCs w:val="20"/>
                <w:lang w:bidi="ru-RU"/>
              </w:rPr>
              <w:t>- 30 мин</w:t>
            </w:r>
          </w:p>
        </w:tc>
      </w:tr>
      <w:tr w:rsidR="00CB7AED" w:rsidTr="00A70F80">
        <w:trPr>
          <w:trHeight w:hRule="exact" w:val="1558"/>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Общеобразовательная организация</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Число мест в образовательных организациях в расчете на 100 детей в возрасте от 7 до 18 лет</w:t>
            </w:r>
          </w:p>
        </w:tc>
        <w:tc>
          <w:tcPr>
            <w:tcW w:w="3826" w:type="dxa"/>
            <w:tcBorders>
              <w:top w:val="single" w:sz="4" w:space="0" w:color="auto"/>
              <w:left w:val="single" w:sz="4" w:space="0" w:color="auto"/>
            </w:tcBorders>
            <w:shd w:val="clear" w:color="auto" w:fill="auto"/>
            <w:vAlign w:val="center"/>
          </w:tcPr>
          <w:p w:rsidR="00CB7AED" w:rsidRPr="00B17605" w:rsidRDefault="00CB7AED" w:rsidP="00A70F80">
            <w:pPr>
              <w:pStyle w:val="affff"/>
              <w:jc w:val="center"/>
              <w:rPr>
                <w:color w:val="000000"/>
                <w:sz w:val="20"/>
                <w:szCs w:val="20"/>
                <w:lang w:bidi="ru-RU"/>
              </w:rPr>
            </w:pPr>
            <w:r w:rsidRPr="00B17605">
              <w:rPr>
                <w:color w:val="000000"/>
                <w:sz w:val="20"/>
                <w:szCs w:val="20"/>
                <w:lang w:bidi="ru-RU"/>
              </w:rPr>
              <w:t>Сельские</w:t>
            </w:r>
          </w:p>
          <w:p w:rsidR="00CB7AED" w:rsidRPr="00B17605" w:rsidRDefault="00CB7AED" w:rsidP="00A70F80">
            <w:pPr>
              <w:pStyle w:val="affff"/>
              <w:jc w:val="center"/>
              <w:rPr>
                <w:color w:val="000000"/>
                <w:sz w:val="20"/>
                <w:szCs w:val="20"/>
                <w:lang w:bidi="ru-RU"/>
              </w:rPr>
            </w:pPr>
            <w:r w:rsidRPr="00B17605">
              <w:rPr>
                <w:color w:val="000000"/>
                <w:sz w:val="20"/>
                <w:szCs w:val="20"/>
                <w:lang w:bidi="ru-RU"/>
              </w:rPr>
              <w:t>населенные</w:t>
            </w:r>
          </w:p>
          <w:p w:rsidR="00CB7AED" w:rsidRPr="00B17605" w:rsidRDefault="00CB7AED" w:rsidP="00A70F80">
            <w:pPr>
              <w:pStyle w:val="affff"/>
              <w:jc w:val="center"/>
              <w:rPr>
                <w:color w:val="000000"/>
                <w:sz w:val="20"/>
                <w:szCs w:val="20"/>
                <w:lang w:bidi="ru-RU"/>
              </w:rPr>
            </w:pPr>
            <w:r w:rsidRPr="00B17605">
              <w:rPr>
                <w:color w:val="000000"/>
                <w:sz w:val="20"/>
                <w:szCs w:val="20"/>
                <w:lang w:bidi="ru-RU"/>
              </w:rPr>
              <w:t>пункты – 45</w:t>
            </w:r>
          </w:p>
          <w:p w:rsidR="00CB7AED" w:rsidRPr="00B17605" w:rsidRDefault="00CB7AED" w:rsidP="00A70F80">
            <w:pPr>
              <w:pStyle w:val="affff"/>
              <w:jc w:val="center"/>
              <w:rPr>
                <w:color w:val="000000"/>
                <w:sz w:val="20"/>
                <w:szCs w:val="20"/>
                <w:lang w:bidi="ru-RU"/>
              </w:rPr>
            </w:pPr>
            <w:r w:rsidRPr="00B17605">
              <w:rPr>
                <w:color w:val="000000"/>
                <w:sz w:val="20"/>
                <w:szCs w:val="20"/>
                <w:lang w:bidi="ru-RU"/>
              </w:rPr>
              <w:t>мест на 100</w:t>
            </w:r>
          </w:p>
          <w:p w:rsidR="00CB7AED" w:rsidRPr="00B17605" w:rsidRDefault="00CB7AED" w:rsidP="00A70F80">
            <w:pPr>
              <w:pStyle w:val="affff"/>
              <w:jc w:val="center"/>
              <w:rPr>
                <w:color w:val="000000"/>
                <w:sz w:val="20"/>
                <w:szCs w:val="20"/>
                <w:lang w:bidi="ru-RU"/>
              </w:rPr>
            </w:pPr>
            <w:r w:rsidRPr="00B17605">
              <w:rPr>
                <w:color w:val="000000"/>
                <w:sz w:val="20"/>
                <w:szCs w:val="20"/>
                <w:lang w:bidi="ru-RU"/>
              </w:rPr>
              <w:t>детей от 0</w:t>
            </w:r>
          </w:p>
          <w:p w:rsidR="00CB7AED" w:rsidRDefault="00CB7AED" w:rsidP="00A70F80">
            <w:pPr>
              <w:pStyle w:val="affff"/>
              <w:ind w:firstLine="0"/>
              <w:jc w:val="center"/>
              <w:rPr>
                <w:sz w:val="20"/>
                <w:szCs w:val="20"/>
              </w:rPr>
            </w:pPr>
            <w:r w:rsidRPr="00B17605">
              <w:rPr>
                <w:color w:val="000000"/>
                <w:sz w:val="20"/>
                <w:szCs w:val="20"/>
                <w:lang w:bidi="ru-RU"/>
              </w:rPr>
              <w:t>до 7 лет</w:t>
            </w:r>
          </w:p>
        </w:tc>
        <w:tc>
          <w:tcPr>
            <w:tcW w:w="155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Транспортная доступность, мин</w:t>
            </w:r>
          </w:p>
        </w:tc>
        <w:tc>
          <w:tcPr>
            <w:tcW w:w="4267" w:type="dxa"/>
            <w:tcBorders>
              <w:top w:val="single" w:sz="4" w:space="0" w:color="auto"/>
              <w:left w:val="single" w:sz="4" w:space="0" w:color="auto"/>
              <w:right w:val="single" w:sz="4" w:space="0" w:color="auto"/>
            </w:tcBorders>
            <w:shd w:val="clear" w:color="auto" w:fill="auto"/>
            <w:vAlign w:val="center"/>
          </w:tcPr>
          <w:p w:rsidR="00CB7AED" w:rsidRPr="00902266" w:rsidRDefault="00CB7AED" w:rsidP="00A70F80">
            <w:pPr>
              <w:pStyle w:val="affff"/>
              <w:jc w:val="center"/>
              <w:rPr>
                <w:sz w:val="20"/>
                <w:szCs w:val="20"/>
              </w:rPr>
            </w:pPr>
            <w:r w:rsidRPr="00902266">
              <w:rPr>
                <w:sz w:val="20"/>
                <w:szCs w:val="20"/>
              </w:rPr>
              <w:t>Сельские</w:t>
            </w:r>
          </w:p>
          <w:p w:rsidR="00CB7AED" w:rsidRPr="00902266" w:rsidRDefault="00CB7AED" w:rsidP="00A70F80">
            <w:pPr>
              <w:pStyle w:val="affff"/>
              <w:jc w:val="center"/>
              <w:rPr>
                <w:sz w:val="20"/>
                <w:szCs w:val="20"/>
              </w:rPr>
            </w:pPr>
            <w:r w:rsidRPr="00902266">
              <w:rPr>
                <w:sz w:val="20"/>
                <w:szCs w:val="20"/>
              </w:rPr>
              <w:t>населенные</w:t>
            </w:r>
          </w:p>
          <w:p w:rsidR="00CB7AED" w:rsidRDefault="00CB7AED" w:rsidP="00A70F80">
            <w:pPr>
              <w:pStyle w:val="affff"/>
              <w:ind w:firstLine="0"/>
              <w:jc w:val="center"/>
              <w:rPr>
                <w:sz w:val="20"/>
                <w:szCs w:val="20"/>
              </w:rPr>
            </w:pPr>
            <w:r w:rsidRPr="00902266">
              <w:rPr>
                <w:sz w:val="20"/>
                <w:szCs w:val="20"/>
              </w:rPr>
              <w:t>пункты - 30 мин</w:t>
            </w:r>
          </w:p>
        </w:tc>
      </w:tr>
      <w:tr w:rsidR="00CB7AED" w:rsidTr="00A70F80">
        <w:trPr>
          <w:trHeight w:hRule="exact" w:val="941"/>
          <w:jc w:val="center"/>
        </w:trPr>
        <w:tc>
          <w:tcPr>
            <w:tcW w:w="2746"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Объекты дополнительного образования</w:t>
            </w:r>
          </w:p>
        </w:tc>
        <w:tc>
          <w:tcPr>
            <w:tcW w:w="1939"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Число мест на программах дополнительного образования,</w:t>
            </w:r>
          </w:p>
        </w:tc>
        <w:tc>
          <w:tcPr>
            <w:tcW w:w="3826" w:type="dxa"/>
            <w:tcBorders>
              <w:top w:val="single" w:sz="4" w:space="0" w:color="auto"/>
              <w:left w:val="single" w:sz="4" w:space="0" w:color="auto"/>
              <w:bottom w:val="single" w:sz="4" w:space="0" w:color="auto"/>
            </w:tcBorders>
            <w:shd w:val="clear" w:color="auto" w:fill="auto"/>
            <w:vAlign w:val="center"/>
          </w:tcPr>
          <w:p w:rsidR="00CB7AED" w:rsidRPr="00902266" w:rsidRDefault="00CB7AED" w:rsidP="00A70F80">
            <w:pPr>
              <w:pStyle w:val="affff"/>
              <w:jc w:val="center"/>
              <w:rPr>
                <w:color w:val="000000"/>
                <w:sz w:val="20"/>
                <w:szCs w:val="20"/>
                <w:lang w:bidi="ru-RU"/>
              </w:rPr>
            </w:pPr>
            <w:r w:rsidRPr="00902266">
              <w:rPr>
                <w:color w:val="000000"/>
                <w:sz w:val="20"/>
                <w:szCs w:val="20"/>
                <w:lang w:bidi="ru-RU"/>
              </w:rPr>
              <w:t>Сельские</w:t>
            </w:r>
          </w:p>
          <w:p w:rsidR="00CB7AED" w:rsidRPr="00902266" w:rsidRDefault="00CB7AED" w:rsidP="00A70F80">
            <w:pPr>
              <w:pStyle w:val="affff"/>
              <w:jc w:val="center"/>
              <w:rPr>
                <w:color w:val="000000"/>
                <w:sz w:val="20"/>
                <w:szCs w:val="20"/>
                <w:lang w:bidi="ru-RU"/>
              </w:rPr>
            </w:pPr>
            <w:r w:rsidRPr="00902266">
              <w:rPr>
                <w:color w:val="000000"/>
                <w:sz w:val="20"/>
                <w:szCs w:val="20"/>
                <w:lang w:bidi="ru-RU"/>
              </w:rPr>
              <w:t>населенные</w:t>
            </w:r>
          </w:p>
          <w:p w:rsidR="00CB7AED" w:rsidRPr="00902266" w:rsidRDefault="00CB7AED" w:rsidP="00A70F80">
            <w:pPr>
              <w:pStyle w:val="affff"/>
              <w:jc w:val="center"/>
              <w:rPr>
                <w:color w:val="000000"/>
                <w:sz w:val="20"/>
                <w:szCs w:val="20"/>
                <w:lang w:bidi="ru-RU"/>
              </w:rPr>
            </w:pPr>
            <w:r>
              <w:rPr>
                <w:color w:val="000000"/>
                <w:sz w:val="20"/>
                <w:szCs w:val="20"/>
                <w:lang w:bidi="ru-RU"/>
              </w:rPr>
              <w:t>пункты – 10</w:t>
            </w:r>
          </w:p>
          <w:p w:rsidR="00CB7AED" w:rsidRPr="00902266" w:rsidRDefault="00CB7AED" w:rsidP="00A70F80">
            <w:pPr>
              <w:pStyle w:val="affff"/>
              <w:jc w:val="center"/>
              <w:rPr>
                <w:color w:val="000000"/>
                <w:sz w:val="20"/>
                <w:szCs w:val="20"/>
                <w:lang w:bidi="ru-RU"/>
              </w:rPr>
            </w:pPr>
            <w:r w:rsidRPr="00902266">
              <w:rPr>
                <w:color w:val="000000"/>
                <w:sz w:val="20"/>
                <w:szCs w:val="20"/>
                <w:lang w:bidi="ru-RU"/>
              </w:rPr>
              <w:t>мест на 100</w:t>
            </w:r>
            <w:r>
              <w:rPr>
                <w:color w:val="000000"/>
                <w:sz w:val="20"/>
                <w:szCs w:val="20"/>
                <w:lang w:bidi="ru-RU"/>
              </w:rPr>
              <w:t xml:space="preserve"> детей от 5 до 18 лет</w:t>
            </w:r>
          </w:p>
          <w:p w:rsidR="00CB7AED" w:rsidRPr="00902266" w:rsidRDefault="00CB7AED" w:rsidP="00A70F80">
            <w:pPr>
              <w:pStyle w:val="affff"/>
              <w:jc w:val="center"/>
              <w:rPr>
                <w:color w:val="000000"/>
                <w:sz w:val="20"/>
                <w:szCs w:val="20"/>
                <w:lang w:bidi="ru-RU"/>
              </w:rPr>
            </w:pPr>
            <w:r w:rsidRPr="00902266">
              <w:rPr>
                <w:color w:val="000000"/>
                <w:sz w:val="20"/>
                <w:szCs w:val="20"/>
                <w:lang w:bidi="ru-RU"/>
              </w:rPr>
              <w:t>детей от 0</w:t>
            </w:r>
          </w:p>
          <w:p w:rsidR="00CB7AED" w:rsidRDefault="00CB7AED" w:rsidP="00A70F80">
            <w:pPr>
              <w:pStyle w:val="affff"/>
              <w:ind w:firstLine="0"/>
              <w:jc w:val="center"/>
              <w:rPr>
                <w:sz w:val="20"/>
                <w:szCs w:val="20"/>
              </w:rPr>
            </w:pPr>
            <w:r w:rsidRPr="00902266">
              <w:rPr>
                <w:color w:val="000000"/>
                <w:sz w:val="20"/>
                <w:szCs w:val="20"/>
                <w:lang w:bidi="ru-RU"/>
              </w:rPr>
              <w:t>до 7 лет</w:t>
            </w:r>
          </w:p>
        </w:tc>
        <w:tc>
          <w:tcPr>
            <w:tcW w:w="1555"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Транспортная доступность, мин.</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Pr="00902266" w:rsidRDefault="00CB7AED" w:rsidP="00A70F80">
            <w:pPr>
              <w:pStyle w:val="affff"/>
              <w:jc w:val="center"/>
              <w:rPr>
                <w:sz w:val="20"/>
                <w:szCs w:val="20"/>
              </w:rPr>
            </w:pPr>
            <w:r w:rsidRPr="00902266">
              <w:rPr>
                <w:sz w:val="20"/>
                <w:szCs w:val="20"/>
              </w:rPr>
              <w:t>Сельские</w:t>
            </w:r>
          </w:p>
          <w:p w:rsidR="00CB7AED" w:rsidRPr="00902266" w:rsidRDefault="00CB7AED" w:rsidP="00A70F80">
            <w:pPr>
              <w:pStyle w:val="affff"/>
              <w:jc w:val="center"/>
              <w:rPr>
                <w:sz w:val="20"/>
                <w:szCs w:val="20"/>
              </w:rPr>
            </w:pPr>
            <w:r w:rsidRPr="00902266">
              <w:rPr>
                <w:sz w:val="20"/>
                <w:szCs w:val="20"/>
              </w:rPr>
              <w:t>населенные</w:t>
            </w:r>
          </w:p>
          <w:p w:rsidR="00CB7AED" w:rsidRDefault="00CB7AED" w:rsidP="00A70F80">
            <w:pPr>
              <w:pStyle w:val="affff"/>
              <w:ind w:firstLine="0"/>
              <w:jc w:val="center"/>
              <w:rPr>
                <w:sz w:val="20"/>
                <w:szCs w:val="20"/>
              </w:rPr>
            </w:pPr>
            <w:r w:rsidRPr="00902266">
              <w:rPr>
                <w:sz w:val="20"/>
                <w:szCs w:val="20"/>
              </w:rPr>
              <w:t>пункты - 30 мин</w:t>
            </w:r>
          </w:p>
        </w:tc>
      </w:tr>
      <w:tr w:rsidR="00CB7AED" w:rsidTr="00A70F80">
        <w:trPr>
          <w:trHeight w:hRule="exact" w:val="2837"/>
          <w:jc w:val="center"/>
        </w:trPr>
        <w:tc>
          <w:tcPr>
            <w:tcW w:w="2746" w:type="dxa"/>
            <w:tcBorders>
              <w:top w:val="single" w:sz="4" w:space="0" w:color="auto"/>
              <w:left w:val="single" w:sz="4" w:space="0" w:color="auto"/>
              <w:bottom w:val="single" w:sz="4" w:space="0" w:color="auto"/>
            </w:tcBorders>
            <w:shd w:val="clear" w:color="auto" w:fill="auto"/>
            <w:vAlign w:val="center"/>
          </w:tcPr>
          <w:p w:rsidR="00CB7AED" w:rsidRPr="00907923" w:rsidRDefault="00CB7AED" w:rsidP="00A70F80">
            <w:pPr>
              <w:pStyle w:val="affff"/>
              <w:jc w:val="center"/>
              <w:rPr>
                <w:color w:val="000000"/>
                <w:sz w:val="20"/>
                <w:szCs w:val="20"/>
                <w:lang w:bidi="ru-RU"/>
              </w:rPr>
            </w:pPr>
          </w:p>
        </w:tc>
        <w:tc>
          <w:tcPr>
            <w:tcW w:w="1939" w:type="dxa"/>
            <w:tcBorders>
              <w:top w:val="single" w:sz="4" w:space="0" w:color="auto"/>
              <w:left w:val="single" w:sz="4" w:space="0" w:color="auto"/>
              <w:bottom w:val="single" w:sz="4" w:space="0" w:color="auto"/>
            </w:tcBorders>
            <w:shd w:val="clear" w:color="auto" w:fill="auto"/>
            <w:vAlign w:val="center"/>
          </w:tcPr>
          <w:p w:rsidR="00CB7AED" w:rsidRDefault="00CB7AED" w:rsidP="00A70F80">
            <w:pPr>
              <w:autoSpaceDE w:val="0"/>
              <w:autoSpaceDN w:val="0"/>
              <w:adjustRightInd w:val="0"/>
              <w:rPr>
                <w:rFonts w:ascii="TimesNewRomanPSMT" w:hAnsi="TimesNewRomanPSMT" w:cs="TimesNewRomanPSMT"/>
                <w:sz w:val="20"/>
                <w:szCs w:val="20"/>
              </w:rPr>
            </w:pPr>
            <w:r>
              <w:rPr>
                <w:color w:val="000000"/>
                <w:sz w:val="20"/>
                <w:szCs w:val="20"/>
                <w:lang w:bidi="ru-RU"/>
              </w:rPr>
              <w:t xml:space="preserve">реализуемых на базе образовательных организаций (за исключением </w:t>
            </w:r>
            <w:r>
              <w:rPr>
                <w:rFonts w:ascii="TimesNewRomanPSMT" w:hAnsi="TimesNewRomanPSMT" w:cs="TimesNewRomanPSMT"/>
                <w:sz w:val="20"/>
                <w:szCs w:val="20"/>
              </w:rPr>
              <w:t>общеобразовательны</w:t>
            </w:r>
          </w:p>
          <w:p w:rsidR="00CB7AED" w:rsidRDefault="00CB7AED" w:rsidP="00A70F80">
            <w:pPr>
              <w:autoSpaceDE w:val="0"/>
              <w:autoSpaceDN w:val="0"/>
              <w:adjustRightInd w:val="0"/>
              <w:rPr>
                <w:rFonts w:ascii="TimesNewRomanPSMT" w:hAnsi="TimesNewRomanPSMT" w:cs="TimesNewRomanPSMT"/>
                <w:sz w:val="20"/>
                <w:szCs w:val="20"/>
              </w:rPr>
            </w:pPr>
            <w:r>
              <w:rPr>
                <w:rFonts w:ascii="TimesNewRomanPSMT" w:hAnsi="TimesNewRomanPSMT" w:cs="TimesNewRomanPSMT"/>
                <w:sz w:val="20"/>
                <w:szCs w:val="20"/>
              </w:rPr>
              <w:t>х организаций),</w:t>
            </w:r>
          </w:p>
          <w:p w:rsidR="00CB7AED" w:rsidRDefault="00CB7AED" w:rsidP="00A70F80">
            <w:pPr>
              <w:autoSpaceDE w:val="0"/>
              <w:autoSpaceDN w:val="0"/>
              <w:adjustRightInd w:val="0"/>
              <w:rPr>
                <w:rFonts w:ascii="TimesNewRomanPSMT" w:hAnsi="TimesNewRomanPSMT" w:cs="TimesNewRomanPSMT"/>
                <w:sz w:val="20"/>
                <w:szCs w:val="20"/>
              </w:rPr>
            </w:pPr>
            <w:r>
              <w:rPr>
                <w:rFonts w:ascii="TimesNewRomanPSMT" w:hAnsi="TimesNewRomanPSMT" w:cs="TimesNewRomanPSMT"/>
                <w:sz w:val="20"/>
                <w:szCs w:val="20"/>
              </w:rPr>
              <w:t>реализующих</w:t>
            </w:r>
          </w:p>
          <w:p w:rsidR="00CB7AED" w:rsidRDefault="00CB7AED" w:rsidP="00A70F80">
            <w:pPr>
              <w:autoSpaceDE w:val="0"/>
              <w:autoSpaceDN w:val="0"/>
              <w:adjustRightInd w:val="0"/>
              <w:rPr>
                <w:rFonts w:ascii="TimesNewRomanPSMT" w:hAnsi="TimesNewRomanPSMT" w:cs="TimesNewRomanPSMT"/>
                <w:sz w:val="20"/>
                <w:szCs w:val="20"/>
              </w:rPr>
            </w:pPr>
            <w:r>
              <w:rPr>
                <w:rFonts w:ascii="TimesNewRomanPSMT" w:hAnsi="TimesNewRomanPSMT" w:cs="TimesNewRomanPSMT"/>
                <w:sz w:val="20"/>
                <w:szCs w:val="20"/>
              </w:rPr>
              <w:t>программы</w:t>
            </w:r>
          </w:p>
          <w:p w:rsidR="00CB7AED" w:rsidRPr="003B32E2" w:rsidRDefault="00CB7AED" w:rsidP="00A70F80">
            <w:pPr>
              <w:autoSpaceDE w:val="0"/>
              <w:autoSpaceDN w:val="0"/>
              <w:adjustRightInd w:val="0"/>
              <w:rPr>
                <w:rFonts w:ascii="TimesNewRomanPSMT" w:hAnsi="TimesNewRomanPSMT" w:cs="TimesNewRomanPSMT"/>
                <w:sz w:val="20"/>
                <w:szCs w:val="20"/>
              </w:rPr>
            </w:pPr>
            <w:r>
              <w:rPr>
                <w:rFonts w:ascii="TimesNewRomanPSMT" w:hAnsi="TimesNewRomanPSMT" w:cs="TimesNewRomanPSMT"/>
                <w:sz w:val="20"/>
                <w:szCs w:val="20"/>
              </w:rPr>
              <w:t xml:space="preserve">дополнительного образования </w:t>
            </w:r>
            <w:r>
              <w:rPr>
                <w:color w:val="000000"/>
                <w:sz w:val="20"/>
                <w:szCs w:val="20"/>
                <w:lang w:bidi="ru-RU"/>
              </w:rPr>
              <w:t xml:space="preserve">общеобразовательных х организаций), </w:t>
            </w:r>
          </w:p>
        </w:tc>
        <w:tc>
          <w:tcPr>
            <w:tcW w:w="3826" w:type="dxa"/>
            <w:tcBorders>
              <w:top w:val="single" w:sz="4" w:space="0" w:color="auto"/>
              <w:left w:val="single" w:sz="4" w:space="0" w:color="auto"/>
              <w:bottom w:val="single" w:sz="4" w:space="0" w:color="auto"/>
            </w:tcBorders>
            <w:shd w:val="clear" w:color="auto" w:fill="auto"/>
            <w:vAlign w:val="center"/>
          </w:tcPr>
          <w:p w:rsidR="00CB7AED" w:rsidRPr="00907923" w:rsidRDefault="00CB7AED" w:rsidP="00A70F80">
            <w:pPr>
              <w:pStyle w:val="affff"/>
              <w:jc w:val="center"/>
              <w:rPr>
                <w:color w:val="000000"/>
                <w:sz w:val="20"/>
                <w:szCs w:val="20"/>
                <w:lang w:bidi="ru-RU"/>
              </w:rPr>
            </w:pPr>
          </w:p>
        </w:tc>
        <w:tc>
          <w:tcPr>
            <w:tcW w:w="1555" w:type="dxa"/>
            <w:tcBorders>
              <w:top w:val="single" w:sz="4" w:space="0" w:color="auto"/>
              <w:left w:val="single" w:sz="4" w:space="0" w:color="auto"/>
              <w:bottom w:val="single" w:sz="4" w:space="0" w:color="auto"/>
            </w:tcBorders>
            <w:shd w:val="clear" w:color="auto" w:fill="auto"/>
            <w:vAlign w:val="center"/>
          </w:tcPr>
          <w:p w:rsidR="00CB7AED" w:rsidRPr="00907923" w:rsidRDefault="00CB7AED" w:rsidP="00A70F80">
            <w:pPr>
              <w:pStyle w:val="affff"/>
              <w:jc w:val="center"/>
              <w:rPr>
                <w:color w:val="000000"/>
                <w:sz w:val="20"/>
                <w:szCs w:val="20"/>
                <w:lang w:bidi="ru-RU"/>
              </w:rPr>
            </w:pP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Pr="00907923" w:rsidRDefault="00CB7AED" w:rsidP="00A70F80">
            <w:pPr>
              <w:pStyle w:val="affff"/>
              <w:jc w:val="center"/>
              <w:rPr>
                <w:color w:val="000000"/>
                <w:sz w:val="20"/>
                <w:szCs w:val="20"/>
                <w:lang w:bidi="ru-RU"/>
              </w:rPr>
            </w:pPr>
          </w:p>
        </w:tc>
      </w:tr>
      <w:tr w:rsidR="00CB7AED" w:rsidTr="00A70F80">
        <w:trPr>
          <w:trHeight w:hRule="exact" w:val="282"/>
          <w:jc w:val="center"/>
        </w:trPr>
        <w:tc>
          <w:tcPr>
            <w:tcW w:w="14333" w:type="dxa"/>
            <w:gridSpan w:val="5"/>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Физическая культура и массовый спорт</w:t>
            </w:r>
          </w:p>
        </w:tc>
      </w:tr>
      <w:tr w:rsidR="00CB7AED" w:rsidTr="00A70F80">
        <w:trPr>
          <w:trHeight w:hRule="exact" w:val="711"/>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физической культуры и массового спорта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1392"/>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Спортивная площадка (плоскостное спортивное сооружение, включающее игровую спортивную площадку и (или) уличные тренажеры, турники)</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Количество объектов</w:t>
            </w:r>
          </w:p>
        </w:tc>
        <w:tc>
          <w:tcPr>
            <w:tcW w:w="3826" w:type="dxa"/>
            <w:tcBorders>
              <w:top w:val="single" w:sz="4" w:space="0" w:color="auto"/>
              <w:left w:val="single" w:sz="4" w:space="0" w:color="auto"/>
            </w:tcBorders>
            <w:shd w:val="clear" w:color="auto" w:fill="auto"/>
            <w:vAlign w:val="center"/>
          </w:tcPr>
          <w:p w:rsidR="00CB7AED" w:rsidRDefault="00CB7AED" w:rsidP="00A70F80">
            <w:pPr>
              <w:pStyle w:val="affff"/>
              <w:spacing w:after="200"/>
              <w:ind w:firstLine="0"/>
              <w:jc w:val="center"/>
              <w:rPr>
                <w:sz w:val="20"/>
                <w:szCs w:val="20"/>
              </w:rPr>
            </w:pPr>
            <w:r>
              <w:rPr>
                <w:color w:val="000000"/>
                <w:sz w:val="20"/>
                <w:szCs w:val="20"/>
                <w:lang w:bidi="ru-RU"/>
              </w:rPr>
              <w:t>Населенный пункт с численностью населением менее 100 человек - не нормируется</w:t>
            </w:r>
          </w:p>
          <w:p w:rsidR="00CB7AED" w:rsidRDefault="00CB7AED" w:rsidP="00A70F80">
            <w:pPr>
              <w:pStyle w:val="affff"/>
              <w:ind w:firstLine="0"/>
              <w:jc w:val="center"/>
              <w:rPr>
                <w:sz w:val="20"/>
                <w:szCs w:val="20"/>
              </w:rPr>
            </w:pPr>
            <w:r>
              <w:rPr>
                <w:color w:val="000000"/>
                <w:sz w:val="20"/>
                <w:szCs w:val="20"/>
                <w:lang w:bidi="ru-RU"/>
              </w:rPr>
              <w:t>1 на каждые 1000 человек населения населенного пункта, но не менее 1 объекта</w:t>
            </w:r>
          </w:p>
        </w:tc>
        <w:tc>
          <w:tcPr>
            <w:tcW w:w="155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Пешеходная доступность, м</w:t>
            </w: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500</w:t>
            </w:r>
          </w:p>
        </w:tc>
      </w:tr>
      <w:tr w:rsidR="00CB7AED" w:rsidTr="00A70F80">
        <w:trPr>
          <w:trHeight w:hRule="exact" w:val="375"/>
          <w:jc w:val="center"/>
        </w:trPr>
        <w:tc>
          <w:tcPr>
            <w:tcW w:w="14333" w:type="dxa"/>
            <w:gridSpan w:val="5"/>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Ритуальные услуги</w:t>
            </w:r>
          </w:p>
        </w:tc>
      </w:tr>
      <w:tr w:rsidR="00CB7AED" w:rsidTr="00A70F80">
        <w:trPr>
          <w:trHeight w:hRule="exact" w:val="509"/>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обслуживания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555"/>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Специализированная служба по вопросам похоронного дела</w:t>
            </w:r>
          </w:p>
        </w:tc>
        <w:tc>
          <w:tcPr>
            <w:tcW w:w="193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Количество объектов</w:t>
            </w:r>
          </w:p>
        </w:tc>
        <w:tc>
          <w:tcPr>
            <w:tcW w:w="382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1 независимо от численности населения</w:t>
            </w:r>
          </w:p>
        </w:tc>
        <w:tc>
          <w:tcPr>
            <w:tcW w:w="155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w:t>
            </w: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w:t>
            </w:r>
          </w:p>
        </w:tc>
      </w:tr>
      <w:tr w:rsidR="00CB7AED" w:rsidTr="00A70F80">
        <w:trPr>
          <w:trHeight w:hRule="exact" w:val="941"/>
          <w:jc w:val="center"/>
        </w:trPr>
        <w:tc>
          <w:tcPr>
            <w:tcW w:w="2746"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Кладбище традиционного захоронения</w:t>
            </w:r>
          </w:p>
        </w:tc>
        <w:tc>
          <w:tcPr>
            <w:tcW w:w="1939"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Площадь территории, га на 1000 человек численности населения</w:t>
            </w:r>
          </w:p>
        </w:tc>
        <w:tc>
          <w:tcPr>
            <w:tcW w:w="3826"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0,24</w:t>
            </w:r>
          </w:p>
        </w:tc>
        <w:tc>
          <w:tcPr>
            <w:tcW w:w="1555" w:type="dxa"/>
            <w:tcBorders>
              <w:top w:val="single" w:sz="4" w:space="0" w:color="auto"/>
              <w:left w:val="single" w:sz="4" w:space="0" w:color="auto"/>
              <w:bottom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335"/>
          <w:jc w:val="center"/>
        </w:trPr>
        <w:tc>
          <w:tcPr>
            <w:tcW w:w="14333" w:type="dxa"/>
            <w:gridSpan w:val="5"/>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Здравоохранение</w:t>
            </w:r>
          </w:p>
        </w:tc>
      </w:tr>
      <w:tr w:rsidR="00CB7AED" w:rsidTr="00A70F80">
        <w:trPr>
          <w:trHeight w:hRule="exact" w:val="509"/>
          <w:jc w:val="center"/>
        </w:trPr>
        <w:tc>
          <w:tcPr>
            <w:tcW w:w="2746"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Объекты здравоохранения сельского поселения</w:t>
            </w:r>
          </w:p>
        </w:tc>
        <w:tc>
          <w:tcPr>
            <w:tcW w:w="1939"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3826"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1555" w:type="dxa"/>
            <w:tcBorders>
              <w:top w:val="single" w:sz="4" w:space="0" w:color="auto"/>
              <w:left w:val="single" w:sz="4" w:space="0" w:color="auto"/>
            </w:tcBorders>
            <w:shd w:val="clear" w:color="auto" w:fill="auto"/>
            <w:vAlign w:val="center"/>
          </w:tcPr>
          <w:p w:rsidR="00CB7AED" w:rsidRDefault="00CB7AED" w:rsidP="00A70F80">
            <w:pPr>
              <w:jc w:val="center"/>
              <w:rPr>
                <w:sz w:val="10"/>
                <w:szCs w:val="10"/>
              </w:rPr>
            </w:pPr>
          </w:p>
        </w:tc>
        <w:tc>
          <w:tcPr>
            <w:tcW w:w="4267" w:type="dxa"/>
            <w:tcBorders>
              <w:top w:val="single" w:sz="4" w:space="0" w:color="auto"/>
              <w:left w:val="single" w:sz="4" w:space="0" w:color="auto"/>
              <w:right w:val="single" w:sz="4" w:space="0" w:color="auto"/>
            </w:tcBorders>
            <w:shd w:val="clear" w:color="auto" w:fill="auto"/>
            <w:vAlign w:val="center"/>
          </w:tcPr>
          <w:p w:rsidR="00CB7AED" w:rsidRDefault="00CB7AED" w:rsidP="00A70F80">
            <w:pPr>
              <w:jc w:val="center"/>
              <w:rPr>
                <w:sz w:val="10"/>
                <w:szCs w:val="10"/>
              </w:rPr>
            </w:pPr>
          </w:p>
        </w:tc>
      </w:tr>
      <w:tr w:rsidR="00CB7AED" w:rsidTr="00A70F80">
        <w:trPr>
          <w:trHeight w:hRule="exact" w:val="518"/>
          <w:jc w:val="center"/>
        </w:trPr>
        <w:tc>
          <w:tcPr>
            <w:tcW w:w="2746"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Аптеки</w:t>
            </w:r>
          </w:p>
        </w:tc>
        <w:tc>
          <w:tcPr>
            <w:tcW w:w="1939"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Количество объектов</w:t>
            </w:r>
          </w:p>
        </w:tc>
        <w:tc>
          <w:tcPr>
            <w:tcW w:w="3826"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По заданию на проектирование</w:t>
            </w:r>
          </w:p>
        </w:tc>
        <w:tc>
          <w:tcPr>
            <w:tcW w:w="1555"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Радиус обслуживания, м</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1000</w:t>
            </w:r>
          </w:p>
        </w:tc>
      </w:tr>
    </w:tbl>
    <w:p w:rsidR="00CB7AED" w:rsidRPr="005C3CF6" w:rsidRDefault="00CB7AED" w:rsidP="00CB7AED">
      <w:pPr>
        <w:autoSpaceDE w:val="0"/>
        <w:ind w:firstLine="709"/>
        <w:jc w:val="both"/>
        <w:rPr>
          <w:sz w:val="28"/>
          <w:szCs w:val="28"/>
        </w:rPr>
      </w:pPr>
      <w:r w:rsidRPr="005C3CF6">
        <w:rPr>
          <w:sz w:val="28"/>
          <w:szCs w:val="28"/>
        </w:rPr>
        <w:lastRenderedPageBreak/>
        <w:t>Примечание:</w:t>
      </w:r>
    </w:p>
    <w:p w:rsidR="00CB7AED" w:rsidRPr="005C3CF6" w:rsidRDefault="00CB7AED" w:rsidP="00CB7AED">
      <w:pPr>
        <w:autoSpaceDE w:val="0"/>
        <w:ind w:firstLine="709"/>
        <w:jc w:val="both"/>
        <w:rPr>
          <w:sz w:val="28"/>
          <w:szCs w:val="28"/>
        </w:rPr>
      </w:pPr>
      <w:r w:rsidRPr="005C3CF6">
        <w:rPr>
          <w:sz w:val="28"/>
          <w:szCs w:val="28"/>
        </w:rPr>
        <w:t>1. Расчетные показатели для проектирования велосипедных дорожек.</w:t>
      </w:r>
    </w:p>
    <w:p w:rsidR="00CB7AED" w:rsidRPr="005C3CF6" w:rsidRDefault="00CB7AED" w:rsidP="00CB7AED">
      <w:pPr>
        <w:autoSpaceDE w:val="0"/>
        <w:ind w:firstLine="709"/>
        <w:jc w:val="both"/>
        <w:rPr>
          <w:sz w:val="28"/>
          <w:szCs w:val="28"/>
        </w:rPr>
      </w:pPr>
      <w:r w:rsidRPr="005C3CF6">
        <w:rPr>
          <w:sz w:val="28"/>
          <w:szCs w:val="28"/>
        </w:rPr>
        <w:t>В целях выполнения подпункта «а» пункта 2 части 6 Перечня поручений по итогам заседания Совета по развитию физической культуры и спорта, утвержденного Президентом Российской Федерации от 22 ноября</w:t>
      </w:r>
      <w:r w:rsidRPr="005C3CF6">
        <w:rPr>
          <w:sz w:val="28"/>
          <w:szCs w:val="28"/>
        </w:rPr>
        <w:br/>
        <w:t>2019 года № Пр-2397, обеспечить население велосипедными дорожками и полосами для велосипедистов.</w:t>
      </w:r>
    </w:p>
    <w:p w:rsidR="00CB7AED" w:rsidRPr="005C3CF6" w:rsidRDefault="00CB7AED" w:rsidP="00CB7AED">
      <w:pPr>
        <w:autoSpaceDE w:val="0"/>
        <w:ind w:firstLine="709"/>
        <w:jc w:val="both"/>
        <w:rPr>
          <w:sz w:val="28"/>
          <w:szCs w:val="28"/>
        </w:rPr>
      </w:pPr>
      <w:r w:rsidRPr="005C3CF6">
        <w:rPr>
          <w:sz w:val="28"/>
          <w:szCs w:val="28"/>
        </w:rPr>
        <w:t>Велосипедные и велопешеходные дорожки следует</w:t>
      </w:r>
      <w:r>
        <w:rPr>
          <w:sz w:val="28"/>
          <w:szCs w:val="28"/>
        </w:rPr>
        <w:t xml:space="preserve"> </w:t>
      </w:r>
      <w:r w:rsidRPr="005C3CF6">
        <w:rPr>
          <w:sz w:val="28"/>
          <w:szCs w:val="28"/>
        </w:rPr>
        <w:t xml:space="preserve">устраивать за пределами проезжей части дорог при соотношениях интенсивности движения автомобилей и велосипедистов согласно таблице 1.1. </w:t>
      </w:r>
    </w:p>
    <w:p w:rsidR="00CB7AED" w:rsidRDefault="00CB7AED" w:rsidP="00CB7AED">
      <w:pPr>
        <w:pStyle w:val="1d"/>
        <w:spacing w:after="320"/>
        <w:ind w:firstLine="0"/>
        <w:jc w:val="right"/>
      </w:pPr>
      <w:bookmarkStart w:id="12" w:name="_Toc47964075"/>
      <w:bookmarkStart w:id="13" w:name="_Toc47969363"/>
      <w:bookmarkStart w:id="14" w:name="_Toc55215547"/>
      <w:r>
        <w:rPr>
          <w:color w:val="000000"/>
          <w:lang w:bidi="ru-RU"/>
        </w:rPr>
        <w:t>Таблица 1.1</w:t>
      </w:r>
    </w:p>
    <w:tbl>
      <w:tblPr>
        <w:tblOverlap w:val="never"/>
        <w:tblW w:w="0" w:type="auto"/>
        <w:jc w:val="center"/>
        <w:tblLayout w:type="fixed"/>
        <w:tblCellMar>
          <w:left w:w="10" w:type="dxa"/>
          <w:right w:w="10" w:type="dxa"/>
        </w:tblCellMar>
        <w:tblLook w:val="04A0" w:firstRow="1" w:lastRow="0" w:firstColumn="1" w:lastColumn="0" w:noHBand="0" w:noVBand="1"/>
      </w:tblPr>
      <w:tblGrid>
        <w:gridCol w:w="5246"/>
        <w:gridCol w:w="1843"/>
        <w:gridCol w:w="1699"/>
        <w:gridCol w:w="1843"/>
        <w:gridCol w:w="1843"/>
        <w:gridCol w:w="1992"/>
      </w:tblGrid>
      <w:tr w:rsidR="00CB7AED" w:rsidTr="00A70F80">
        <w:trPr>
          <w:trHeight w:hRule="exact" w:val="653"/>
          <w:jc w:val="center"/>
        </w:trPr>
        <w:tc>
          <w:tcPr>
            <w:tcW w:w="5246" w:type="dxa"/>
            <w:tcBorders>
              <w:top w:val="single" w:sz="4" w:space="0" w:color="auto"/>
              <w:left w:val="single" w:sz="4" w:space="0" w:color="auto"/>
            </w:tcBorders>
            <w:shd w:val="clear" w:color="auto" w:fill="auto"/>
            <w:vAlign w:val="center"/>
          </w:tcPr>
          <w:p w:rsidR="00CB7AED" w:rsidRDefault="00CB7AED" w:rsidP="00A70F80">
            <w:pPr>
              <w:pStyle w:val="affff"/>
              <w:spacing w:line="276" w:lineRule="auto"/>
              <w:ind w:firstLine="0"/>
              <w:rPr>
                <w:sz w:val="20"/>
                <w:szCs w:val="20"/>
              </w:rPr>
            </w:pPr>
            <w:r>
              <w:rPr>
                <w:color w:val="000000"/>
                <w:sz w:val="20"/>
                <w:szCs w:val="20"/>
                <w:lang w:bidi="ru-RU"/>
              </w:rPr>
              <w:t>Фактическая интенсивность движения автомобилей (суммарная в двух направлениях), авт./ч</w:t>
            </w:r>
          </w:p>
        </w:tc>
        <w:tc>
          <w:tcPr>
            <w:tcW w:w="1843"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до 400</w:t>
            </w:r>
          </w:p>
        </w:tc>
        <w:tc>
          <w:tcPr>
            <w:tcW w:w="1699"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600</w:t>
            </w:r>
          </w:p>
        </w:tc>
        <w:tc>
          <w:tcPr>
            <w:tcW w:w="1843"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800</w:t>
            </w:r>
          </w:p>
        </w:tc>
        <w:tc>
          <w:tcPr>
            <w:tcW w:w="1843"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1000</w:t>
            </w:r>
          </w:p>
        </w:tc>
        <w:tc>
          <w:tcPr>
            <w:tcW w:w="1992"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1200</w:t>
            </w:r>
          </w:p>
        </w:tc>
      </w:tr>
      <w:tr w:rsidR="00CB7AED" w:rsidTr="00A70F80">
        <w:trPr>
          <w:trHeight w:hRule="exact" w:val="586"/>
          <w:jc w:val="center"/>
        </w:trPr>
        <w:tc>
          <w:tcPr>
            <w:tcW w:w="5246" w:type="dxa"/>
            <w:tcBorders>
              <w:top w:val="single" w:sz="4" w:space="0" w:color="auto"/>
              <w:left w:val="single" w:sz="4" w:space="0" w:color="auto"/>
              <w:bottom w:val="single" w:sz="4" w:space="0" w:color="auto"/>
            </w:tcBorders>
            <w:shd w:val="clear" w:color="auto" w:fill="auto"/>
          </w:tcPr>
          <w:p w:rsidR="00CB7AED" w:rsidRDefault="00CB7AED" w:rsidP="00A70F80">
            <w:pPr>
              <w:pStyle w:val="affff"/>
              <w:spacing w:line="276" w:lineRule="auto"/>
              <w:ind w:firstLine="0"/>
              <w:rPr>
                <w:sz w:val="20"/>
                <w:szCs w:val="20"/>
              </w:rPr>
            </w:pPr>
            <w:r>
              <w:rPr>
                <w:color w:val="000000"/>
                <w:sz w:val="20"/>
                <w:szCs w:val="20"/>
                <w:lang w:bidi="ru-RU"/>
              </w:rPr>
              <w:t>Расчетная интенсивность движения велосипедистов, вел./ч</w:t>
            </w:r>
          </w:p>
        </w:tc>
        <w:tc>
          <w:tcPr>
            <w:tcW w:w="1843"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70</w:t>
            </w:r>
          </w:p>
        </w:tc>
        <w:tc>
          <w:tcPr>
            <w:tcW w:w="1699"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50</w:t>
            </w:r>
          </w:p>
        </w:tc>
        <w:tc>
          <w:tcPr>
            <w:tcW w:w="1843"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30</w:t>
            </w:r>
          </w:p>
        </w:tc>
        <w:tc>
          <w:tcPr>
            <w:tcW w:w="1843"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20</w:t>
            </w:r>
          </w:p>
        </w:tc>
        <w:tc>
          <w:tcPr>
            <w:tcW w:w="1992"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color w:val="000000"/>
                <w:sz w:val="20"/>
                <w:szCs w:val="20"/>
                <w:lang w:bidi="ru-RU"/>
              </w:rPr>
              <w:t>15</w:t>
            </w:r>
          </w:p>
        </w:tc>
      </w:tr>
    </w:tbl>
    <w:p w:rsidR="00CB7AED" w:rsidRDefault="00CB7AED" w:rsidP="00CB7AED">
      <w:pPr>
        <w:spacing w:after="279" w:line="1" w:lineRule="exact"/>
      </w:pPr>
    </w:p>
    <w:p w:rsidR="00CB7AED" w:rsidRDefault="00CB7AED" w:rsidP="00CB7AED">
      <w:pPr>
        <w:pStyle w:val="1d"/>
        <w:spacing w:after="280"/>
        <w:ind w:firstLine="720"/>
        <w:jc w:val="both"/>
      </w:pPr>
      <w:r>
        <w:rPr>
          <w:color w:val="000000"/>
          <w:lang w:bidi="ru-RU"/>
        </w:rPr>
        <w:t>Полосы для велосипедистов на проезжей части допускается устраивать на обычных автомобильных дорогах с интенсивностью движения менее 2000 авт./сут. (до 150 авт./ч.), используя основные геометрические параметры велосипедной дорожки согласно таблице 1.2.</w:t>
      </w:r>
      <w:r>
        <w:br w:type="page"/>
      </w:r>
    </w:p>
    <w:p w:rsidR="00CB7AED" w:rsidRDefault="00CB7AED" w:rsidP="00CB7AED">
      <w:pPr>
        <w:pStyle w:val="affff2"/>
        <w:jc w:val="center"/>
        <w:rPr>
          <w:sz w:val="28"/>
          <w:szCs w:val="28"/>
        </w:rPr>
      </w:pPr>
      <w:r>
        <w:rPr>
          <w:color w:val="000000"/>
          <w:sz w:val="28"/>
          <w:szCs w:val="28"/>
          <w:lang w:bidi="ru-RU"/>
        </w:rPr>
        <w:lastRenderedPageBreak/>
        <w:t>Таблица 1.2</w:t>
      </w:r>
    </w:p>
    <w:tbl>
      <w:tblPr>
        <w:tblOverlap w:val="never"/>
        <w:tblW w:w="0" w:type="auto"/>
        <w:jc w:val="center"/>
        <w:tblLayout w:type="fixed"/>
        <w:tblCellMar>
          <w:left w:w="10" w:type="dxa"/>
          <w:right w:w="10" w:type="dxa"/>
        </w:tblCellMar>
        <w:tblLook w:val="04A0" w:firstRow="1" w:lastRow="0" w:firstColumn="1" w:lastColumn="0" w:noHBand="0" w:noVBand="1"/>
      </w:tblPr>
      <w:tblGrid>
        <w:gridCol w:w="710"/>
        <w:gridCol w:w="6802"/>
        <w:gridCol w:w="3686"/>
        <w:gridCol w:w="3269"/>
      </w:tblGrid>
      <w:tr w:rsidR="00CB7AED" w:rsidTr="00A70F80">
        <w:trPr>
          <w:trHeight w:hRule="exact" w:val="456"/>
          <w:jc w:val="center"/>
        </w:trPr>
        <w:tc>
          <w:tcPr>
            <w:tcW w:w="710" w:type="dxa"/>
            <w:vMerge w:val="restart"/>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 п/п</w:t>
            </w:r>
          </w:p>
        </w:tc>
        <w:tc>
          <w:tcPr>
            <w:tcW w:w="6802" w:type="dxa"/>
            <w:vMerge w:val="restart"/>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Нормируемый параметр</w:t>
            </w:r>
          </w:p>
        </w:tc>
        <w:tc>
          <w:tcPr>
            <w:tcW w:w="6955" w:type="dxa"/>
            <w:gridSpan w:val="2"/>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0"/>
                <w:szCs w:val="20"/>
              </w:rPr>
            </w:pPr>
            <w:r>
              <w:rPr>
                <w:b/>
                <w:bCs/>
                <w:color w:val="000000"/>
                <w:sz w:val="20"/>
                <w:szCs w:val="20"/>
                <w:lang w:bidi="ru-RU"/>
              </w:rPr>
              <w:t>Минимальные значения</w:t>
            </w:r>
          </w:p>
        </w:tc>
      </w:tr>
      <w:tr w:rsidR="00CB7AED" w:rsidTr="00A70F80">
        <w:trPr>
          <w:trHeight w:hRule="exact" w:val="384"/>
          <w:jc w:val="center"/>
        </w:trPr>
        <w:tc>
          <w:tcPr>
            <w:tcW w:w="710" w:type="dxa"/>
            <w:vMerge/>
            <w:tcBorders>
              <w:left w:val="single" w:sz="4" w:space="0" w:color="auto"/>
            </w:tcBorders>
            <w:shd w:val="clear" w:color="auto" w:fill="auto"/>
            <w:vAlign w:val="center"/>
          </w:tcPr>
          <w:p w:rsidR="00CB7AED" w:rsidRDefault="00CB7AED" w:rsidP="00A70F80"/>
        </w:tc>
        <w:tc>
          <w:tcPr>
            <w:tcW w:w="6802" w:type="dxa"/>
            <w:vMerge/>
            <w:tcBorders>
              <w:left w:val="single" w:sz="4" w:space="0" w:color="auto"/>
            </w:tcBorders>
            <w:shd w:val="clear" w:color="auto" w:fill="auto"/>
            <w:vAlign w:val="center"/>
          </w:tcPr>
          <w:p w:rsidR="00CB7AED" w:rsidRDefault="00CB7AED" w:rsidP="00A70F80"/>
        </w:tc>
        <w:tc>
          <w:tcPr>
            <w:tcW w:w="3686" w:type="dxa"/>
            <w:tcBorders>
              <w:top w:val="single" w:sz="4" w:space="0" w:color="auto"/>
              <w:left w:val="single" w:sz="4" w:space="0" w:color="auto"/>
            </w:tcBorders>
            <w:shd w:val="clear" w:color="auto" w:fill="auto"/>
            <w:vAlign w:val="bottom"/>
          </w:tcPr>
          <w:p w:rsidR="00CB7AED" w:rsidRDefault="00CB7AED" w:rsidP="00A70F80">
            <w:pPr>
              <w:pStyle w:val="affff"/>
              <w:ind w:firstLine="0"/>
              <w:jc w:val="center"/>
              <w:rPr>
                <w:sz w:val="20"/>
                <w:szCs w:val="20"/>
              </w:rPr>
            </w:pPr>
            <w:r>
              <w:rPr>
                <w:b/>
                <w:bCs/>
                <w:color w:val="000000"/>
                <w:sz w:val="20"/>
                <w:szCs w:val="20"/>
                <w:lang w:bidi="ru-RU"/>
              </w:rPr>
              <w:t>при новом строительстве</w:t>
            </w:r>
          </w:p>
        </w:tc>
        <w:tc>
          <w:tcPr>
            <w:tcW w:w="3269" w:type="dxa"/>
            <w:tcBorders>
              <w:top w:val="single" w:sz="4" w:space="0" w:color="auto"/>
              <w:left w:val="single" w:sz="4" w:space="0" w:color="auto"/>
              <w:right w:val="single" w:sz="4" w:space="0" w:color="auto"/>
            </w:tcBorders>
            <w:shd w:val="clear" w:color="auto" w:fill="auto"/>
            <w:vAlign w:val="bottom"/>
          </w:tcPr>
          <w:p w:rsidR="00CB7AED" w:rsidRDefault="00CB7AED" w:rsidP="00A70F80">
            <w:pPr>
              <w:pStyle w:val="affff"/>
              <w:ind w:firstLine="0"/>
              <w:jc w:val="center"/>
              <w:rPr>
                <w:sz w:val="20"/>
                <w:szCs w:val="20"/>
              </w:rPr>
            </w:pPr>
            <w:r>
              <w:rPr>
                <w:b/>
                <w:bCs/>
                <w:color w:val="000000"/>
                <w:sz w:val="20"/>
                <w:szCs w:val="20"/>
                <w:lang w:bidi="ru-RU"/>
              </w:rPr>
              <w:t>в стесненных условиях</w:t>
            </w:r>
          </w:p>
        </w:tc>
      </w:tr>
      <w:tr w:rsidR="00CB7AED" w:rsidTr="00A70F80">
        <w:trPr>
          <w:trHeight w:hRule="exact" w:val="355"/>
          <w:jc w:val="center"/>
        </w:trPr>
        <w:tc>
          <w:tcPr>
            <w:tcW w:w="710" w:type="dxa"/>
            <w:tcBorders>
              <w:top w:val="single" w:sz="4" w:space="0" w:color="auto"/>
              <w:lef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1</w:t>
            </w:r>
          </w:p>
        </w:tc>
        <w:tc>
          <w:tcPr>
            <w:tcW w:w="6802" w:type="dxa"/>
            <w:tcBorders>
              <w:top w:val="single" w:sz="4" w:space="0" w:color="auto"/>
              <w:lef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2</w:t>
            </w:r>
          </w:p>
        </w:tc>
        <w:tc>
          <w:tcPr>
            <w:tcW w:w="3686" w:type="dxa"/>
            <w:tcBorders>
              <w:top w:val="single" w:sz="4" w:space="0" w:color="auto"/>
              <w:lef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3</w:t>
            </w:r>
          </w:p>
        </w:tc>
        <w:tc>
          <w:tcPr>
            <w:tcW w:w="3269"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4</w:t>
            </w:r>
          </w:p>
        </w:tc>
      </w:tr>
      <w:tr w:rsidR="00CB7AED" w:rsidTr="00A70F80">
        <w:trPr>
          <w:trHeight w:hRule="exact" w:val="355"/>
          <w:jc w:val="center"/>
        </w:trPr>
        <w:tc>
          <w:tcPr>
            <w:tcW w:w="710" w:type="dxa"/>
            <w:tcBorders>
              <w:top w:val="single" w:sz="4" w:space="0" w:color="auto"/>
              <w:left w:val="single" w:sz="4" w:space="0" w:color="auto"/>
            </w:tcBorders>
            <w:shd w:val="clear" w:color="auto" w:fill="auto"/>
          </w:tcPr>
          <w:p w:rsidR="00CB7AED" w:rsidRDefault="00CB7AED" w:rsidP="00A70F80">
            <w:pPr>
              <w:pStyle w:val="affff"/>
              <w:ind w:firstLine="0"/>
              <w:rPr>
                <w:sz w:val="20"/>
                <w:szCs w:val="20"/>
              </w:rPr>
            </w:pPr>
            <w:r>
              <w:rPr>
                <w:color w:val="000000"/>
                <w:sz w:val="20"/>
                <w:szCs w:val="20"/>
                <w:lang w:bidi="ru-RU"/>
              </w:rPr>
              <w:t>1.</w:t>
            </w:r>
          </w:p>
        </w:tc>
        <w:tc>
          <w:tcPr>
            <w:tcW w:w="6802" w:type="dxa"/>
            <w:tcBorders>
              <w:top w:val="single" w:sz="4" w:space="0" w:color="auto"/>
              <w:left w:val="single" w:sz="4" w:space="0" w:color="auto"/>
            </w:tcBorders>
            <w:shd w:val="clear" w:color="auto" w:fill="auto"/>
          </w:tcPr>
          <w:p w:rsidR="00CB7AED" w:rsidRDefault="00CB7AED" w:rsidP="00A70F80">
            <w:pPr>
              <w:pStyle w:val="affff"/>
              <w:ind w:firstLine="0"/>
              <w:rPr>
                <w:sz w:val="20"/>
                <w:szCs w:val="20"/>
              </w:rPr>
            </w:pPr>
            <w:r>
              <w:rPr>
                <w:color w:val="000000"/>
                <w:sz w:val="20"/>
                <w:szCs w:val="20"/>
                <w:lang w:bidi="ru-RU"/>
              </w:rPr>
              <w:t>Расчетная скорость движения, км/ч</w:t>
            </w:r>
          </w:p>
        </w:tc>
        <w:tc>
          <w:tcPr>
            <w:tcW w:w="3686" w:type="dxa"/>
            <w:tcBorders>
              <w:top w:val="single" w:sz="4" w:space="0" w:color="auto"/>
              <w:lef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25</w:t>
            </w:r>
          </w:p>
        </w:tc>
        <w:tc>
          <w:tcPr>
            <w:tcW w:w="3269"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15</w:t>
            </w:r>
          </w:p>
        </w:tc>
      </w:tr>
      <w:tr w:rsidR="00CB7AED" w:rsidTr="00A70F80">
        <w:trPr>
          <w:trHeight w:hRule="exact" w:val="926"/>
          <w:jc w:val="center"/>
        </w:trPr>
        <w:tc>
          <w:tcPr>
            <w:tcW w:w="710" w:type="dxa"/>
            <w:tcBorders>
              <w:top w:val="single" w:sz="4" w:space="0" w:color="auto"/>
              <w:left w:val="single" w:sz="4" w:space="0" w:color="auto"/>
            </w:tcBorders>
            <w:shd w:val="clear" w:color="auto" w:fill="auto"/>
          </w:tcPr>
          <w:p w:rsidR="00CB7AED" w:rsidRDefault="00CB7AED" w:rsidP="00A70F80">
            <w:pPr>
              <w:pStyle w:val="affff"/>
              <w:ind w:firstLine="0"/>
              <w:rPr>
                <w:sz w:val="20"/>
                <w:szCs w:val="20"/>
              </w:rPr>
            </w:pPr>
            <w:r>
              <w:rPr>
                <w:color w:val="000000"/>
                <w:sz w:val="20"/>
                <w:szCs w:val="20"/>
                <w:lang w:bidi="ru-RU"/>
              </w:rPr>
              <w:t>2.</w:t>
            </w:r>
          </w:p>
        </w:tc>
        <w:tc>
          <w:tcPr>
            <w:tcW w:w="6802" w:type="dxa"/>
            <w:tcBorders>
              <w:top w:val="single" w:sz="4" w:space="0" w:color="auto"/>
              <w:left w:val="single" w:sz="4" w:space="0" w:color="auto"/>
            </w:tcBorders>
            <w:shd w:val="clear" w:color="auto" w:fill="auto"/>
            <w:vAlign w:val="bottom"/>
          </w:tcPr>
          <w:p w:rsidR="00CB7AED" w:rsidRDefault="00CB7AED" w:rsidP="00A70F80">
            <w:pPr>
              <w:pStyle w:val="affff"/>
              <w:ind w:firstLine="0"/>
              <w:rPr>
                <w:sz w:val="20"/>
                <w:szCs w:val="20"/>
              </w:rPr>
            </w:pPr>
            <w:r>
              <w:rPr>
                <w:color w:val="000000"/>
                <w:sz w:val="20"/>
                <w:szCs w:val="20"/>
                <w:lang w:bidi="ru-RU"/>
              </w:rPr>
              <w:t>Ширина проезжей части для движения, м, не менее: однополосного одностороннего двухполосного одностороннего двухполосного со встречным движением</w:t>
            </w:r>
          </w:p>
        </w:tc>
        <w:tc>
          <w:tcPr>
            <w:tcW w:w="3686" w:type="dxa"/>
            <w:tcBorders>
              <w:top w:val="single" w:sz="4" w:space="0" w:color="auto"/>
              <w:left w:val="single" w:sz="4" w:space="0" w:color="auto"/>
            </w:tcBorders>
            <w:shd w:val="clear" w:color="auto" w:fill="auto"/>
            <w:vAlign w:val="bottom"/>
          </w:tcPr>
          <w:p w:rsidR="00CB7AED" w:rsidRDefault="00CB7AED" w:rsidP="00A70F80">
            <w:pPr>
              <w:pStyle w:val="affff"/>
              <w:ind w:firstLine="0"/>
              <w:jc w:val="center"/>
              <w:rPr>
                <w:sz w:val="20"/>
                <w:szCs w:val="20"/>
              </w:rPr>
            </w:pPr>
            <w:r>
              <w:rPr>
                <w:color w:val="000000"/>
                <w:sz w:val="20"/>
                <w:szCs w:val="20"/>
                <w:lang w:bidi="ru-RU"/>
              </w:rPr>
              <w:t>1,0-1,5</w:t>
            </w:r>
          </w:p>
          <w:p w:rsidR="00CB7AED" w:rsidRDefault="00CB7AED" w:rsidP="00A70F80">
            <w:pPr>
              <w:pStyle w:val="affff"/>
              <w:spacing w:line="218" w:lineRule="auto"/>
              <w:ind w:firstLine="0"/>
              <w:jc w:val="center"/>
              <w:rPr>
                <w:sz w:val="20"/>
                <w:szCs w:val="20"/>
              </w:rPr>
            </w:pPr>
            <w:r>
              <w:rPr>
                <w:color w:val="000000"/>
                <w:sz w:val="20"/>
                <w:szCs w:val="20"/>
                <w:lang w:bidi="ru-RU"/>
              </w:rPr>
              <w:t>1,75-2,5</w:t>
            </w:r>
          </w:p>
          <w:p w:rsidR="00CB7AED" w:rsidRDefault="00CB7AED" w:rsidP="00A70F80">
            <w:pPr>
              <w:pStyle w:val="affff"/>
              <w:ind w:firstLine="0"/>
              <w:jc w:val="center"/>
              <w:rPr>
                <w:sz w:val="20"/>
                <w:szCs w:val="20"/>
              </w:rPr>
            </w:pPr>
            <w:r>
              <w:rPr>
                <w:color w:val="000000"/>
                <w:sz w:val="20"/>
                <w:szCs w:val="20"/>
                <w:lang w:bidi="ru-RU"/>
              </w:rPr>
              <w:t>2,50-3,6</w:t>
            </w:r>
          </w:p>
        </w:tc>
        <w:tc>
          <w:tcPr>
            <w:tcW w:w="3269" w:type="dxa"/>
            <w:tcBorders>
              <w:top w:val="single" w:sz="4" w:space="0" w:color="auto"/>
              <w:left w:val="single" w:sz="4" w:space="0" w:color="auto"/>
              <w:right w:val="single" w:sz="4" w:space="0" w:color="auto"/>
            </w:tcBorders>
            <w:shd w:val="clear" w:color="auto" w:fill="auto"/>
            <w:vAlign w:val="bottom"/>
          </w:tcPr>
          <w:p w:rsidR="00CB7AED" w:rsidRDefault="00CB7AED" w:rsidP="00A70F80">
            <w:pPr>
              <w:pStyle w:val="affff"/>
              <w:ind w:firstLine="0"/>
              <w:jc w:val="center"/>
              <w:rPr>
                <w:sz w:val="20"/>
                <w:szCs w:val="20"/>
              </w:rPr>
            </w:pPr>
            <w:r>
              <w:rPr>
                <w:color w:val="000000"/>
                <w:sz w:val="20"/>
                <w:szCs w:val="20"/>
                <w:lang w:bidi="ru-RU"/>
              </w:rPr>
              <w:t>0,75-1,0</w:t>
            </w:r>
          </w:p>
          <w:p w:rsidR="00CB7AED" w:rsidRDefault="00CB7AED" w:rsidP="00A70F80">
            <w:pPr>
              <w:pStyle w:val="affff"/>
              <w:ind w:firstLine="0"/>
              <w:jc w:val="center"/>
              <w:rPr>
                <w:sz w:val="20"/>
                <w:szCs w:val="20"/>
              </w:rPr>
            </w:pPr>
            <w:r>
              <w:rPr>
                <w:color w:val="000000"/>
                <w:sz w:val="20"/>
                <w:szCs w:val="20"/>
                <w:lang w:bidi="ru-RU"/>
              </w:rPr>
              <w:t>1,50</w:t>
            </w:r>
          </w:p>
          <w:p w:rsidR="00CB7AED" w:rsidRDefault="00CB7AED" w:rsidP="00A70F80">
            <w:pPr>
              <w:pStyle w:val="affff"/>
              <w:ind w:firstLine="0"/>
              <w:jc w:val="center"/>
              <w:rPr>
                <w:sz w:val="20"/>
                <w:szCs w:val="20"/>
              </w:rPr>
            </w:pPr>
            <w:r>
              <w:rPr>
                <w:color w:val="000000"/>
                <w:sz w:val="20"/>
                <w:szCs w:val="20"/>
                <w:lang w:bidi="ru-RU"/>
              </w:rPr>
              <w:t>2,00</w:t>
            </w:r>
          </w:p>
        </w:tc>
      </w:tr>
      <w:tr w:rsidR="00CB7AED" w:rsidTr="00A70F80">
        <w:trPr>
          <w:trHeight w:hRule="exact" w:val="931"/>
          <w:jc w:val="center"/>
        </w:trPr>
        <w:tc>
          <w:tcPr>
            <w:tcW w:w="710" w:type="dxa"/>
            <w:tcBorders>
              <w:top w:val="single" w:sz="4" w:space="0" w:color="auto"/>
              <w:left w:val="single" w:sz="4" w:space="0" w:color="auto"/>
            </w:tcBorders>
            <w:shd w:val="clear" w:color="auto" w:fill="auto"/>
          </w:tcPr>
          <w:p w:rsidR="00CB7AED" w:rsidRDefault="00CB7AED" w:rsidP="00A70F80">
            <w:pPr>
              <w:pStyle w:val="affff"/>
              <w:ind w:firstLine="0"/>
              <w:rPr>
                <w:sz w:val="20"/>
                <w:szCs w:val="20"/>
              </w:rPr>
            </w:pPr>
            <w:r>
              <w:rPr>
                <w:color w:val="000000"/>
                <w:sz w:val="20"/>
                <w:szCs w:val="20"/>
                <w:lang w:bidi="ru-RU"/>
              </w:rPr>
              <w:t>3.</w:t>
            </w:r>
          </w:p>
        </w:tc>
        <w:tc>
          <w:tcPr>
            <w:tcW w:w="6802" w:type="dxa"/>
            <w:tcBorders>
              <w:top w:val="single" w:sz="4" w:space="0" w:color="auto"/>
              <w:left w:val="single" w:sz="4" w:space="0" w:color="auto"/>
            </w:tcBorders>
            <w:shd w:val="clear" w:color="auto" w:fill="auto"/>
            <w:vAlign w:val="bottom"/>
          </w:tcPr>
          <w:p w:rsidR="00CB7AED" w:rsidRDefault="00CB7AED" w:rsidP="00A70F80">
            <w:pPr>
              <w:pStyle w:val="affff"/>
              <w:ind w:firstLine="0"/>
              <w:rPr>
                <w:sz w:val="20"/>
                <w:szCs w:val="20"/>
              </w:rPr>
            </w:pPr>
            <w:r>
              <w:rPr>
                <w:color w:val="000000"/>
                <w:sz w:val="20"/>
                <w:szCs w:val="20"/>
                <w:lang w:bidi="ru-RU"/>
              </w:rPr>
              <w:t>Ширина велосипедной и пешеходной дорожки с разделением движения дорожной разметкой, м</w:t>
            </w:r>
          </w:p>
          <w:p w:rsidR="00CB7AED" w:rsidRDefault="00CB7AED" w:rsidP="00A70F80">
            <w:pPr>
              <w:pStyle w:val="affff"/>
              <w:ind w:firstLine="0"/>
              <w:rPr>
                <w:sz w:val="20"/>
                <w:szCs w:val="20"/>
              </w:rPr>
            </w:pPr>
            <w:r>
              <w:rPr>
                <w:color w:val="000000"/>
                <w:sz w:val="20"/>
                <w:szCs w:val="20"/>
                <w:lang w:bidi="ru-RU"/>
              </w:rPr>
              <w:t>Ширина велопешеходной дорожки, м</w:t>
            </w:r>
          </w:p>
          <w:p w:rsidR="00CB7AED" w:rsidRDefault="00CB7AED" w:rsidP="00A70F80">
            <w:pPr>
              <w:pStyle w:val="affff"/>
              <w:ind w:firstLine="0"/>
              <w:rPr>
                <w:sz w:val="20"/>
                <w:szCs w:val="20"/>
              </w:rPr>
            </w:pPr>
            <w:r>
              <w:rPr>
                <w:color w:val="000000"/>
                <w:sz w:val="20"/>
                <w:szCs w:val="20"/>
                <w:lang w:bidi="ru-RU"/>
              </w:rPr>
              <w:t>Ширина полосы для велосипедистов, м</w:t>
            </w:r>
          </w:p>
        </w:tc>
        <w:tc>
          <w:tcPr>
            <w:tcW w:w="3686" w:type="dxa"/>
            <w:tcBorders>
              <w:top w:val="single" w:sz="4" w:space="0" w:color="auto"/>
              <w:left w:val="single" w:sz="4" w:space="0" w:color="auto"/>
            </w:tcBorders>
            <w:shd w:val="clear" w:color="auto" w:fill="auto"/>
            <w:vAlign w:val="bottom"/>
          </w:tcPr>
          <w:p w:rsidR="00CB7AED" w:rsidRDefault="00CB7AED" w:rsidP="00A70F80">
            <w:pPr>
              <w:pStyle w:val="affff"/>
              <w:spacing w:after="240"/>
              <w:ind w:firstLine="0"/>
              <w:jc w:val="center"/>
              <w:rPr>
                <w:sz w:val="20"/>
                <w:szCs w:val="20"/>
              </w:rPr>
            </w:pPr>
            <w:r>
              <w:rPr>
                <w:color w:val="000000"/>
                <w:sz w:val="20"/>
                <w:szCs w:val="20"/>
                <w:lang w:bidi="ru-RU"/>
              </w:rPr>
              <w:t>1,5-6,0</w:t>
            </w:r>
          </w:p>
          <w:p w:rsidR="00CB7AED" w:rsidRDefault="00CB7AED" w:rsidP="00A70F80">
            <w:pPr>
              <w:pStyle w:val="affff"/>
              <w:ind w:firstLine="0"/>
              <w:jc w:val="center"/>
              <w:rPr>
                <w:sz w:val="20"/>
                <w:szCs w:val="20"/>
              </w:rPr>
            </w:pPr>
            <w:r>
              <w:rPr>
                <w:color w:val="000000"/>
                <w:sz w:val="20"/>
                <w:szCs w:val="20"/>
                <w:lang w:bidi="ru-RU"/>
              </w:rPr>
              <w:t>1,5-3,0</w:t>
            </w:r>
          </w:p>
          <w:p w:rsidR="00CB7AED" w:rsidRDefault="00CB7AED" w:rsidP="00A70F80">
            <w:pPr>
              <w:pStyle w:val="affff"/>
              <w:ind w:firstLine="0"/>
              <w:jc w:val="center"/>
              <w:rPr>
                <w:sz w:val="20"/>
                <w:szCs w:val="20"/>
              </w:rPr>
            </w:pPr>
            <w:r>
              <w:rPr>
                <w:color w:val="000000"/>
                <w:sz w:val="20"/>
                <w:szCs w:val="20"/>
                <w:lang w:bidi="ru-RU"/>
              </w:rPr>
              <w:t>1,20</w:t>
            </w:r>
          </w:p>
        </w:tc>
        <w:tc>
          <w:tcPr>
            <w:tcW w:w="3269" w:type="dxa"/>
            <w:tcBorders>
              <w:top w:val="single" w:sz="4" w:space="0" w:color="auto"/>
              <w:left w:val="single" w:sz="4" w:space="0" w:color="auto"/>
              <w:right w:val="single" w:sz="4" w:space="0" w:color="auto"/>
            </w:tcBorders>
            <w:shd w:val="clear" w:color="auto" w:fill="auto"/>
            <w:vAlign w:val="bottom"/>
          </w:tcPr>
          <w:p w:rsidR="00CB7AED" w:rsidRDefault="00CB7AED" w:rsidP="00A70F80">
            <w:pPr>
              <w:pStyle w:val="affff"/>
              <w:spacing w:after="240" w:line="221" w:lineRule="auto"/>
              <w:ind w:firstLine="0"/>
              <w:jc w:val="center"/>
              <w:rPr>
                <w:sz w:val="20"/>
                <w:szCs w:val="20"/>
              </w:rPr>
            </w:pPr>
            <w:r>
              <w:rPr>
                <w:color w:val="000000"/>
                <w:sz w:val="20"/>
                <w:szCs w:val="20"/>
                <w:lang w:bidi="ru-RU"/>
              </w:rPr>
              <w:t>1,5-3,25</w:t>
            </w:r>
          </w:p>
          <w:p w:rsidR="00CB7AED" w:rsidRDefault="00CB7AED" w:rsidP="00A70F80">
            <w:pPr>
              <w:pStyle w:val="affff"/>
              <w:spacing w:line="221" w:lineRule="auto"/>
              <w:ind w:firstLine="0"/>
              <w:jc w:val="center"/>
              <w:rPr>
                <w:sz w:val="20"/>
                <w:szCs w:val="20"/>
              </w:rPr>
            </w:pPr>
            <w:r>
              <w:rPr>
                <w:color w:val="000000"/>
                <w:sz w:val="20"/>
                <w:szCs w:val="20"/>
                <w:lang w:bidi="ru-RU"/>
              </w:rPr>
              <w:t>1,5-2,0 0,90</w:t>
            </w:r>
          </w:p>
        </w:tc>
      </w:tr>
      <w:tr w:rsidR="00CB7AED" w:rsidTr="00A70F80">
        <w:trPr>
          <w:trHeight w:hRule="exact" w:val="355"/>
          <w:jc w:val="center"/>
        </w:trPr>
        <w:tc>
          <w:tcPr>
            <w:tcW w:w="710" w:type="dxa"/>
            <w:tcBorders>
              <w:top w:val="single" w:sz="4" w:space="0" w:color="auto"/>
              <w:left w:val="single" w:sz="4" w:space="0" w:color="auto"/>
            </w:tcBorders>
            <w:shd w:val="clear" w:color="auto" w:fill="auto"/>
          </w:tcPr>
          <w:p w:rsidR="00CB7AED" w:rsidRDefault="00CB7AED" w:rsidP="00A70F80">
            <w:pPr>
              <w:pStyle w:val="affff"/>
              <w:ind w:firstLine="0"/>
              <w:rPr>
                <w:sz w:val="20"/>
                <w:szCs w:val="20"/>
              </w:rPr>
            </w:pPr>
            <w:r>
              <w:rPr>
                <w:color w:val="000000"/>
                <w:sz w:val="20"/>
                <w:szCs w:val="20"/>
                <w:lang w:bidi="ru-RU"/>
              </w:rPr>
              <w:t>4.</w:t>
            </w:r>
          </w:p>
        </w:tc>
        <w:tc>
          <w:tcPr>
            <w:tcW w:w="6802" w:type="dxa"/>
            <w:tcBorders>
              <w:top w:val="single" w:sz="4" w:space="0" w:color="auto"/>
              <w:left w:val="single" w:sz="4" w:space="0" w:color="auto"/>
            </w:tcBorders>
            <w:shd w:val="clear" w:color="auto" w:fill="auto"/>
          </w:tcPr>
          <w:p w:rsidR="00CB7AED" w:rsidRDefault="00CB7AED" w:rsidP="00A70F80">
            <w:pPr>
              <w:pStyle w:val="affff"/>
              <w:ind w:firstLine="0"/>
              <w:rPr>
                <w:sz w:val="20"/>
                <w:szCs w:val="20"/>
              </w:rPr>
            </w:pPr>
            <w:r>
              <w:rPr>
                <w:color w:val="000000"/>
                <w:sz w:val="20"/>
                <w:szCs w:val="20"/>
                <w:lang w:bidi="ru-RU"/>
              </w:rPr>
              <w:t>Ширина обочин велосипедной дорожки, м</w:t>
            </w:r>
          </w:p>
        </w:tc>
        <w:tc>
          <w:tcPr>
            <w:tcW w:w="3686" w:type="dxa"/>
            <w:tcBorders>
              <w:top w:val="single" w:sz="4" w:space="0" w:color="auto"/>
              <w:lef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0,5</w:t>
            </w:r>
          </w:p>
        </w:tc>
        <w:tc>
          <w:tcPr>
            <w:tcW w:w="3269"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0,5</w:t>
            </w:r>
          </w:p>
        </w:tc>
      </w:tr>
      <w:tr w:rsidR="00CB7AED" w:rsidTr="00A70F80">
        <w:trPr>
          <w:trHeight w:hRule="exact" w:val="710"/>
          <w:jc w:val="center"/>
        </w:trPr>
        <w:tc>
          <w:tcPr>
            <w:tcW w:w="710" w:type="dxa"/>
            <w:tcBorders>
              <w:top w:val="single" w:sz="4" w:space="0" w:color="auto"/>
              <w:left w:val="single" w:sz="4" w:space="0" w:color="auto"/>
              <w:bottom w:val="single" w:sz="4" w:space="0" w:color="auto"/>
            </w:tcBorders>
            <w:shd w:val="clear" w:color="auto" w:fill="auto"/>
          </w:tcPr>
          <w:p w:rsidR="00CB7AED" w:rsidRDefault="00CB7AED" w:rsidP="00A70F80">
            <w:pPr>
              <w:pStyle w:val="affff"/>
              <w:ind w:firstLine="0"/>
              <w:rPr>
                <w:sz w:val="20"/>
                <w:szCs w:val="20"/>
              </w:rPr>
            </w:pPr>
            <w:r>
              <w:rPr>
                <w:color w:val="000000"/>
                <w:sz w:val="20"/>
                <w:szCs w:val="20"/>
                <w:lang w:bidi="ru-RU"/>
              </w:rPr>
              <w:t>5.</w:t>
            </w:r>
          </w:p>
        </w:tc>
        <w:tc>
          <w:tcPr>
            <w:tcW w:w="6802" w:type="dxa"/>
            <w:tcBorders>
              <w:top w:val="single" w:sz="4" w:space="0" w:color="auto"/>
              <w:left w:val="single" w:sz="4" w:space="0" w:color="auto"/>
              <w:bottom w:val="single" w:sz="4" w:space="0" w:color="auto"/>
            </w:tcBorders>
            <w:shd w:val="clear" w:color="auto" w:fill="auto"/>
          </w:tcPr>
          <w:p w:rsidR="00CB7AED" w:rsidRDefault="00CB7AED" w:rsidP="00A70F80">
            <w:pPr>
              <w:pStyle w:val="affff"/>
              <w:ind w:firstLine="0"/>
              <w:rPr>
                <w:sz w:val="20"/>
                <w:szCs w:val="20"/>
              </w:rPr>
            </w:pPr>
            <w:r>
              <w:rPr>
                <w:color w:val="000000"/>
                <w:sz w:val="20"/>
                <w:szCs w:val="20"/>
                <w:lang w:bidi="ru-RU"/>
              </w:rPr>
              <w:t>Наименьший радиус кривых в плане, м: при отсутствии виража при устройстве виража</w:t>
            </w:r>
          </w:p>
        </w:tc>
        <w:tc>
          <w:tcPr>
            <w:tcW w:w="3686" w:type="dxa"/>
            <w:tcBorders>
              <w:top w:val="single" w:sz="4" w:space="0" w:color="auto"/>
              <w:left w:val="single" w:sz="4" w:space="0" w:color="auto"/>
              <w:bottom w:val="single" w:sz="4" w:space="0" w:color="auto"/>
            </w:tcBorders>
            <w:shd w:val="clear" w:color="auto" w:fill="auto"/>
            <w:vAlign w:val="bottom"/>
          </w:tcPr>
          <w:p w:rsidR="00CB7AED" w:rsidRDefault="00CB7AED" w:rsidP="00A70F80">
            <w:pPr>
              <w:pStyle w:val="affff"/>
              <w:ind w:firstLine="0"/>
              <w:jc w:val="center"/>
              <w:rPr>
                <w:sz w:val="20"/>
                <w:szCs w:val="20"/>
              </w:rPr>
            </w:pPr>
            <w:r>
              <w:rPr>
                <w:color w:val="000000"/>
                <w:sz w:val="20"/>
                <w:szCs w:val="20"/>
                <w:lang w:bidi="ru-RU"/>
              </w:rPr>
              <w:t>30-50</w:t>
            </w:r>
          </w:p>
          <w:p w:rsidR="00CB7AED" w:rsidRDefault="00CB7AED" w:rsidP="00A70F80">
            <w:pPr>
              <w:pStyle w:val="affff"/>
              <w:ind w:firstLine="0"/>
              <w:jc w:val="center"/>
              <w:rPr>
                <w:sz w:val="20"/>
                <w:szCs w:val="20"/>
              </w:rPr>
            </w:pPr>
            <w:r>
              <w:rPr>
                <w:color w:val="000000"/>
                <w:sz w:val="20"/>
                <w:szCs w:val="20"/>
                <w:lang w:bidi="ru-RU"/>
              </w:rPr>
              <w:t>20</w:t>
            </w:r>
          </w:p>
        </w:tc>
        <w:tc>
          <w:tcPr>
            <w:tcW w:w="3269" w:type="dxa"/>
            <w:tcBorders>
              <w:top w:val="single" w:sz="4" w:space="0" w:color="auto"/>
              <w:left w:val="single" w:sz="4" w:space="0" w:color="auto"/>
              <w:bottom w:val="single" w:sz="4" w:space="0" w:color="auto"/>
              <w:right w:val="single" w:sz="4" w:space="0" w:color="auto"/>
            </w:tcBorders>
            <w:shd w:val="clear" w:color="auto" w:fill="auto"/>
            <w:vAlign w:val="bottom"/>
          </w:tcPr>
          <w:p w:rsidR="00CB7AED" w:rsidRDefault="00CB7AED" w:rsidP="00A70F80">
            <w:pPr>
              <w:pStyle w:val="affff"/>
              <w:ind w:firstLine="0"/>
              <w:jc w:val="center"/>
              <w:rPr>
                <w:sz w:val="20"/>
                <w:szCs w:val="20"/>
              </w:rPr>
            </w:pPr>
            <w:r>
              <w:rPr>
                <w:color w:val="000000"/>
                <w:sz w:val="20"/>
                <w:szCs w:val="20"/>
                <w:lang w:bidi="ru-RU"/>
              </w:rPr>
              <w:t>15</w:t>
            </w:r>
          </w:p>
          <w:p w:rsidR="00CB7AED" w:rsidRDefault="00CB7AED" w:rsidP="00A70F80">
            <w:pPr>
              <w:pStyle w:val="affff"/>
              <w:ind w:firstLine="0"/>
              <w:jc w:val="center"/>
              <w:rPr>
                <w:sz w:val="20"/>
                <w:szCs w:val="20"/>
              </w:rPr>
            </w:pPr>
            <w:r>
              <w:rPr>
                <w:color w:val="000000"/>
                <w:sz w:val="20"/>
                <w:szCs w:val="20"/>
                <w:lang w:bidi="ru-RU"/>
              </w:rPr>
              <w:t>10</w:t>
            </w:r>
          </w:p>
        </w:tc>
      </w:tr>
    </w:tbl>
    <w:p w:rsidR="00CB7AED" w:rsidRDefault="00CB7AED" w:rsidP="00CB7AED">
      <w:pPr>
        <w:sectPr w:rsidR="00CB7AED">
          <w:headerReference w:type="default" r:id="rId16"/>
          <w:pgSz w:w="16840" w:h="11900" w:orient="landscape"/>
          <w:pgMar w:top="1659" w:right="1184" w:bottom="928" w:left="1040" w:header="0" w:footer="500" w:gutter="0"/>
          <w:cols w:space="720"/>
          <w:noEndnote/>
          <w:docGrid w:linePitch="360"/>
        </w:sectPr>
      </w:pPr>
    </w:p>
    <w:p w:rsidR="00CB7AED" w:rsidRDefault="00CB7AED" w:rsidP="00CB7AED">
      <w:pPr>
        <w:pStyle w:val="1d"/>
        <w:numPr>
          <w:ilvl w:val="1"/>
          <w:numId w:val="30"/>
        </w:numPr>
        <w:tabs>
          <w:tab w:val="left" w:pos="1013"/>
        </w:tabs>
        <w:spacing w:after="280"/>
        <w:ind w:firstLine="0"/>
        <w:jc w:val="center"/>
      </w:pPr>
      <w:r>
        <w:rPr>
          <w:b/>
          <w:bCs/>
          <w:color w:val="000000"/>
          <w:lang w:bidi="ru-RU"/>
        </w:rPr>
        <w:lastRenderedPageBreak/>
        <w:t>Иные объекты, территории, которые необходимы для</w:t>
      </w:r>
      <w:r>
        <w:rPr>
          <w:b/>
          <w:bCs/>
          <w:color w:val="000000"/>
          <w:lang w:bidi="ru-RU"/>
        </w:rPr>
        <w:br/>
        <w:t>осуществления органами местного самоуправления полномочий</w:t>
      </w:r>
      <w:r>
        <w:rPr>
          <w:b/>
          <w:bCs/>
          <w:color w:val="000000"/>
          <w:lang w:bidi="ru-RU"/>
        </w:rPr>
        <w:br/>
        <w:t>по вопросам местного значения</w:t>
      </w:r>
    </w:p>
    <w:p w:rsidR="00CB7AED" w:rsidRDefault="00CB7AED" w:rsidP="00CB7AED">
      <w:pPr>
        <w:pStyle w:val="1f"/>
        <w:keepNext/>
        <w:keepLines/>
        <w:spacing w:after="320"/>
      </w:pPr>
      <w:bookmarkStart w:id="15" w:name="bookmark12"/>
      <w:r>
        <w:rPr>
          <w:color w:val="000000"/>
          <w:lang w:bidi="ru-RU"/>
        </w:rPr>
        <w:t>Требования к функционально-планировочной организации</w:t>
      </w:r>
      <w:r>
        <w:rPr>
          <w:color w:val="000000"/>
          <w:lang w:bidi="ru-RU"/>
        </w:rPr>
        <w:br/>
        <w:t>территорий жилой застройки</w:t>
      </w:r>
      <w:bookmarkEnd w:id="15"/>
    </w:p>
    <w:p w:rsidR="00CB7AED" w:rsidRDefault="00CB7AED" w:rsidP="00CB7AED">
      <w:pPr>
        <w:pStyle w:val="1d"/>
        <w:numPr>
          <w:ilvl w:val="0"/>
          <w:numId w:val="31"/>
        </w:numPr>
        <w:tabs>
          <w:tab w:val="left" w:pos="1071"/>
        </w:tabs>
        <w:ind w:firstLine="740"/>
        <w:jc w:val="both"/>
      </w:pPr>
      <w:r>
        <w:rPr>
          <w:color w:val="000000"/>
          <w:lang w:bidi="ru-RU"/>
        </w:rPr>
        <w:t>В соответствии с характером застройки в пределах жилой зоны населенного пункта выделяются следующие типы застройки:</w:t>
      </w:r>
    </w:p>
    <w:p w:rsidR="00CB7AED" w:rsidRDefault="00CB7AED" w:rsidP="00CB7AED">
      <w:pPr>
        <w:pStyle w:val="1d"/>
        <w:ind w:firstLine="740"/>
        <w:jc w:val="both"/>
      </w:pPr>
      <w:r>
        <w:rPr>
          <w:color w:val="000000"/>
          <w:lang w:bidi="ru-RU"/>
        </w:rPr>
        <w:t>малоэтажная жилая застройка - индивидуальная усадебная застройка одноквартирными жилыми домами высотой до 3 этажей включительно; застройка блокированными жилыми домами высотой до 3 этажей включительно; застройка многоквартирными жилыми домами высотой 3-4 этажа включительно;</w:t>
      </w:r>
    </w:p>
    <w:p w:rsidR="00CB7AED" w:rsidRDefault="00CB7AED" w:rsidP="00CB7AED">
      <w:pPr>
        <w:pStyle w:val="1d"/>
        <w:ind w:firstLine="740"/>
        <w:jc w:val="both"/>
      </w:pPr>
      <w:r>
        <w:rPr>
          <w:color w:val="000000"/>
          <w:lang w:bidi="ru-RU"/>
        </w:rPr>
        <w:t>среднеэтажная жилая застройка - застройка многоквартирными жилыми домами высотой от 5 до 8 этажей включительно;</w:t>
      </w:r>
    </w:p>
    <w:p w:rsidR="00CB7AED" w:rsidRDefault="00CB7AED" w:rsidP="00CB7AED">
      <w:pPr>
        <w:pStyle w:val="1d"/>
        <w:ind w:firstLine="740"/>
        <w:jc w:val="both"/>
      </w:pPr>
      <w:r>
        <w:rPr>
          <w:color w:val="000000"/>
          <w:lang w:bidi="ru-RU"/>
        </w:rPr>
        <w:t>многоэтажная жилая застройка - застройка многоквартирными жилыми домами высотой от 9 до 16 этажей и выше.</w:t>
      </w:r>
    </w:p>
    <w:p w:rsidR="00CB7AED" w:rsidRDefault="00CB7AED" w:rsidP="00CB7AED">
      <w:pPr>
        <w:pStyle w:val="1d"/>
        <w:ind w:firstLine="740"/>
        <w:jc w:val="both"/>
      </w:pPr>
      <w:r>
        <w:rPr>
          <w:color w:val="000000"/>
          <w:lang w:bidi="ru-RU"/>
        </w:rPr>
        <w:t>В зависимости от местных условий указанные типы застройки, как правило, дифференцируются: по размещению в системе населенного пункта, по уровню комфортности, по наличию и сохранности памятников архитектуры, по историческому периоду застройки и т.п.</w:t>
      </w:r>
    </w:p>
    <w:p w:rsidR="00CB7AED" w:rsidRDefault="00CB7AED" w:rsidP="00CB7AED">
      <w:pPr>
        <w:pStyle w:val="1d"/>
        <w:ind w:firstLine="740"/>
        <w:jc w:val="both"/>
      </w:pPr>
      <w:r>
        <w:rPr>
          <w:color w:val="000000"/>
          <w:lang w:bidi="ru-RU"/>
        </w:rPr>
        <w:t>Типы застройки выделяются применительно к каждому населенному пункту и требования к их организации закрепляются правилами землепользования и застройки поселения.</w:t>
      </w:r>
    </w:p>
    <w:p w:rsidR="00CB7AED" w:rsidRDefault="00CB7AED" w:rsidP="00CB7AED">
      <w:pPr>
        <w:pStyle w:val="1d"/>
        <w:ind w:firstLine="560"/>
        <w:jc w:val="both"/>
      </w:pPr>
      <w:r>
        <w:rPr>
          <w:color w:val="000000"/>
          <w:lang w:bidi="ru-RU"/>
        </w:rPr>
        <w:t>Основными элементами планировочной структуры являются районы микрорайон, которые определяются документами территориального планирования и (или)документацией по планировке территории. Размеры территорий таких района и микрорайона не должны превышать 250 и 80 га соответственно.</w:t>
      </w:r>
    </w:p>
    <w:p w:rsidR="00CB7AED" w:rsidRDefault="00CB7AED" w:rsidP="00CB7AED">
      <w:pPr>
        <w:pStyle w:val="1d"/>
        <w:ind w:firstLine="740"/>
        <w:jc w:val="both"/>
      </w:pPr>
      <w:r>
        <w:rPr>
          <w:color w:val="000000"/>
          <w:lang w:bidi="ru-RU"/>
        </w:rPr>
        <w:t>Комплексная застройка жилых районов, микрорайонов предусматривает опережающее выполнение работ по инженерному оборудованию территории микрорайонов и комплексному вводу в эксплуатацию жилых домов и предприятий обслуживания.</w:t>
      </w:r>
    </w:p>
    <w:p w:rsidR="00CB7AED" w:rsidRDefault="00CB7AED" w:rsidP="00CB7AED">
      <w:pPr>
        <w:pStyle w:val="1d"/>
        <w:ind w:firstLine="740"/>
        <w:jc w:val="both"/>
      </w:pPr>
      <w:r>
        <w:rPr>
          <w:color w:val="000000"/>
          <w:lang w:bidi="ru-RU"/>
        </w:rPr>
        <w:t>Прокладка магистральных коммуникаций городского назначения должна осуществляться до начала застройки микрорайона в зависимости от очередности застройки микрорайонов и строительства предприятий обслуживания районного назначения, входящих в городской район.</w:t>
      </w:r>
    </w:p>
    <w:p w:rsidR="00CB7AED" w:rsidRDefault="00CB7AED" w:rsidP="00CB7AED">
      <w:pPr>
        <w:pStyle w:val="1d"/>
        <w:spacing w:after="300"/>
        <w:ind w:firstLine="740"/>
        <w:jc w:val="both"/>
      </w:pPr>
      <w:r>
        <w:rPr>
          <w:color w:val="000000"/>
          <w:lang w:bidi="ru-RU"/>
        </w:rPr>
        <w:t>Прокладка внутриплощадочных коммуникаций должна осуществляться в первую очередь к объектам, с которых начнутся строительные работы, и к первоочередным градостроительным комплексам.</w:t>
      </w:r>
    </w:p>
    <w:p w:rsidR="00CB7AED" w:rsidRDefault="00CB7AED" w:rsidP="00CB7AED">
      <w:pPr>
        <w:pStyle w:val="1d"/>
        <w:ind w:firstLine="0"/>
        <w:jc w:val="both"/>
      </w:pPr>
      <w:r>
        <w:rPr>
          <w:color w:val="000000"/>
          <w:lang w:bidi="ru-RU"/>
        </w:rPr>
        <w:t xml:space="preserve">Комплексный ввод в действие предприятий обслуживания должен осуществляться в соответствии с проектом организации строительства микрорайона и градостроительных комплексов с учетом обеспеченности </w:t>
      </w:r>
      <w:r>
        <w:rPr>
          <w:color w:val="000000"/>
          <w:lang w:bidi="ru-RU"/>
        </w:rPr>
        <w:lastRenderedPageBreak/>
        <w:t>жителей микрорайона или комплекса жилых домов, входящих в состав градостроительного комплекса, предприятиями обслуживания (СНиП 1.05.03-87).</w:t>
      </w:r>
    </w:p>
    <w:p w:rsidR="00CB7AED" w:rsidRDefault="00CB7AED" w:rsidP="00CB7AED">
      <w:pPr>
        <w:pStyle w:val="1d"/>
        <w:numPr>
          <w:ilvl w:val="0"/>
          <w:numId w:val="31"/>
        </w:numPr>
        <w:tabs>
          <w:tab w:val="left" w:pos="1093"/>
        </w:tabs>
        <w:ind w:firstLine="720"/>
        <w:jc w:val="both"/>
      </w:pPr>
      <w:r>
        <w:rPr>
          <w:color w:val="000000"/>
          <w:lang w:bidi="ru-RU"/>
        </w:rPr>
        <w:t>На территории жилого района жилая застройка может быть сформирована в виде жилых микрорайонов; жилых микрорайонов и жилых групп; жилых микрорайонов, жилых групп и участков жилой застройки.</w:t>
      </w:r>
    </w:p>
    <w:p w:rsidR="00CB7AED" w:rsidRDefault="00CB7AED" w:rsidP="00CB7AED">
      <w:pPr>
        <w:pStyle w:val="1d"/>
        <w:ind w:firstLine="720"/>
        <w:jc w:val="both"/>
      </w:pPr>
      <w:r>
        <w:rPr>
          <w:color w:val="000000"/>
          <w:lang w:bidi="ru-RU"/>
        </w:rPr>
        <w:t>В состав территории жилого района должны входить:</w:t>
      </w:r>
    </w:p>
    <w:p w:rsidR="00CB7AED" w:rsidRDefault="00CB7AED" w:rsidP="00CB7AED">
      <w:pPr>
        <w:pStyle w:val="1d"/>
        <w:ind w:firstLine="720"/>
        <w:jc w:val="both"/>
      </w:pPr>
      <w:r>
        <w:rPr>
          <w:color w:val="000000"/>
          <w:lang w:bidi="ru-RU"/>
        </w:rPr>
        <w:t>участки жилой застройки;</w:t>
      </w:r>
    </w:p>
    <w:p w:rsidR="00CB7AED" w:rsidRDefault="00CB7AED" w:rsidP="00CB7AED">
      <w:pPr>
        <w:pStyle w:val="1d"/>
        <w:ind w:firstLine="720"/>
        <w:jc w:val="both"/>
      </w:pPr>
      <w:r>
        <w:rPr>
          <w:color w:val="000000"/>
          <w:lang w:bidi="ru-RU"/>
        </w:rPr>
        <w:t>участки общественно-деловой застройки, в том числе участки объектов социальной инфраструктуры;</w:t>
      </w:r>
    </w:p>
    <w:p w:rsidR="00CB7AED" w:rsidRDefault="00CB7AED" w:rsidP="00CB7AED">
      <w:pPr>
        <w:pStyle w:val="1d"/>
        <w:ind w:firstLine="720"/>
        <w:jc w:val="both"/>
      </w:pPr>
      <w:r>
        <w:rPr>
          <w:color w:val="000000"/>
          <w:lang w:bidi="ru-RU"/>
        </w:rPr>
        <w:t>рекреационные территории (скверы, бульвары, сады, парки); участки объектов коммунального обслуживания территории района; улицы районного значения, местного значения, проезды.</w:t>
      </w:r>
    </w:p>
    <w:p w:rsidR="00CB7AED" w:rsidRDefault="00CB7AED" w:rsidP="00CB7AED">
      <w:pPr>
        <w:pStyle w:val="1d"/>
        <w:ind w:firstLine="720"/>
        <w:jc w:val="both"/>
      </w:pPr>
      <w:r>
        <w:rPr>
          <w:color w:val="000000"/>
          <w:lang w:bidi="ru-RU"/>
        </w:rPr>
        <w:t>На территории жилого района должны быть размещены:</w:t>
      </w:r>
    </w:p>
    <w:p w:rsidR="00CB7AED" w:rsidRDefault="00CB7AED" w:rsidP="00CB7AED">
      <w:pPr>
        <w:pStyle w:val="1d"/>
        <w:ind w:firstLine="720"/>
        <w:jc w:val="both"/>
      </w:pPr>
      <w:r>
        <w:rPr>
          <w:color w:val="000000"/>
          <w:lang w:bidi="ru-RU"/>
        </w:rPr>
        <w:t>сеть улиц районного, местного значения, проездов, обеспечивающая транспортное обслуживание территории и населения района;</w:t>
      </w:r>
    </w:p>
    <w:p w:rsidR="00CB7AED" w:rsidRDefault="00CB7AED" w:rsidP="00CB7AED">
      <w:pPr>
        <w:pStyle w:val="1d"/>
        <w:ind w:firstLine="720"/>
        <w:jc w:val="both"/>
      </w:pPr>
      <w:r>
        <w:rPr>
          <w:color w:val="000000"/>
          <w:lang w:bidi="ru-RU"/>
        </w:rPr>
        <w:t>объекты социальной инфраструктуры, обязательные для размещения на территории жилых групп и микрорайонов, а также музыкальные и художественные школы, многофункциональные культурные центры, физкультурно-оздоровительные комплексы, детско-юношеские спортивныекомплексы, территориальные поликлиники, универсальные торговые центры, специализированные магазины, комплексные предприятия бытового обслуживания, рестораны, кафе, учреждения социального обслуживания населения;</w:t>
      </w:r>
    </w:p>
    <w:p w:rsidR="00CB7AED" w:rsidRDefault="00CB7AED" w:rsidP="00CB7AED">
      <w:pPr>
        <w:pStyle w:val="1d"/>
        <w:ind w:firstLine="720"/>
        <w:jc w:val="both"/>
      </w:pPr>
      <w:r>
        <w:rPr>
          <w:color w:val="000000"/>
          <w:lang w:bidi="ru-RU"/>
        </w:rPr>
        <w:t>пешеходные коммуникации для передвижения населения по территории жилого района, обеспечивающие безопасное передвижение населения к остановкам общественного транспорта, объектам и территориям массового посещения;</w:t>
      </w:r>
    </w:p>
    <w:p w:rsidR="00CB7AED" w:rsidRDefault="00CB7AED" w:rsidP="00CB7AED">
      <w:pPr>
        <w:pStyle w:val="1d"/>
        <w:ind w:firstLine="720"/>
        <w:jc w:val="both"/>
      </w:pPr>
      <w:r>
        <w:rPr>
          <w:color w:val="000000"/>
          <w:lang w:bidi="ru-RU"/>
        </w:rPr>
        <w:t>места хранения легковых автомобилей жителей;</w:t>
      </w:r>
    </w:p>
    <w:p w:rsidR="00CB7AED" w:rsidRDefault="00CB7AED" w:rsidP="00CB7AED">
      <w:pPr>
        <w:pStyle w:val="1d"/>
        <w:ind w:firstLine="720"/>
        <w:jc w:val="both"/>
      </w:pPr>
      <w:r>
        <w:rPr>
          <w:color w:val="000000"/>
          <w:lang w:bidi="ru-RU"/>
        </w:rPr>
        <w:t>места парковки легковых автомобилей сотрудников и посетителей объектов нежилого назначения, расположенных на территории жилого района;</w:t>
      </w:r>
    </w:p>
    <w:p w:rsidR="00CB7AED" w:rsidRDefault="00CB7AED" w:rsidP="00CB7AED">
      <w:pPr>
        <w:pStyle w:val="1d"/>
        <w:spacing w:after="60"/>
        <w:ind w:firstLine="720"/>
        <w:jc w:val="both"/>
      </w:pPr>
      <w:r>
        <w:rPr>
          <w:color w:val="000000"/>
          <w:lang w:bidi="ru-RU"/>
        </w:rPr>
        <w:t>велосипедные дорожки.</w:t>
      </w:r>
    </w:p>
    <w:p w:rsidR="00CB7AED" w:rsidRDefault="00CB7AED" w:rsidP="00CB7AED">
      <w:pPr>
        <w:pStyle w:val="1d"/>
        <w:ind w:firstLine="720"/>
        <w:jc w:val="both"/>
      </w:pPr>
      <w:r>
        <w:rPr>
          <w:color w:val="000000"/>
          <w:lang w:bidi="ru-RU"/>
        </w:rPr>
        <w:t>На территории жилого района допускается размещение участков иных объектов общественно-делового назначения, включая объекты религиозного назначения, объекты производственного назначения, транспортной и инженерной инфраструктур при условии, что размер территории участка объекта не превышает 2,0 гектара.</w:t>
      </w:r>
    </w:p>
    <w:p w:rsidR="00CB7AED" w:rsidRDefault="00CB7AED" w:rsidP="00CB7AED">
      <w:pPr>
        <w:pStyle w:val="1d"/>
        <w:ind w:firstLine="720"/>
        <w:jc w:val="both"/>
      </w:pPr>
      <w:r>
        <w:rPr>
          <w:color w:val="000000"/>
          <w:lang w:bidi="ru-RU"/>
        </w:rPr>
        <w:t>На территории жилого района не допускается:</w:t>
      </w:r>
    </w:p>
    <w:p w:rsidR="00CB7AED" w:rsidRDefault="00CB7AED" w:rsidP="00CB7AED">
      <w:pPr>
        <w:pStyle w:val="1d"/>
        <w:ind w:firstLine="720"/>
        <w:jc w:val="both"/>
      </w:pPr>
      <w:r>
        <w:rPr>
          <w:color w:val="000000"/>
          <w:lang w:bidi="ru-RU"/>
        </w:rPr>
        <w:t>размещение улиц и дорог межрайонного и городского значения;</w:t>
      </w:r>
    </w:p>
    <w:p w:rsidR="00CB7AED" w:rsidRDefault="00CB7AED" w:rsidP="00CB7AED">
      <w:pPr>
        <w:pStyle w:val="1d"/>
        <w:ind w:firstLine="720"/>
        <w:jc w:val="both"/>
      </w:pPr>
      <w:r>
        <w:rPr>
          <w:color w:val="000000"/>
          <w:lang w:bidi="ru-RU"/>
        </w:rPr>
        <w:t>размещение наземных линейных объектов скоростного внеуличного и внешнего транспорта.</w:t>
      </w:r>
    </w:p>
    <w:p w:rsidR="00CB7AED" w:rsidRDefault="00CB7AED" w:rsidP="00CB7AED">
      <w:pPr>
        <w:pStyle w:val="1d"/>
        <w:numPr>
          <w:ilvl w:val="0"/>
          <w:numId w:val="31"/>
        </w:numPr>
        <w:tabs>
          <w:tab w:val="left" w:pos="1098"/>
        </w:tabs>
        <w:ind w:firstLine="720"/>
        <w:jc w:val="both"/>
      </w:pPr>
      <w:r>
        <w:rPr>
          <w:color w:val="000000"/>
          <w:lang w:bidi="ru-RU"/>
        </w:rPr>
        <w:t xml:space="preserve">Микрорайоны размещаются на территории жилых районов или в виде отдельных функционально-планировочных образований. На </w:t>
      </w:r>
      <w:r>
        <w:rPr>
          <w:color w:val="000000"/>
          <w:lang w:bidi="ru-RU"/>
        </w:rPr>
        <w:lastRenderedPageBreak/>
        <w:t>территории жилого микрорайона жилая застройка может быть сформирована в виде жилых групп, жилых групп и (или) участков жилой застройки.</w:t>
      </w:r>
    </w:p>
    <w:p w:rsidR="00CB7AED" w:rsidRDefault="00CB7AED" w:rsidP="00CB7AED">
      <w:pPr>
        <w:pStyle w:val="1d"/>
        <w:ind w:firstLine="720"/>
        <w:jc w:val="both"/>
      </w:pPr>
      <w:r>
        <w:rPr>
          <w:color w:val="000000"/>
          <w:lang w:bidi="ru-RU"/>
        </w:rPr>
        <w:t>В состав территории жилого микрорайона должны входить:</w:t>
      </w:r>
    </w:p>
    <w:p w:rsidR="00CB7AED" w:rsidRDefault="00CB7AED" w:rsidP="00CB7AED">
      <w:pPr>
        <w:pStyle w:val="1d"/>
        <w:ind w:firstLine="720"/>
        <w:jc w:val="both"/>
      </w:pPr>
      <w:r>
        <w:rPr>
          <w:color w:val="000000"/>
          <w:lang w:bidi="ru-RU"/>
        </w:rPr>
        <w:t>участки жилой застройки;</w:t>
      </w:r>
    </w:p>
    <w:p w:rsidR="00CB7AED" w:rsidRDefault="00CB7AED" w:rsidP="00CB7AED">
      <w:pPr>
        <w:pStyle w:val="1d"/>
        <w:ind w:firstLine="720"/>
        <w:jc w:val="both"/>
      </w:pPr>
      <w:r>
        <w:rPr>
          <w:color w:val="000000"/>
          <w:lang w:bidi="ru-RU"/>
        </w:rPr>
        <w:t>участки объектов социальной инфраструктуры;</w:t>
      </w:r>
    </w:p>
    <w:p w:rsidR="00CB7AED" w:rsidRDefault="00CB7AED" w:rsidP="00CB7AED">
      <w:pPr>
        <w:pStyle w:val="1d"/>
        <w:ind w:firstLine="720"/>
        <w:jc w:val="both"/>
      </w:pPr>
      <w:r>
        <w:rPr>
          <w:color w:val="000000"/>
          <w:lang w:bidi="ru-RU"/>
        </w:rPr>
        <w:t>участки рекреационных территорий;</w:t>
      </w:r>
    </w:p>
    <w:p w:rsidR="00CB7AED" w:rsidRDefault="00CB7AED" w:rsidP="00CB7AED">
      <w:pPr>
        <w:pStyle w:val="1d"/>
        <w:spacing w:after="60"/>
        <w:ind w:firstLine="720"/>
        <w:jc w:val="both"/>
      </w:pPr>
      <w:r>
        <w:rPr>
          <w:color w:val="000000"/>
          <w:lang w:bidi="ru-RU"/>
        </w:rPr>
        <w:t>улицы местного значения, проезды.</w:t>
      </w:r>
    </w:p>
    <w:p w:rsidR="00CB7AED" w:rsidRDefault="00CB7AED" w:rsidP="00CB7AED">
      <w:pPr>
        <w:pStyle w:val="1d"/>
        <w:ind w:firstLine="720"/>
        <w:jc w:val="both"/>
      </w:pPr>
      <w:r>
        <w:rPr>
          <w:color w:val="000000"/>
          <w:lang w:bidi="ru-RU"/>
        </w:rPr>
        <w:t>На территории жилого микрорайона должны быть размещены:</w:t>
      </w:r>
    </w:p>
    <w:p w:rsidR="00CB7AED" w:rsidRDefault="00CB7AED" w:rsidP="00CB7AED">
      <w:pPr>
        <w:pStyle w:val="1d"/>
        <w:ind w:firstLine="720"/>
        <w:jc w:val="both"/>
      </w:pPr>
      <w:r>
        <w:rPr>
          <w:color w:val="000000"/>
          <w:lang w:bidi="ru-RU"/>
        </w:rPr>
        <w:t>объекты социальной инфраструктуры:</w:t>
      </w:r>
    </w:p>
    <w:p w:rsidR="00CB7AED" w:rsidRDefault="00CB7AED" w:rsidP="00CB7AED">
      <w:pPr>
        <w:pStyle w:val="1d"/>
        <w:ind w:firstLine="720"/>
        <w:jc w:val="both"/>
      </w:pPr>
      <w:r>
        <w:rPr>
          <w:color w:val="000000"/>
          <w:lang w:bidi="ru-RU"/>
        </w:rPr>
        <w:t>детские сады, общеобразовательные школы, аптеки, раздаточные пункты молочной кухни, клубы, спортивные сооружения массового спроса, предприятия торговли, питания и бытовых услуг приближенного обслуживания;</w:t>
      </w:r>
    </w:p>
    <w:p w:rsidR="00CB7AED" w:rsidRDefault="00CB7AED" w:rsidP="00CB7AED">
      <w:pPr>
        <w:pStyle w:val="1d"/>
        <w:ind w:firstLine="720"/>
        <w:jc w:val="both"/>
      </w:pPr>
      <w:r>
        <w:rPr>
          <w:color w:val="000000"/>
          <w:lang w:bidi="ru-RU"/>
        </w:rPr>
        <w:t>места хранения легковых автомобилейжителей;</w:t>
      </w:r>
    </w:p>
    <w:p w:rsidR="00CB7AED" w:rsidRDefault="00CB7AED" w:rsidP="00CB7AED">
      <w:pPr>
        <w:pStyle w:val="1d"/>
        <w:ind w:firstLine="720"/>
        <w:jc w:val="both"/>
      </w:pPr>
      <w:r>
        <w:rPr>
          <w:color w:val="000000"/>
          <w:lang w:bidi="ru-RU"/>
        </w:rPr>
        <w:t>места парковки легковых автомобилей, работающих и посетителей объектов социальной инфраструктуры, расположенных на территории микрорайона;</w:t>
      </w:r>
    </w:p>
    <w:p w:rsidR="00CB7AED" w:rsidRDefault="00CB7AED" w:rsidP="00CB7AED">
      <w:pPr>
        <w:pStyle w:val="1d"/>
        <w:ind w:firstLine="720"/>
        <w:jc w:val="both"/>
      </w:pPr>
      <w:r>
        <w:rPr>
          <w:color w:val="000000"/>
          <w:lang w:bidi="ru-RU"/>
        </w:rPr>
        <w:t>подъезды к участкам застройки, в том числе для специализированного автомобильного транспорта (пожарного, скорой помощи, иного специализированного транспорта);</w:t>
      </w:r>
    </w:p>
    <w:p w:rsidR="00CB7AED" w:rsidRDefault="00CB7AED" w:rsidP="00CB7AED">
      <w:pPr>
        <w:pStyle w:val="1d"/>
        <w:ind w:firstLine="720"/>
        <w:jc w:val="both"/>
      </w:pPr>
      <w:r>
        <w:rPr>
          <w:color w:val="000000"/>
          <w:lang w:bidi="ru-RU"/>
        </w:rPr>
        <w:t>пешеходные коммуникации для обеспечения передвижения населения по территории жилого микрорайона;</w:t>
      </w:r>
    </w:p>
    <w:p w:rsidR="00CB7AED" w:rsidRDefault="00CB7AED" w:rsidP="00CB7AED">
      <w:pPr>
        <w:pStyle w:val="1d"/>
        <w:spacing w:after="60"/>
        <w:ind w:firstLine="720"/>
        <w:jc w:val="both"/>
      </w:pPr>
      <w:r>
        <w:rPr>
          <w:color w:val="000000"/>
          <w:lang w:bidi="ru-RU"/>
        </w:rPr>
        <w:t>открытые спортплощадки;</w:t>
      </w:r>
    </w:p>
    <w:p w:rsidR="00CB7AED" w:rsidRDefault="00CB7AED" w:rsidP="00CB7AED">
      <w:pPr>
        <w:pStyle w:val="1d"/>
        <w:spacing w:after="60"/>
        <w:ind w:firstLine="720"/>
        <w:jc w:val="both"/>
      </w:pPr>
      <w:r>
        <w:rPr>
          <w:color w:val="000000"/>
          <w:lang w:bidi="ru-RU"/>
        </w:rPr>
        <w:t>велосипедные дорожки.</w:t>
      </w:r>
    </w:p>
    <w:p w:rsidR="00CB7AED" w:rsidRDefault="00CB7AED" w:rsidP="00CB7AED">
      <w:pPr>
        <w:pStyle w:val="1d"/>
        <w:ind w:firstLine="720"/>
        <w:jc w:val="both"/>
      </w:pPr>
      <w:r>
        <w:rPr>
          <w:color w:val="000000"/>
          <w:lang w:bidi="ru-RU"/>
        </w:rPr>
        <w:t>Площадь озелененной территории микрорайона многоквартирной застройки жилой зоны (без учета участков общеобразовательных и дошкольных образовательных организаций) должна составлять не менее 25% площади микрорайона.</w:t>
      </w:r>
    </w:p>
    <w:p w:rsidR="00CB7AED" w:rsidRDefault="00CB7AED" w:rsidP="00CB7AED">
      <w:pPr>
        <w:pStyle w:val="1d"/>
        <w:ind w:firstLine="720"/>
        <w:jc w:val="both"/>
      </w:pPr>
      <w:r>
        <w:rPr>
          <w:color w:val="000000"/>
          <w:lang w:bidi="ru-RU"/>
        </w:rPr>
        <w:t>Примечание. В площадь отдельных участков озелененной территории включаются площадки для отдыха взрослого населения, детские игровые площадки (в том числе групповые площадки встроенных и встроенно- пристроенных дошкольных организаций, если они расположены на внутридомовой территории), пешеходные дорожки, если они занимают не более 30% общей площади участка.</w:t>
      </w:r>
    </w:p>
    <w:p w:rsidR="00CB7AED" w:rsidRDefault="00CB7AED" w:rsidP="00CB7AED">
      <w:pPr>
        <w:pStyle w:val="1d"/>
        <w:ind w:firstLine="720"/>
        <w:jc w:val="both"/>
      </w:pPr>
      <w:r>
        <w:rPr>
          <w:color w:val="000000"/>
          <w:lang w:bidi="ru-RU"/>
        </w:rPr>
        <w:t>На территории жилого микрорайона допускается размещение:</w:t>
      </w:r>
    </w:p>
    <w:p w:rsidR="00CB7AED" w:rsidRDefault="00CB7AED" w:rsidP="00CB7AED">
      <w:pPr>
        <w:pStyle w:val="1d"/>
        <w:ind w:firstLine="720"/>
        <w:jc w:val="both"/>
      </w:pPr>
      <w:r>
        <w:rPr>
          <w:color w:val="000000"/>
          <w:lang w:bidi="ru-RU"/>
        </w:rPr>
        <w:t>участков физкультурно-оздоровительных комплексов, поликлиник; участков иных объектов общественно-делового назначения, включая объекты религиозного назначения, при условии, что площадь территории участка объекта не превышает 0,5 гектара, суммарная территория участков объектов составляет не более 20 % от территории жилого микрорайона, а доля общей застройки указанных объектов - не более 25 % от общей площади застройки на территории жилого микрорайона.</w:t>
      </w:r>
    </w:p>
    <w:p w:rsidR="00CB7AED" w:rsidRDefault="00CB7AED" w:rsidP="00CB7AED">
      <w:pPr>
        <w:pStyle w:val="1d"/>
        <w:numPr>
          <w:ilvl w:val="0"/>
          <w:numId w:val="31"/>
        </w:numPr>
        <w:tabs>
          <w:tab w:val="left" w:pos="1094"/>
        </w:tabs>
        <w:ind w:firstLine="720"/>
        <w:jc w:val="both"/>
      </w:pPr>
      <w:r>
        <w:rPr>
          <w:color w:val="000000"/>
          <w:lang w:bidi="ru-RU"/>
        </w:rPr>
        <w:t xml:space="preserve">Структурной основой организации жилых зон является характер </w:t>
      </w:r>
      <w:r>
        <w:rPr>
          <w:color w:val="000000"/>
          <w:lang w:bidi="ru-RU"/>
        </w:rPr>
        <w:lastRenderedPageBreak/>
        <w:t>их функционально-планировочного членения. Жилые зоны подразделяются на участки жилой застройки (участок жилого одноквартирного дома, участок жилого многоквартирного дома, участок жилого комплекса), жилую группу, микрорайон, жилой район.</w:t>
      </w:r>
    </w:p>
    <w:p w:rsidR="00CB7AED" w:rsidRDefault="00CB7AED" w:rsidP="00CB7AED">
      <w:pPr>
        <w:pStyle w:val="1d"/>
        <w:ind w:firstLine="720"/>
        <w:jc w:val="both"/>
      </w:pPr>
      <w:r>
        <w:rPr>
          <w:color w:val="000000"/>
          <w:lang w:bidi="ru-RU"/>
        </w:rPr>
        <w:t>Участок многоквартирного жилого дома размещается на территории жилой группы, жилого комплекса, жилого микрорайона, жилого района.</w:t>
      </w:r>
    </w:p>
    <w:p w:rsidR="00CB7AED" w:rsidRDefault="00CB7AED" w:rsidP="00CB7AED">
      <w:pPr>
        <w:pStyle w:val="1d"/>
        <w:ind w:firstLine="720"/>
        <w:jc w:val="both"/>
      </w:pPr>
      <w:r>
        <w:rPr>
          <w:color w:val="000000"/>
          <w:lang w:bidi="ru-RU"/>
        </w:rPr>
        <w:t>На участке многоквартирного жилого дома должны быть организованы:</w:t>
      </w:r>
    </w:p>
    <w:p w:rsidR="00CB7AED" w:rsidRDefault="00CB7AED" w:rsidP="00CB7AED">
      <w:pPr>
        <w:pStyle w:val="1d"/>
        <w:ind w:firstLine="720"/>
        <w:jc w:val="both"/>
      </w:pPr>
      <w:r>
        <w:rPr>
          <w:color w:val="000000"/>
          <w:lang w:bidi="ru-RU"/>
        </w:rPr>
        <w:t>подъезды к входным группам жилого здания, в том числе для специализированного автомобильного транспорта (пожарного, скорой помощи, иного специализированного транспорта);</w:t>
      </w:r>
    </w:p>
    <w:p w:rsidR="00CB7AED" w:rsidRDefault="00CB7AED" w:rsidP="00CB7AED">
      <w:pPr>
        <w:pStyle w:val="1d"/>
        <w:ind w:firstLine="720"/>
        <w:jc w:val="both"/>
      </w:pPr>
      <w:r>
        <w:rPr>
          <w:color w:val="000000"/>
          <w:lang w:bidi="ru-RU"/>
        </w:rPr>
        <w:t>пешеходные коммуникации для обеспечения подходов к входным группам жилого здания и передвижения по территории участка;</w:t>
      </w:r>
    </w:p>
    <w:p w:rsidR="00CB7AED" w:rsidRDefault="00CB7AED" w:rsidP="00CB7AED">
      <w:pPr>
        <w:pStyle w:val="1d"/>
        <w:ind w:firstLine="720"/>
        <w:jc w:val="both"/>
      </w:pPr>
      <w:r>
        <w:rPr>
          <w:color w:val="000000"/>
          <w:lang w:bidi="ru-RU"/>
        </w:rPr>
        <w:t>места парковки легковых автомобилей жителей и посетителей жилого здания;</w:t>
      </w:r>
    </w:p>
    <w:p w:rsidR="00CB7AED" w:rsidRDefault="00CB7AED" w:rsidP="00CB7AED">
      <w:pPr>
        <w:pStyle w:val="1d"/>
        <w:ind w:firstLine="720"/>
        <w:jc w:val="both"/>
      </w:pPr>
      <w:r>
        <w:rPr>
          <w:color w:val="000000"/>
          <w:lang w:bidi="ru-RU"/>
        </w:rPr>
        <w:t>места парковки легковых автомобилей работающих посетителей учреждений и предприятий, расположенных в помещениях нежилого назначения в жилом здании;</w:t>
      </w:r>
    </w:p>
    <w:p w:rsidR="00CB7AED" w:rsidRDefault="00CB7AED" w:rsidP="00CB7AED">
      <w:pPr>
        <w:pStyle w:val="1d"/>
        <w:ind w:firstLine="720"/>
        <w:jc w:val="both"/>
      </w:pPr>
      <w:r>
        <w:rPr>
          <w:color w:val="000000"/>
          <w:lang w:bidi="ru-RU"/>
        </w:rPr>
        <w:t>места для сортировки твердых коммунальных отходов и размещения контейнеров для сбора мусора.</w:t>
      </w:r>
    </w:p>
    <w:p w:rsidR="00CB7AED" w:rsidRDefault="00CB7AED" w:rsidP="00CB7AED">
      <w:pPr>
        <w:pStyle w:val="1d"/>
        <w:ind w:firstLine="720"/>
        <w:jc w:val="both"/>
      </w:pPr>
      <w:r>
        <w:rPr>
          <w:color w:val="000000"/>
          <w:lang w:bidi="ru-RU"/>
        </w:rPr>
        <w:t>В составе озелененных территорий, размещаемых в пределах участка многоквартирного жилого дома, должны быть организованы площадки для игр детей и отдыха жителей.</w:t>
      </w:r>
    </w:p>
    <w:p w:rsidR="00CB7AED" w:rsidRDefault="00CB7AED" w:rsidP="00CB7AED">
      <w:pPr>
        <w:pStyle w:val="1d"/>
        <w:numPr>
          <w:ilvl w:val="0"/>
          <w:numId w:val="31"/>
        </w:numPr>
        <w:tabs>
          <w:tab w:val="left" w:pos="1094"/>
        </w:tabs>
        <w:ind w:firstLine="720"/>
        <w:jc w:val="both"/>
      </w:pPr>
      <w:r>
        <w:rPr>
          <w:color w:val="000000"/>
          <w:lang w:bidi="ru-RU"/>
        </w:rPr>
        <w:t>В границах населенного пункта должна быть обеспеченастопроцентная обеспеченность машино-местами при условии транспортной доступности не более 15 минут.</w:t>
      </w:r>
    </w:p>
    <w:p w:rsidR="00CB7AED" w:rsidRDefault="00CB7AED" w:rsidP="00CB7AED">
      <w:pPr>
        <w:pStyle w:val="1d"/>
        <w:ind w:firstLine="720"/>
        <w:jc w:val="both"/>
      </w:pPr>
      <w:r>
        <w:rPr>
          <w:color w:val="000000"/>
          <w:lang w:bidi="ru-RU"/>
        </w:rPr>
        <w:t>Открытые стоянки для временного хранения легковых автомобилей населения следует предусматривать в границах жилого района из расчета не менее 25 % от уровня автомобилизации.</w:t>
      </w:r>
    </w:p>
    <w:p w:rsidR="00CB7AED" w:rsidRDefault="00CB7AED" w:rsidP="00CB7AED">
      <w:pPr>
        <w:pStyle w:val="1d"/>
        <w:ind w:firstLine="720"/>
        <w:jc w:val="both"/>
      </w:pPr>
      <w:r>
        <w:rPr>
          <w:color w:val="000000"/>
          <w:lang w:bidi="ru-RU"/>
        </w:rPr>
        <w:t>Количество машино-мест для легковых автомобилей населения при проектировании жилой застройки следует определятьисходя из нормы: 1 машино-место на 93 м</w:t>
      </w:r>
      <w:r>
        <w:rPr>
          <w:color w:val="000000"/>
          <w:vertAlign w:val="superscript"/>
          <w:lang w:bidi="ru-RU"/>
        </w:rPr>
        <w:t>2</w:t>
      </w:r>
      <w:r>
        <w:rPr>
          <w:color w:val="000000"/>
          <w:lang w:bidi="ru-RU"/>
        </w:rPr>
        <w:t xml:space="preserve"> общей площади квартир (определено исходя из общей площадь жилых помещений, приходящихся в среднем на одного жителя Курской области - 31,0 м</w:t>
      </w:r>
      <w:r>
        <w:rPr>
          <w:color w:val="000000"/>
          <w:sz w:val="18"/>
          <w:szCs w:val="18"/>
          <w:lang w:bidi="ru-RU"/>
        </w:rPr>
        <w:t xml:space="preserve">2 </w:t>
      </w:r>
      <w:r>
        <w:rPr>
          <w:color w:val="000000"/>
          <w:lang w:bidi="ru-RU"/>
        </w:rPr>
        <w:t>(статистические данные за2019 год) и уровня автомобилизации на 1 человека - 0,33 машино-места).</w:t>
      </w:r>
    </w:p>
    <w:p w:rsidR="00CB7AED" w:rsidRDefault="00CB7AED" w:rsidP="00CB7AED">
      <w:pPr>
        <w:pStyle w:val="1d"/>
        <w:ind w:firstLine="720"/>
        <w:jc w:val="both"/>
      </w:pPr>
      <w:r>
        <w:rPr>
          <w:color w:val="000000"/>
          <w:lang w:bidi="ru-RU"/>
        </w:rPr>
        <w:t>В границах территорий, предназначенных для комплексного развития жилой застройки, а также в случае утверждения документации по планировке территории, подготовленной без принятия решения о комплексном развитии территории, следует предусматривать стоянки для хранения легковых автомобилей населения в границах земельных участков многоквартирных жилых домов, а также в границах квартала, микрорайона или жилого района при пешеходной доступности в границах таких квартала, микрорайона или жилого района не более 800 м, в районах реконструкции - не более 1000 м.</w:t>
      </w:r>
    </w:p>
    <w:p w:rsidR="00CB7AED" w:rsidRDefault="00CB7AED" w:rsidP="00CB7AED">
      <w:pPr>
        <w:pStyle w:val="1d"/>
        <w:ind w:firstLine="720"/>
        <w:jc w:val="both"/>
      </w:pPr>
      <w:r>
        <w:rPr>
          <w:color w:val="000000"/>
          <w:lang w:bidi="ru-RU"/>
        </w:rPr>
        <w:lastRenderedPageBreak/>
        <w:t>Количество машино-мест для хранения легковых автомобилей населения,в том числе гостевых парковок, в границах земельного участка должно составлять не менее 40 % от расчетного количества.</w:t>
      </w:r>
    </w:p>
    <w:p w:rsidR="00CB7AED" w:rsidRDefault="00CB7AED" w:rsidP="00CB7AED">
      <w:pPr>
        <w:pStyle w:val="1d"/>
        <w:ind w:firstLine="720"/>
        <w:jc w:val="both"/>
      </w:pPr>
      <w:r>
        <w:rPr>
          <w:color w:val="000000"/>
          <w:lang w:bidi="ru-RU"/>
        </w:rPr>
        <w:t>Стоянки для хранения легковых автомобилей населения и других мототранспортных средств, принадлежащих инвалидам, следует предусматривать в радиусе пешеходной доступности не более 50 м от входов в жилые дома. Число мест устанавливается по заданию на проектирование, но не менее одного машино-места в границах земельного участка многоквартирного жилого дома.</w:t>
      </w:r>
    </w:p>
    <w:p w:rsidR="00CB7AED" w:rsidRDefault="00CB7AED" w:rsidP="00CB7AED">
      <w:pPr>
        <w:pStyle w:val="1d"/>
        <w:ind w:firstLine="720"/>
        <w:jc w:val="both"/>
      </w:pPr>
      <w:r>
        <w:rPr>
          <w:color w:val="000000"/>
          <w:lang w:bidi="ru-RU"/>
        </w:rPr>
        <w:t>В случаях размещения новой жилой застройки в границах территорий, не предназначенных для комплексного развития, а также в границах территорий, в отношении которых отсутствует утвержденная документация по планировке территории, места для хранения легковых автомобилей населения должны быть предусмотрены в границах земельного участка многоквартирного жилого дома и (или) смежного земельного участка из расчета не менее 1 машино-место на 93 м</w:t>
      </w:r>
      <w:r>
        <w:rPr>
          <w:color w:val="000000"/>
          <w:vertAlign w:val="superscript"/>
          <w:lang w:bidi="ru-RU"/>
        </w:rPr>
        <w:t>2</w:t>
      </w:r>
      <w:r>
        <w:rPr>
          <w:color w:val="000000"/>
          <w:lang w:bidi="ru-RU"/>
        </w:rPr>
        <w:t xml:space="preserve"> общей площади квартир, в том числе подземные, встроенные или встроенно-пристроенные к жилым домам.</w:t>
      </w:r>
    </w:p>
    <w:p w:rsidR="00CB7AED" w:rsidRDefault="00CB7AED" w:rsidP="00CB7AED">
      <w:pPr>
        <w:pStyle w:val="1d"/>
        <w:spacing w:after="300"/>
        <w:ind w:firstLine="0"/>
        <w:jc w:val="right"/>
      </w:pPr>
      <w:r>
        <w:rPr>
          <w:color w:val="000000"/>
          <w:lang w:bidi="ru-RU"/>
        </w:rPr>
        <w:t>Таблица 2.1.1</w:t>
      </w:r>
    </w:p>
    <w:p w:rsidR="00CB7AED" w:rsidRDefault="00CB7AED" w:rsidP="00CB7AED">
      <w:pPr>
        <w:pStyle w:val="1d"/>
        <w:spacing w:after="300"/>
        <w:ind w:firstLine="0"/>
        <w:jc w:val="center"/>
      </w:pPr>
      <w:r>
        <w:rPr>
          <w:b/>
          <w:bCs/>
          <w:color w:val="000000"/>
          <w:lang w:bidi="ru-RU"/>
        </w:rPr>
        <w:t>Минимально допустимые размеры площадок</w:t>
      </w:r>
      <w:r>
        <w:rPr>
          <w:b/>
          <w:bCs/>
          <w:color w:val="000000"/>
          <w:lang w:bidi="ru-RU"/>
        </w:rPr>
        <w:br/>
        <w:t>различного функционального назначения</w:t>
      </w:r>
    </w:p>
    <w:tbl>
      <w:tblPr>
        <w:tblOverlap w:val="never"/>
        <w:tblW w:w="0" w:type="auto"/>
        <w:jc w:val="center"/>
        <w:tblLayout w:type="fixed"/>
        <w:tblCellMar>
          <w:left w:w="10" w:type="dxa"/>
          <w:right w:w="10" w:type="dxa"/>
        </w:tblCellMar>
        <w:tblLook w:val="04A0" w:firstRow="1" w:lastRow="0" w:firstColumn="1" w:lastColumn="0" w:noHBand="0" w:noVBand="1"/>
      </w:tblPr>
      <w:tblGrid>
        <w:gridCol w:w="3341"/>
        <w:gridCol w:w="1982"/>
        <w:gridCol w:w="1704"/>
        <w:gridCol w:w="1992"/>
      </w:tblGrid>
      <w:tr w:rsidR="00CB7AED" w:rsidTr="00A70F80">
        <w:trPr>
          <w:trHeight w:hRule="exact" w:val="1214"/>
          <w:jc w:val="center"/>
        </w:trPr>
        <w:tc>
          <w:tcPr>
            <w:tcW w:w="3341" w:type="dxa"/>
            <w:tcBorders>
              <w:top w:val="single" w:sz="4" w:space="0" w:color="auto"/>
              <w:lef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Площадки, размещаемые на территории жилой застройки</w:t>
            </w:r>
          </w:p>
        </w:tc>
        <w:tc>
          <w:tcPr>
            <w:tcW w:w="1982"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Минимальный расчетный размер площадки, м</w:t>
            </w:r>
            <w:r>
              <w:rPr>
                <w:color w:val="000000"/>
                <w:sz w:val="22"/>
                <w:szCs w:val="22"/>
                <w:vertAlign w:val="superscript"/>
                <w:lang w:bidi="ru-RU"/>
              </w:rPr>
              <w:t>2</w:t>
            </w:r>
            <w:r>
              <w:rPr>
                <w:color w:val="000000"/>
                <w:sz w:val="22"/>
                <w:szCs w:val="22"/>
                <w:lang w:bidi="ru-RU"/>
              </w:rPr>
              <w:t>/чел.*</w:t>
            </w:r>
          </w:p>
        </w:tc>
        <w:tc>
          <w:tcPr>
            <w:tcW w:w="1704"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Минимально допустимый размер одной площадки, м</w:t>
            </w:r>
            <w:r>
              <w:rPr>
                <w:color w:val="000000"/>
                <w:sz w:val="22"/>
                <w:szCs w:val="22"/>
                <w:vertAlign w:val="superscript"/>
                <w:lang w:bidi="ru-RU"/>
              </w:rPr>
              <w:t>2</w:t>
            </w:r>
          </w:p>
        </w:tc>
        <w:tc>
          <w:tcPr>
            <w:tcW w:w="1992"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Расстояние от границы площадки до окон жилого дома, м</w:t>
            </w:r>
          </w:p>
        </w:tc>
      </w:tr>
      <w:tr w:rsidR="00CB7AED" w:rsidTr="00A70F80">
        <w:trPr>
          <w:trHeight w:hRule="exact" w:val="662"/>
          <w:jc w:val="center"/>
        </w:trPr>
        <w:tc>
          <w:tcPr>
            <w:tcW w:w="3341" w:type="dxa"/>
            <w:tcBorders>
              <w:top w:val="single" w:sz="4" w:space="0" w:color="auto"/>
              <w:left w:val="single" w:sz="4" w:space="0" w:color="auto"/>
              <w:bottom w:val="single" w:sz="4" w:space="0" w:color="auto"/>
            </w:tcBorders>
            <w:shd w:val="clear" w:color="auto" w:fill="auto"/>
            <w:vAlign w:val="bottom"/>
          </w:tcPr>
          <w:p w:rsidR="00CB7AED" w:rsidRDefault="00CB7AED" w:rsidP="00A70F80">
            <w:pPr>
              <w:pStyle w:val="affff"/>
              <w:ind w:firstLine="0"/>
              <w:rPr>
                <w:sz w:val="22"/>
                <w:szCs w:val="22"/>
              </w:rPr>
            </w:pPr>
            <w:r>
              <w:rPr>
                <w:color w:val="000000"/>
                <w:sz w:val="22"/>
                <w:szCs w:val="22"/>
                <w:lang w:bidi="ru-RU"/>
              </w:rPr>
              <w:t>Для игр детей дошкольного и младшего школьного возраста</w:t>
            </w:r>
          </w:p>
        </w:tc>
        <w:tc>
          <w:tcPr>
            <w:tcW w:w="1982"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0,7</w:t>
            </w:r>
          </w:p>
        </w:tc>
        <w:tc>
          <w:tcPr>
            <w:tcW w:w="1704"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30</w:t>
            </w:r>
          </w:p>
        </w:tc>
        <w:tc>
          <w:tcPr>
            <w:tcW w:w="1992"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12</w:t>
            </w:r>
          </w:p>
        </w:tc>
      </w:tr>
    </w:tbl>
    <w:p w:rsidR="00CB7AED" w:rsidRDefault="00CB7AED" w:rsidP="00CB7AED">
      <w:pPr>
        <w:rPr>
          <w:sz w:val="2"/>
          <w:szCs w:val="2"/>
        </w:rPr>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3341"/>
        <w:gridCol w:w="1982"/>
        <w:gridCol w:w="1704"/>
        <w:gridCol w:w="1992"/>
      </w:tblGrid>
      <w:tr w:rsidR="00CB7AED" w:rsidTr="00A70F80">
        <w:trPr>
          <w:trHeight w:hRule="exact" w:val="658"/>
          <w:jc w:val="center"/>
        </w:trPr>
        <w:tc>
          <w:tcPr>
            <w:tcW w:w="3341" w:type="dxa"/>
            <w:tcBorders>
              <w:top w:val="single" w:sz="4" w:space="0" w:color="auto"/>
              <w:left w:val="single" w:sz="4" w:space="0" w:color="auto"/>
            </w:tcBorders>
            <w:shd w:val="clear" w:color="auto" w:fill="auto"/>
            <w:vAlign w:val="center"/>
          </w:tcPr>
          <w:p w:rsidR="00CB7AED" w:rsidRDefault="00CB7AED" w:rsidP="00A70F80">
            <w:pPr>
              <w:pStyle w:val="affff"/>
              <w:ind w:firstLine="0"/>
              <w:rPr>
                <w:sz w:val="22"/>
                <w:szCs w:val="22"/>
              </w:rPr>
            </w:pPr>
            <w:r>
              <w:rPr>
                <w:color w:val="000000"/>
                <w:sz w:val="22"/>
                <w:szCs w:val="22"/>
                <w:lang w:bidi="ru-RU"/>
              </w:rPr>
              <w:lastRenderedPageBreak/>
              <w:t>Для отдыха взрослого населения</w:t>
            </w:r>
          </w:p>
        </w:tc>
        <w:tc>
          <w:tcPr>
            <w:tcW w:w="1982"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0,1</w:t>
            </w:r>
          </w:p>
        </w:tc>
        <w:tc>
          <w:tcPr>
            <w:tcW w:w="1704"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15</w:t>
            </w:r>
          </w:p>
        </w:tc>
        <w:tc>
          <w:tcPr>
            <w:tcW w:w="1992" w:type="dxa"/>
            <w:tcBorders>
              <w:top w:val="single" w:sz="4" w:space="0" w:color="auto"/>
              <w:left w:val="single" w:sz="4" w:space="0" w:color="auto"/>
              <w:right w:val="single" w:sz="4" w:space="0" w:color="auto"/>
            </w:tcBorders>
            <w:shd w:val="clear" w:color="auto" w:fill="auto"/>
          </w:tcPr>
          <w:p w:rsidR="00CB7AED" w:rsidRDefault="00CB7AED" w:rsidP="00A70F80">
            <w:pPr>
              <w:rPr>
                <w:sz w:val="10"/>
                <w:szCs w:val="10"/>
              </w:rPr>
            </w:pPr>
          </w:p>
        </w:tc>
      </w:tr>
      <w:tr w:rsidR="00CB7AED" w:rsidTr="00A70F80">
        <w:trPr>
          <w:trHeight w:hRule="exact" w:val="389"/>
          <w:jc w:val="center"/>
        </w:trPr>
        <w:tc>
          <w:tcPr>
            <w:tcW w:w="3341" w:type="dxa"/>
            <w:tcBorders>
              <w:top w:val="single" w:sz="4" w:space="0" w:color="auto"/>
              <w:left w:val="single" w:sz="4" w:space="0" w:color="auto"/>
            </w:tcBorders>
            <w:shd w:val="clear" w:color="auto" w:fill="auto"/>
            <w:vAlign w:val="center"/>
          </w:tcPr>
          <w:p w:rsidR="00CB7AED" w:rsidRDefault="00CB7AED" w:rsidP="00A70F80">
            <w:pPr>
              <w:pStyle w:val="affff"/>
              <w:ind w:firstLine="0"/>
              <w:rPr>
                <w:sz w:val="22"/>
                <w:szCs w:val="22"/>
              </w:rPr>
            </w:pPr>
            <w:r>
              <w:rPr>
                <w:color w:val="000000"/>
                <w:sz w:val="22"/>
                <w:szCs w:val="22"/>
                <w:lang w:bidi="ru-RU"/>
              </w:rPr>
              <w:t>Для занятий физкультурой</w:t>
            </w:r>
          </w:p>
        </w:tc>
        <w:tc>
          <w:tcPr>
            <w:tcW w:w="1982"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2**</w:t>
            </w:r>
          </w:p>
        </w:tc>
        <w:tc>
          <w:tcPr>
            <w:tcW w:w="1704"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100</w:t>
            </w:r>
          </w:p>
        </w:tc>
        <w:tc>
          <w:tcPr>
            <w:tcW w:w="1992"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10 - 40</w:t>
            </w:r>
          </w:p>
        </w:tc>
      </w:tr>
      <w:tr w:rsidR="00CB7AED" w:rsidTr="00A70F80">
        <w:trPr>
          <w:trHeight w:hRule="exact" w:val="389"/>
          <w:jc w:val="center"/>
        </w:trPr>
        <w:tc>
          <w:tcPr>
            <w:tcW w:w="3341" w:type="dxa"/>
            <w:tcBorders>
              <w:top w:val="single" w:sz="4" w:space="0" w:color="auto"/>
              <w:left w:val="single" w:sz="4" w:space="0" w:color="auto"/>
            </w:tcBorders>
            <w:shd w:val="clear" w:color="auto" w:fill="auto"/>
            <w:vAlign w:val="center"/>
          </w:tcPr>
          <w:p w:rsidR="00CB7AED" w:rsidRDefault="00CB7AED" w:rsidP="00A70F80">
            <w:pPr>
              <w:pStyle w:val="affff"/>
              <w:ind w:firstLine="0"/>
              <w:rPr>
                <w:sz w:val="22"/>
                <w:szCs w:val="22"/>
              </w:rPr>
            </w:pPr>
            <w:r>
              <w:rPr>
                <w:color w:val="000000"/>
                <w:sz w:val="22"/>
                <w:szCs w:val="22"/>
                <w:lang w:bidi="ru-RU"/>
              </w:rPr>
              <w:t>Для хозяйственных целей</w:t>
            </w:r>
          </w:p>
        </w:tc>
        <w:tc>
          <w:tcPr>
            <w:tcW w:w="1982"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0,3</w:t>
            </w:r>
          </w:p>
        </w:tc>
        <w:tc>
          <w:tcPr>
            <w:tcW w:w="1704"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10</w:t>
            </w:r>
          </w:p>
        </w:tc>
        <w:tc>
          <w:tcPr>
            <w:tcW w:w="1992"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20</w:t>
            </w:r>
          </w:p>
        </w:tc>
      </w:tr>
      <w:tr w:rsidR="00CB7AED" w:rsidTr="00A70F80">
        <w:trPr>
          <w:trHeight w:hRule="exact" w:val="926"/>
          <w:jc w:val="center"/>
        </w:trPr>
        <w:tc>
          <w:tcPr>
            <w:tcW w:w="3341" w:type="dxa"/>
            <w:tcBorders>
              <w:top w:val="single" w:sz="4" w:space="0" w:color="auto"/>
              <w:left w:val="single" w:sz="4" w:space="0" w:color="auto"/>
              <w:bottom w:val="single" w:sz="4" w:space="0" w:color="auto"/>
            </w:tcBorders>
            <w:shd w:val="clear" w:color="auto" w:fill="auto"/>
            <w:vAlign w:val="bottom"/>
          </w:tcPr>
          <w:p w:rsidR="00CB7AED" w:rsidRDefault="00CB7AED" w:rsidP="00A70F80">
            <w:pPr>
              <w:pStyle w:val="affff"/>
              <w:ind w:firstLine="0"/>
              <w:rPr>
                <w:sz w:val="22"/>
                <w:szCs w:val="22"/>
              </w:rPr>
            </w:pPr>
            <w:r>
              <w:rPr>
                <w:color w:val="000000"/>
                <w:sz w:val="22"/>
                <w:szCs w:val="22"/>
                <w:lang w:bidi="ru-RU"/>
              </w:rPr>
              <w:t>Для выгула собак (для комплексной застройки территории)</w:t>
            </w:r>
          </w:p>
        </w:tc>
        <w:tc>
          <w:tcPr>
            <w:tcW w:w="1982"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0,2</w:t>
            </w:r>
          </w:p>
        </w:tc>
        <w:tc>
          <w:tcPr>
            <w:tcW w:w="1704" w:type="dxa"/>
            <w:tcBorders>
              <w:top w:val="single" w:sz="4" w:space="0" w:color="auto"/>
              <w:left w:val="single" w:sz="4" w:space="0" w:color="auto"/>
              <w:bottom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25</w:t>
            </w:r>
          </w:p>
        </w:tc>
        <w:tc>
          <w:tcPr>
            <w:tcW w:w="1992" w:type="dxa"/>
            <w:tcBorders>
              <w:top w:val="single" w:sz="4" w:space="0" w:color="auto"/>
              <w:left w:val="single" w:sz="4" w:space="0" w:color="auto"/>
              <w:bottom w:val="single" w:sz="4" w:space="0" w:color="auto"/>
              <w:right w:val="single" w:sz="4" w:space="0" w:color="auto"/>
            </w:tcBorders>
            <w:shd w:val="clear" w:color="auto" w:fill="auto"/>
            <w:vAlign w:val="center"/>
          </w:tcPr>
          <w:p w:rsidR="00CB7AED" w:rsidRDefault="00CB7AED" w:rsidP="00A70F80">
            <w:pPr>
              <w:pStyle w:val="affff"/>
              <w:ind w:firstLine="0"/>
              <w:jc w:val="center"/>
              <w:rPr>
                <w:sz w:val="22"/>
                <w:szCs w:val="22"/>
              </w:rPr>
            </w:pPr>
            <w:r>
              <w:rPr>
                <w:color w:val="000000"/>
                <w:sz w:val="22"/>
                <w:szCs w:val="22"/>
                <w:lang w:bidi="ru-RU"/>
              </w:rPr>
              <w:t>40</w:t>
            </w:r>
          </w:p>
        </w:tc>
      </w:tr>
    </w:tbl>
    <w:p w:rsidR="00CB7AED" w:rsidRDefault="00CB7AED" w:rsidP="00CB7AED">
      <w:pPr>
        <w:pStyle w:val="affff2"/>
        <w:rPr>
          <w:sz w:val="24"/>
          <w:szCs w:val="24"/>
        </w:rPr>
      </w:pPr>
      <w:r>
        <w:rPr>
          <w:color w:val="000000"/>
          <w:sz w:val="24"/>
          <w:szCs w:val="24"/>
          <w:lang w:bidi="ru-RU"/>
        </w:rPr>
        <w:t>*Расчет численности жителей осуществляется исходя из нормы обеспеченности жильем населения - 31 м</w:t>
      </w:r>
      <w:r>
        <w:rPr>
          <w:color w:val="000000"/>
          <w:sz w:val="16"/>
          <w:szCs w:val="16"/>
          <w:lang w:bidi="ru-RU"/>
        </w:rPr>
        <w:t>2</w:t>
      </w:r>
      <w:r>
        <w:rPr>
          <w:color w:val="000000"/>
          <w:sz w:val="24"/>
          <w:szCs w:val="24"/>
          <w:lang w:bidi="ru-RU"/>
        </w:rPr>
        <w:t>/ чел.</w:t>
      </w:r>
    </w:p>
    <w:p w:rsidR="00CB7AED" w:rsidRDefault="00CB7AED" w:rsidP="00CB7AED">
      <w:pPr>
        <w:pStyle w:val="affff2"/>
        <w:rPr>
          <w:sz w:val="24"/>
          <w:szCs w:val="24"/>
        </w:rPr>
      </w:pPr>
      <w:r>
        <w:rPr>
          <w:color w:val="000000"/>
          <w:sz w:val="24"/>
          <w:szCs w:val="24"/>
          <w:lang w:bidi="ru-RU"/>
        </w:rPr>
        <w:t>**Допускается уменьшать размер площадок для занятия физкультурой, но не более чем на 50 %, при наличии в границах элемента планировочной структуры объектов спорта.</w:t>
      </w:r>
    </w:p>
    <w:p w:rsidR="00CB7AED" w:rsidRDefault="00CB7AED" w:rsidP="00CB7AED">
      <w:pPr>
        <w:spacing w:after="359"/>
      </w:pPr>
    </w:p>
    <w:p w:rsidR="00CB7AED" w:rsidRDefault="00CB7AED" w:rsidP="00CB7AED">
      <w:pPr>
        <w:pStyle w:val="1f"/>
        <w:keepNext/>
        <w:keepLines/>
        <w:numPr>
          <w:ilvl w:val="1"/>
          <w:numId w:val="30"/>
        </w:numPr>
        <w:tabs>
          <w:tab w:val="left" w:pos="875"/>
        </w:tabs>
      </w:pPr>
      <w:bookmarkStart w:id="16" w:name="bookmark14"/>
      <w:r>
        <w:rPr>
          <w:color w:val="000000"/>
          <w:lang w:bidi="ru-RU"/>
        </w:rPr>
        <w:t>Размещение коллективных подземных хранилищ</w:t>
      </w:r>
      <w:r>
        <w:rPr>
          <w:color w:val="000000"/>
          <w:lang w:bidi="ru-RU"/>
        </w:rPr>
        <w:br/>
        <w:t>сельскохозяйственных продуктовв жилых зонах поселений</w:t>
      </w:r>
      <w:bookmarkEnd w:id="16"/>
    </w:p>
    <w:p w:rsidR="00CB7AED" w:rsidRDefault="00CB7AED" w:rsidP="00CB7AED">
      <w:pPr>
        <w:pStyle w:val="1d"/>
        <w:spacing w:after="220"/>
        <w:ind w:firstLine="740"/>
        <w:jc w:val="both"/>
      </w:pPr>
      <w:r>
        <w:rPr>
          <w:color w:val="000000"/>
          <w:lang w:bidi="ru-RU"/>
        </w:rPr>
        <w:t>В жилых зонах поселений необходимо предусматривать комплексное использование подземного пространства для размещения в нем сооружений производственных и коммунально-складских объектов различного назначения, в частности хранилищ сельскохозяйственных продуктов. Размещение объектов в подземном пространстве допускается во всех территориальных зонах при выполнении санитарно-гигиенических, экологических и противопожарных требований, предъявляемых к данным объектам.</w:t>
      </w:r>
    </w:p>
    <w:p w:rsidR="00CB7AED" w:rsidRDefault="00CB7AED" w:rsidP="00CB7AED">
      <w:pPr>
        <w:pStyle w:val="1f"/>
        <w:keepNext/>
        <w:keepLines/>
        <w:numPr>
          <w:ilvl w:val="1"/>
          <w:numId w:val="30"/>
        </w:numPr>
        <w:tabs>
          <w:tab w:val="left" w:pos="859"/>
        </w:tabs>
        <w:spacing w:after="360"/>
      </w:pPr>
      <w:bookmarkStart w:id="17" w:name="bookmark16"/>
      <w:r>
        <w:rPr>
          <w:color w:val="000000"/>
          <w:lang w:bidi="ru-RU"/>
        </w:rPr>
        <w:t>Минимально допустимая площадь озелененных территорий</w:t>
      </w:r>
      <w:r>
        <w:rPr>
          <w:color w:val="000000"/>
          <w:lang w:bidi="ru-RU"/>
        </w:rPr>
        <w:br/>
        <w:t>общего пользования в границах муниципальных образований</w:t>
      </w:r>
      <w:bookmarkEnd w:id="17"/>
    </w:p>
    <w:tbl>
      <w:tblPr>
        <w:tblOverlap w:val="never"/>
        <w:tblW w:w="0" w:type="auto"/>
        <w:jc w:val="center"/>
        <w:tblLayout w:type="fixed"/>
        <w:tblCellMar>
          <w:left w:w="10" w:type="dxa"/>
          <w:right w:w="10" w:type="dxa"/>
        </w:tblCellMar>
        <w:tblLook w:val="04A0" w:firstRow="1" w:lastRow="0" w:firstColumn="1" w:lastColumn="0" w:noHBand="0" w:noVBand="1"/>
      </w:tblPr>
      <w:tblGrid>
        <w:gridCol w:w="2597"/>
        <w:gridCol w:w="3086"/>
        <w:gridCol w:w="3413"/>
      </w:tblGrid>
      <w:tr w:rsidR="00CB7AED" w:rsidTr="00A70F80">
        <w:trPr>
          <w:trHeight w:hRule="exact" w:val="480"/>
          <w:jc w:val="center"/>
        </w:trPr>
        <w:tc>
          <w:tcPr>
            <w:tcW w:w="2597" w:type="dxa"/>
            <w:vMerge w:val="restart"/>
            <w:tcBorders>
              <w:top w:val="single" w:sz="4" w:space="0" w:color="auto"/>
              <w:left w:val="single" w:sz="4" w:space="0" w:color="auto"/>
            </w:tcBorders>
            <w:shd w:val="clear" w:color="auto" w:fill="auto"/>
          </w:tcPr>
          <w:p w:rsidR="00CB7AED" w:rsidRDefault="00CB7AED" w:rsidP="00A70F80">
            <w:pPr>
              <w:pStyle w:val="affff"/>
              <w:ind w:firstLine="0"/>
              <w:jc w:val="center"/>
              <w:rPr>
                <w:sz w:val="20"/>
                <w:szCs w:val="20"/>
              </w:rPr>
            </w:pPr>
            <w:r>
              <w:rPr>
                <w:b/>
                <w:bCs/>
                <w:color w:val="000000"/>
                <w:sz w:val="20"/>
                <w:szCs w:val="20"/>
                <w:lang w:bidi="ru-RU"/>
              </w:rPr>
              <w:t>Озелененные территории общего пользования</w:t>
            </w:r>
          </w:p>
        </w:tc>
        <w:tc>
          <w:tcPr>
            <w:tcW w:w="6499" w:type="dxa"/>
            <w:gridSpan w:val="2"/>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0"/>
                <w:szCs w:val="20"/>
              </w:rPr>
            </w:pPr>
            <w:r>
              <w:rPr>
                <w:b/>
                <w:bCs/>
                <w:color w:val="000000"/>
                <w:sz w:val="20"/>
                <w:szCs w:val="20"/>
                <w:lang w:bidi="ru-RU"/>
              </w:rPr>
              <w:t>Расчетные показатели по уровню урбанизации</w:t>
            </w:r>
          </w:p>
        </w:tc>
      </w:tr>
      <w:tr w:rsidR="00CB7AED" w:rsidTr="00A70F80">
        <w:trPr>
          <w:trHeight w:hRule="exact" w:val="331"/>
          <w:jc w:val="center"/>
        </w:trPr>
        <w:tc>
          <w:tcPr>
            <w:tcW w:w="2597" w:type="dxa"/>
            <w:vMerge/>
            <w:tcBorders>
              <w:left w:val="single" w:sz="4" w:space="0" w:color="auto"/>
            </w:tcBorders>
            <w:shd w:val="clear" w:color="auto" w:fill="auto"/>
          </w:tcPr>
          <w:p w:rsidR="00CB7AED" w:rsidRDefault="00CB7AED" w:rsidP="00A70F80"/>
        </w:tc>
        <w:tc>
          <w:tcPr>
            <w:tcW w:w="3086" w:type="dxa"/>
            <w:tcBorders>
              <w:top w:val="single" w:sz="4" w:space="0" w:color="auto"/>
              <w:left w:val="single" w:sz="4" w:space="0" w:color="auto"/>
            </w:tcBorders>
            <w:shd w:val="clear" w:color="auto" w:fill="auto"/>
          </w:tcPr>
          <w:p w:rsidR="00CB7AED" w:rsidRDefault="00CB7AED" w:rsidP="00A70F80">
            <w:pPr>
              <w:pStyle w:val="affff"/>
              <w:ind w:firstLine="0"/>
              <w:jc w:val="center"/>
              <w:rPr>
                <w:sz w:val="20"/>
                <w:szCs w:val="20"/>
              </w:rPr>
            </w:pPr>
            <w:r>
              <w:rPr>
                <w:b/>
                <w:bCs/>
                <w:color w:val="000000"/>
                <w:sz w:val="20"/>
                <w:szCs w:val="20"/>
                <w:lang w:bidi="ru-RU"/>
              </w:rPr>
              <w:t>Единица измерения</w:t>
            </w:r>
          </w:p>
        </w:tc>
        <w:tc>
          <w:tcPr>
            <w:tcW w:w="3413"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0"/>
                <w:szCs w:val="20"/>
              </w:rPr>
            </w:pPr>
            <w:r>
              <w:rPr>
                <w:b/>
                <w:bCs/>
                <w:color w:val="000000"/>
                <w:sz w:val="20"/>
                <w:szCs w:val="20"/>
                <w:lang w:bidi="ru-RU"/>
              </w:rPr>
              <w:t>В*</w:t>
            </w:r>
          </w:p>
        </w:tc>
      </w:tr>
      <w:tr w:rsidR="00CB7AED" w:rsidTr="00A70F80">
        <w:trPr>
          <w:trHeight w:hRule="exact" w:val="571"/>
          <w:jc w:val="center"/>
        </w:trPr>
        <w:tc>
          <w:tcPr>
            <w:tcW w:w="2597" w:type="dxa"/>
            <w:tcBorders>
              <w:top w:val="single" w:sz="4" w:space="0" w:color="auto"/>
              <w:left w:val="single" w:sz="4" w:space="0" w:color="auto"/>
              <w:bottom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Жилых районов</w:t>
            </w:r>
          </w:p>
        </w:tc>
        <w:tc>
          <w:tcPr>
            <w:tcW w:w="3086" w:type="dxa"/>
            <w:tcBorders>
              <w:top w:val="single" w:sz="4" w:space="0" w:color="auto"/>
              <w:left w:val="single" w:sz="4" w:space="0" w:color="auto"/>
              <w:bottom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м</w:t>
            </w:r>
            <w:r>
              <w:rPr>
                <w:color w:val="000000"/>
                <w:sz w:val="13"/>
                <w:szCs w:val="13"/>
                <w:lang w:bidi="ru-RU"/>
              </w:rPr>
              <w:t xml:space="preserve">2 </w:t>
            </w:r>
            <w:r>
              <w:rPr>
                <w:color w:val="000000"/>
                <w:sz w:val="20"/>
                <w:szCs w:val="20"/>
                <w:lang w:bidi="ru-RU"/>
              </w:rPr>
              <w:t>на 1 чел.</w:t>
            </w:r>
          </w:p>
        </w:tc>
        <w:tc>
          <w:tcPr>
            <w:tcW w:w="3413" w:type="dxa"/>
            <w:tcBorders>
              <w:top w:val="single" w:sz="4" w:space="0" w:color="auto"/>
              <w:left w:val="single" w:sz="4" w:space="0" w:color="auto"/>
              <w:bottom w:val="single" w:sz="4" w:space="0" w:color="auto"/>
              <w:right w:val="single" w:sz="4" w:space="0" w:color="auto"/>
            </w:tcBorders>
            <w:shd w:val="clear" w:color="auto" w:fill="auto"/>
          </w:tcPr>
          <w:p w:rsidR="00CB7AED" w:rsidRDefault="00CB7AED" w:rsidP="00A70F80">
            <w:pPr>
              <w:pStyle w:val="affff"/>
              <w:ind w:firstLine="0"/>
              <w:jc w:val="center"/>
              <w:rPr>
                <w:sz w:val="20"/>
                <w:szCs w:val="20"/>
              </w:rPr>
            </w:pPr>
            <w:r>
              <w:rPr>
                <w:color w:val="000000"/>
                <w:sz w:val="20"/>
                <w:szCs w:val="20"/>
                <w:lang w:bidi="ru-RU"/>
              </w:rPr>
              <w:t>-</w:t>
            </w:r>
          </w:p>
        </w:tc>
      </w:tr>
    </w:tbl>
    <w:p w:rsidR="00CB7AED" w:rsidRDefault="00CB7AED" w:rsidP="00CB7AED">
      <w:pPr>
        <w:pStyle w:val="affff2"/>
        <w:jc w:val="both"/>
      </w:pPr>
      <w:r>
        <w:rPr>
          <w:color w:val="000000"/>
          <w:lang w:bidi="ru-RU"/>
        </w:rPr>
        <w:t>*Величина, по группам урбанизации (В) выбранасогласно приложению № 3 региональных нормативов градостроительного проектирования Курской области, утвержденных постановлением Администрации Курской области от 28.04.2021 № 442-па</w:t>
      </w:r>
    </w:p>
    <w:p w:rsidR="00CB7AED" w:rsidRDefault="00CB7AED" w:rsidP="00CB7AED">
      <w:pPr>
        <w:spacing w:after="219"/>
      </w:pPr>
    </w:p>
    <w:p w:rsidR="00CB7AED" w:rsidRPr="005C3CF6" w:rsidRDefault="00CB7AED" w:rsidP="00CB7AED">
      <w:pPr>
        <w:pStyle w:val="1d"/>
        <w:spacing w:after="320"/>
        <w:ind w:firstLine="740"/>
        <w:jc w:val="both"/>
      </w:pPr>
      <w:r>
        <w:rPr>
          <w:color w:val="000000"/>
          <w:lang w:bidi="ru-RU"/>
        </w:rPr>
        <w:t>Примечание. В муниципальных образованиях, отнесенных к уровню урбанизации В, расположенных в окружении лесов, прибрежных зонах крупных рек и водоемов, площадь озелененных территорий общего пользования допускается уменьшать, но не более чем на 20%.</w:t>
      </w:r>
    </w:p>
    <w:p w:rsidR="00CB7AED" w:rsidRPr="005C3CF6" w:rsidRDefault="00CB7AED" w:rsidP="00CB7AED">
      <w:pPr>
        <w:pStyle w:val="350"/>
        <w:ind w:right="-568"/>
        <w:jc w:val="center"/>
        <w:rPr>
          <w:sz w:val="28"/>
        </w:rPr>
      </w:pPr>
      <w:r w:rsidRPr="005C3CF6">
        <w:rPr>
          <w:sz w:val="28"/>
        </w:rPr>
        <w:lastRenderedPageBreak/>
        <w:t xml:space="preserve">II. МАТЕРИАЛЫ ПО ОБОСНОВАНИЮ РАСЧеТНЫХ ПОКАЗАТЕЛЕЙ ГРАДОСТРОИТЕЛЬНОГО ПРОЕКТИРОВАНИЯ, СОДЕРЖАЩИХСЯ В ОСНОВНОЙ ЧАСТИ МЕСТНЫХ НОРМАТИВОВ ГРАДОСТРОИТЕЛЬНОГО ПРОЕКТИРОВАНИЯ МУНИЦИПАЛЬНОГО ОБРАЗОВАНИЯ </w:t>
      </w:r>
      <w:r w:rsidRPr="005C3CF6">
        <w:rPr>
          <w:color w:val="FF0000"/>
          <w:sz w:val="28"/>
        </w:rPr>
        <w:t>«</w:t>
      </w:r>
      <w:r>
        <w:rPr>
          <w:color w:val="FF0000"/>
          <w:sz w:val="28"/>
        </w:rPr>
        <w:t>Сковородневский</w:t>
      </w:r>
      <w:r w:rsidRPr="005C3CF6">
        <w:rPr>
          <w:color w:val="FF0000"/>
          <w:sz w:val="28"/>
        </w:rPr>
        <w:t xml:space="preserve"> сельсовет» Хомутовского района</w:t>
      </w:r>
      <w:r w:rsidRPr="005C3CF6">
        <w:rPr>
          <w:sz w:val="28"/>
        </w:rPr>
        <w:t xml:space="preserve"> КУРСКОЙ ОБЛАСТИ</w:t>
      </w:r>
    </w:p>
    <w:p w:rsidR="00CB7AED" w:rsidRPr="005C3CF6" w:rsidRDefault="00CB7AED" w:rsidP="00CB7AED">
      <w:pPr>
        <w:widowControl w:val="0"/>
        <w:autoSpaceDE w:val="0"/>
        <w:autoSpaceDN w:val="0"/>
        <w:adjustRightInd w:val="0"/>
        <w:spacing w:before="120"/>
        <w:ind w:right="-568"/>
        <w:jc w:val="center"/>
        <w:rPr>
          <w:b/>
          <w:bCs/>
          <w:sz w:val="28"/>
          <w:szCs w:val="28"/>
        </w:rPr>
      </w:pPr>
    </w:p>
    <w:p w:rsidR="00CB7AED" w:rsidRPr="005C3CF6" w:rsidRDefault="00CB7AED" w:rsidP="00CB7AED">
      <w:pPr>
        <w:widowControl w:val="0"/>
        <w:autoSpaceDE w:val="0"/>
        <w:autoSpaceDN w:val="0"/>
        <w:adjustRightInd w:val="0"/>
        <w:ind w:right="-568"/>
        <w:jc w:val="center"/>
        <w:rPr>
          <w:b/>
          <w:bCs/>
          <w:sz w:val="28"/>
          <w:szCs w:val="28"/>
        </w:rPr>
      </w:pPr>
      <w:r w:rsidRPr="005C3CF6">
        <w:rPr>
          <w:b/>
          <w:bCs/>
          <w:sz w:val="28"/>
          <w:szCs w:val="28"/>
        </w:rPr>
        <w:t xml:space="preserve">1. Материалы по обоснованию расчетных показателей </w:t>
      </w:r>
    </w:p>
    <w:p w:rsidR="00CB7AED" w:rsidRPr="005C3CF6" w:rsidRDefault="00CB7AED" w:rsidP="00CB7AED">
      <w:pPr>
        <w:widowControl w:val="0"/>
        <w:autoSpaceDE w:val="0"/>
        <w:autoSpaceDN w:val="0"/>
        <w:adjustRightInd w:val="0"/>
        <w:ind w:right="-568"/>
        <w:jc w:val="center"/>
        <w:rPr>
          <w:b/>
          <w:bCs/>
          <w:sz w:val="28"/>
          <w:szCs w:val="28"/>
        </w:rPr>
      </w:pPr>
      <w:r w:rsidRPr="005C3CF6">
        <w:rPr>
          <w:b/>
          <w:bCs/>
          <w:sz w:val="28"/>
          <w:szCs w:val="28"/>
        </w:rPr>
        <w:t xml:space="preserve">минимально допустимого уровня обеспеченности объектами местного значения и показателей максимально допустимого уровня территориальной доступности таких объектов </w:t>
      </w:r>
    </w:p>
    <w:p w:rsidR="00CB7AED" w:rsidRPr="005C3CF6" w:rsidRDefault="00CB7AED" w:rsidP="00CB7AED">
      <w:pPr>
        <w:widowControl w:val="0"/>
        <w:autoSpaceDE w:val="0"/>
        <w:autoSpaceDN w:val="0"/>
        <w:adjustRightInd w:val="0"/>
        <w:ind w:right="-568"/>
        <w:jc w:val="center"/>
        <w:rPr>
          <w:b/>
          <w:bCs/>
          <w:sz w:val="28"/>
          <w:szCs w:val="28"/>
        </w:rPr>
      </w:pPr>
      <w:r w:rsidRPr="005C3CF6">
        <w:rPr>
          <w:b/>
          <w:bCs/>
          <w:sz w:val="28"/>
          <w:szCs w:val="28"/>
        </w:rPr>
        <w:t xml:space="preserve">для населения муниципального образования </w:t>
      </w:r>
      <w:r w:rsidRPr="005C3CF6">
        <w:rPr>
          <w:color w:val="FF0000"/>
          <w:sz w:val="28"/>
          <w:szCs w:val="28"/>
        </w:rPr>
        <w:t>«</w:t>
      </w:r>
      <w:r>
        <w:rPr>
          <w:color w:val="FF0000"/>
          <w:sz w:val="28"/>
          <w:szCs w:val="28"/>
        </w:rPr>
        <w:t>Сковородневский</w:t>
      </w:r>
      <w:r w:rsidRPr="005C3CF6">
        <w:rPr>
          <w:color w:val="FF0000"/>
          <w:sz w:val="28"/>
          <w:szCs w:val="28"/>
        </w:rPr>
        <w:t xml:space="preserve"> сельсовет» Хомутовского района</w:t>
      </w:r>
      <w:r w:rsidRPr="005C3CF6">
        <w:rPr>
          <w:sz w:val="28"/>
          <w:szCs w:val="28"/>
        </w:rPr>
        <w:t xml:space="preserve"> </w:t>
      </w:r>
      <w:r>
        <w:rPr>
          <w:b/>
          <w:bCs/>
          <w:sz w:val="28"/>
          <w:szCs w:val="28"/>
        </w:rPr>
        <w:t>Курской области</w:t>
      </w:r>
    </w:p>
    <w:p w:rsidR="00CB7AED" w:rsidRPr="005C3CF6" w:rsidRDefault="00CB7AED" w:rsidP="00CB7AED">
      <w:pPr>
        <w:widowControl w:val="0"/>
        <w:autoSpaceDE w:val="0"/>
        <w:autoSpaceDN w:val="0"/>
        <w:adjustRightInd w:val="0"/>
        <w:ind w:right="-568" w:firstLine="709"/>
        <w:jc w:val="both"/>
        <w:rPr>
          <w:sz w:val="28"/>
          <w:szCs w:val="28"/>
        </w:rPr>
      </w:pPr>
      <w:r w:rsidRPr="005C3CF6">
        <w:rPr>
          <w:sz w:val="28"/>
          <w:szCs w:val="28"/>
        </w:rPr>
        <w:t xml:space="preserve">Расчетные показатели минимально допустимого уровня обеспеченности объектами местного значения и показатели максимально допустимого уровня территориальной доступности таких объектов для населения муниципального образования </w:t>
      </w:r>
      <w:r w:rsidRPr="005C3CF6">
        <w:rPr>
          <w:color w:val="FF0000"/>
          <w:sz w:val="28"/>
          <w:szCs w:val="28"/>
        </w:rPr>
        <w:t>«</w:t>
      </w:r>
      <w:r>
        <w:rPr>
          <w:color w:val="FF0000"/>
          <w:sz w:val="28"/>
          <w:szCs w:val="28"/>
        </w:rPr>
        <w:t>Сковородневский</w:t>
      </w:r>
      <w:r w:rsidRPr="005C3CF6">
        <w:rPr>
          <w:color w:val="FF0000"/>
          <w:sz w:val="28"/>
          <w:szCs w:val="28"/>
        </w:rPr>
        <w:t xml:space="preserve"> сельсовет» Хомутовского района</w:t>
      </w:r>
      <w:r w:rsidRPr="005C3CF6">
        <w:rPr>
          <w:sz w:val="28"/>
          <w:szCs w:val="28"/>
        </w:rPr>
        <w:t xml:space="preserve"> Курской области установлены в соответствии с действующими федеральными и региональными нормативно-правовыми актами в области регулирования вопросов градостроительной деятельности, на основании параметров и условий социально-экономического развития, социальных, демографических, природно-экологических, историко-культурных и иных условий развития территории, условий осуществления градостроительной деятельности на территории муниципального образования Курской области в части формирования объектов местного значения.</w:t>
      </w:r>
    </w:p>
    <w:tbl>
      <w:tblPr>
        <w:tblOverlap w:val="never"/>
        <w:tblW w:w="0" w:type="auto"/>
        <w:jc w:val="center"/>
        <w:tblLayout w:type="fixed"/>
        <w:tblCellMar>
          <w:left w:w="10" w:type="dxa"/>
          <w:right w:w="10" w:type="dxa"/>
        </w:tblCellMar>
        <w:tblLook w:val="04A0" w:firstRow="1" w:lastRow="0" w:firstColumn="1" w:lastColumn="0" w:noHBand="0" w:noVBand="1"/>
      </w:tblPr>
      <w:tblGrid>
        <w:gridCol w:w="3485"/>
        <w:gridCol w:w="5462"/>
      </w:tblGrid>
      <w:tr w:rsidR="00CB7AED" w:rsidRPr="005974F1" w:rsidTr="00A70F80">
        <w:trPr>
          <w:trHeight w:hRule="exact" w:val="1104"/>
          <w:jc w:val="center"/>
        </w:trPr>
        <w:tc>
          <w:tcPr>
            <w:tcW w:w="3485" w:type="dxa"/>
            <w:tcBorders>
              <w:top w:val="single" w:sz="4" w:space="0" w:color="auto"/>
              <w:left w:val="single" w:sz="4" w:space="0" w:color="auto"/>
            </w:tcBorders>
            <w:shd w:val="clear" w:color="auto" w:fill="auto"/>
            <w:vAlign w:val="center"/>
          </w:tcPr>
          <w:p w:rsidR="00CB7AED" w:rsidRPr="005974F1" w:rsidRDefault="00CB7AED" w:rsidP="00A70F80">
            <w:pPr>
              <w:widowControl w:val="0"/>
              <w:jc w:val="center"/>
              <w:rPr>
                <w:sz w:val="22"/>
                <w:szCs w:val="22"/>
                <w:lang w:bidi="ru-RU"/>
              </w:rPr>
            </w:pPr>
            <w:r w:rsidRPr="005974F1">
              <w:rPr>
                <w:b/>
                <w:bCs/>
                <w:color w:val="000000"/>
                <w:sz w:val="22"/>
                <w:szCs w:val="22"/>
                <w:lang w:bidi="ru-RU"/>
              </w:rPr>
              <w:t>Наименование, вид объекта</w:t>
            </w:r>
          </w:p>
        </w:tc>
        <w:tc>
          <w:tcPr>
            <w:tcW w:w="5462" w:type="dxa"/>
            <w:tcBorders>
              <w:top w:val="single" w:sz="4" w:space="0" w:color="auto"/>
              <w:left w:val="single" w:sz="4" w:space="0" w:color="auto"/>
              <w:right w:val="single" w:sz="4" w:space="0" w:color="auto"/>
            </w:tcBorders>
            <w:shd w:val="clear" w:color="auto" w:fill="auto"/>
            <w:vAlign w:val="center"/>
          </w:tcPr>
          <w:p w:rsidR="00CB7AED" w:rsidRPr="005974F1" w:rsidRDefault="00CB7AED" w:rsidP="00A70F80">
            <w:pPr>
              <w:widowControl w:val="0"/>
              <w:jc w:val="center"/>
              <w:rPr>
                <w:sz w:val="22"/>
                <w:szCs w:val="22"/>
                <w:lang w:bidi="ru-RU"/>
              </w:rPr>
            </w:pPr>
            <w:r w:rsidRPr="005974F1">
              <w:rPr>
                <w:b/>
                <w:bCs/>
                <w:color w:val="000000"/>
                <w:sz w:val="22"/>
                <w:szCs w:val="22"/>
                <w:lang w:bidi="ru-RU"/>
              </w:rPr>
              <w:t>Сельское поселение</w:t>
            </w:r>
          </w:p>
        </w:tc>
      </w:tr>
      <w:tr w:rsidR="00CB7AED" w:rsidRPr="005974F1" w:rsidTr="00A70F80">
        <w:trPr>
          <w:trHeight w:hRule="exact" w:val="269"/>
          <w:jc w:val="center"/>
        </w:trPr>
        <w:tc>
          <w:tcPr>
            <w:tcW w:w="3485" w:type="dxa"/>
            <w:tcBorders>
              <w:top w:val="single" w:sz="4" w:space="0" w:color="auto"/>
              <w:left w:val="single" w:sz="4" w:space="0" w:color="auto"/>
            </w:tcBorders>
            <w:shd w:val="clear" w:color="auto" w:fill="auto"/>
          </w:tcPr>
          <w:p w:rsidR="00CB7AED" w:rsidRPr="005974F1" w:rsidRDefault="00CB7AED" w:rsidP="00A70F80">
            <w:pPr>
              <w:widowControl w:val="0"/>
              <w:jc w:val="center"/>
              <w:rPr>
                <w:sz w:val="22"/>
                <w:szCs w:val="22"/>
                <w:lang w:bidi="ru-RU"/>
              </w:rPr>
            </w:pPr>
            <w:r w:rsidRPr="005974F1">
              <w:rPr>
                <w:color w:val="000000"/>
                <w:sz w:val="22"/>
                <w:szCs w:val="22"/>
                <w:lang w:bidi="ru-RU"/>
              </w:rPr>
              <w:t>1</w:t>
            </w:r>
          </w:p>
        </w:tc>
        <w:tc>
          <w:tcPr>
            <w:tcW w:w="5462" w:type="dxa"/>
            <w:tcBorders>
              <w:top w:val="single" w:sz="4" w:space="0" w:color="auto"/>
              <w:left w:val="single" w:sz="4" w:space="0" w:color="auto"/>
              <w:right w:val="single" w:sz="4" w:space="0" w:color="auto"/>
            </w:tcBorders>
            <w:shd w:val="clear" w:color="auto" w:fill="auto"/>
          </w:tcPr>
          <w:p w:rsidR="00CB7AED" w:rsidRPr="005974F1" w:rsidRDefault="00CB7AED" w:rsidP="00A70F80">
            <w:pPr>
              <w:widowControl w:val="0"/>
              <w:jc w:val="center"/>
              <w:rPr>
                <w:sz w:val="22"/>
                <w:szCs w:val="22"/>
                <w:lang w:bidi="ru-RU"/>
              </w:rPr>
            </w:pPr>
            <w:r w:rsidRPr="005974F1">
              <w:rPr>
                <w:color w:val="000000"/>
                <w:sz w:val="22"/>
                <w:szCs w:val="22"/>
                <w:lang w:bidi="ru-RU"/>
              </w:rPr>
              <w:t>5</w:t>
            </w:r>
          </w:p>
        </w:tc>
      </w:tr>
      <w:tr w:rsidR="00CB7AED" w:rsidRPr="005974F1" w:rsidTr="00A70F80">
        <w:trPr>
          <w:trHeight w:hRule="exact" w:val="3346"/>
          <w:jc w:val="center"/>
        </w:trPr>
        <w:tc>
          <w:tcPr>
            <w:tcW w:w="3485" w:type="dxa"/>
            <w:tcBorders>
              <w:top w:val="single" w:sz="4" w:space="0" w:color="auto"/>
              <w:left w:val="single" w:sz="4" w:space="0" w:color="auto"/>
            </w:tcBorders>
            <w:shd w:val="clear" w:color="auto" w:fill="auto"/>
          </w:tcPr>
          <w:p w:rsidR="00CB7AED" w:rsidRPr="005974F1" w:rsidRDefault="00CB7AED" w:rsidP="00A70F80">
            <w:pPr>
              <w:widowControl w:val="0"/>
              <w:jc w:val="center"/>
              <w:rPr>
                <w:sz w:val="22"/>
                <w:szCs w:val="22"/>
                <w:lang w:bidi="ru-RU"/>
              </w:rPr>
            </w:pPr>
            <w:r w:rsidRPr="005974F1">
              <w:rPr>
                <w:b/>
                <w:bCs/>
                <w:color w:val="000000"/>
                <w:sz w:val="22"/>
                <w:szCs w:val="22"/>
                <w:lang w:bidi="ru-RU"/>
              </w:rPr>
              <w:t>Объекты электроснабжения</w:t>
            </w:r>
          </w:p>
          <w:p w:rsidR="00CB7AED" w:rsidRPr="005974F1" w:rsidRDefault="00CB7AED" w:rsidP="00A70F80">
            <w:pPr>
              <w:widowControl w:val="0"/>
              <w:jc w:val="center"/>
              <w:rPr>
                <w:sz w:val="22"/>
                <w:szCs w:val="22"/>
                <w:lang w:bidi="ru-RU"/>
              </w:rPr>
            </w:pPr>
            <w:r w:rsidRPr="005974F1">
              <w:rPr>
                <w:color w:val="000000"/>
                <w:sz w:val="22"/>
                <w:szCs w:val="22"/>
                <w:lang w:bidi="ru-RU"/>
              </w:rPr>
              <w:t>Комплекс сооружений электроснабжения</w:t>
            </w:r>
          </w:p>
        </w:tc>
        <w:tc>
          <w:tcPr>
            <w:tcW w:w="5462" w:type="dxa"/>
            <w:tcBorders>
              <w:top w:val="single" w:sz="4" w:space="0" w:color="auto"/>
              <w:left w:val="single" w:sz="4" w:space="0" w:color="auto"/>
              <w:right w:val="single" w:sz="4" w:space="0" w:color="auto"/>
            </w:tcBorders>
            <w:shd w:val="clear" w:color="auto" w:fill="auto"/>
          </w:tcPr>
          <w:p w:rsidR="00CB7AED" w:rsidRPr="005974F1" w:rsidRDefault="00CB7AED" w:rsidP="00A70F80">
            <w:pPr>
              <w:widowControl w:val="0"/>
              <w:jc w:val="center"/>
              <w:rPr>
                <w:sz w:val="22"/>
                <w:szCs w:val="22"/>
                <w:lang w:bidi="ru-RU"/>
              </w:rPr>
            </w:pPr>
            <w:r w:rsidRPr="005974F1">
              <w:rPr>
                <w:color w:val="000000"/>
                <w:sz w:val="22"/>
                <w:szCs w:val="22"/>
                <w:lang w:bidi="ru-RU"/>
              </w:rPr>
              <w:t>Объем электропотребления принят в соответствии с СП 42.13330.2016 «СНиП 2.07.01-89*» Планировка и застройка городских и сельских поселений. Приложение Л.</w:t>
            </w:r>
          </w:p>
          <w:p w:rsidR="00CB7AED" w:rsidRPr="005974F1" w:rsidRDefault="00CB7AED" w:rsidP="00A70F80">
            <w:pPr>
              <w:widowControl w:val="0"/>
              <w:jc w:val="center"/>
              <w:rPr>
                <w:sz w:val="22"/>
                <w:szCs w:val="22"/>
                <w:lang w:bidi="ru-RU"/>
              </w:rPr>
            </w:pPr>
            <w:r w:rsidRPr="005974F1">
              <w:rPr>
                <w:color w:val="000000"/>
                <w:sz w:val="22"/>
                <w:szCs w:val="22"/>
                <w:lang w:bidi="ru-RU"/>
              </w:rPr>
              <w:t>Предельное значение по группе «Б» получаем по формуле: 950 кВт ч/год на 1 чел. х К, где: К - коэффициент урбанизации муниципального образования.</w:t>
            </w:r>
          </w:p>
          <w:p w:rsidR="00CB7AED" w:rsidRPr="005974F1" w:rsidRDefault="00CB7AED" w:rsidP="00A70F80">
            <w:pPr>
              <w:widowControl w:val="0"/>
              <w:jc w:val="center"/>
              <w:rPr>
                <w:sz w:val="22"/>
                <w:szCs w:val="22"/>
                <w:lang w:bidi="ru-RU"/>
              </w:rPr>
            </w:pPr>
            <w:r w:rsidRPr="005974F1">
              <w:rPr>
                <w:color w:val="000000"/>
                <w:sz w:val="22"/>
                <w:szCs w:val="22"/>
                <w:lang w:bidi="ru-RU"/>
              </w:rPr>
              <w:t>Обоснование ранжирования муниципальных образований по уровню урбанизации приведено в разделе II РНГП.</w:t>
            </w:r>
          </w:p>
        </w:tc>
      </w:tr>
      <w:tr w:rsidR="00CB7AED" w:rsidRPr="005974F1" w:rsidTr="00A70F80">
        <w:trPr>
          <w:trHeight w:hRule="exact" w:val="768"/>
          <w:jc w:val="center"/>
        </w:trPr>
        <w:tc>
          <w:tcPr>
            <w:tcW w:w="3485" w:type="dxa"/>
            <w:tcBorders>
              <w:top w:val="single" w:sz="4" w:space="0" w:color="auto"/>
              <w:left w:val="single" w:sz="4" w:space="0" w:color="auto"/>
              <w:bottom w:val="single" w:sz="4" w:space="0" w:color="auto"/>
            </w:tcBorders>
            <w:shd w:val="clear" w:color="auto" w:fill="auto"/>
            <w:vAlign w:val="bottom"/>
          </w:tcPr>
          <w:p w:rsidR="00CB7AED" w:rsidRPr="005974F1" w:rsidRDefault="00CB7AED" w:rsidP="00A70F80">
            <w:pPr>
              <w:widowControl w:val="0"/>
              <w:jc w:val="center"/>
              <w:rPr>
                <w:sz w:val="22"/>
                <w:szCs w:val="22"/>
                <w:lang w:bidi="ru-RU"/>
              </w:rPr>
            </w:pPr>
            <w:r w:rsidRPr="005974F1">
              <w:rPr>
                <w:b/>
                <w:bCs/>
                <w:color w:val="000000"/>
                <w:sz w:val="22"/>
                <w:szCs w:val="22"/>
                <w:lang w:bidi="ru-RU"/>
              </w:rPr>
              <w:t>Объекты теплоснабжения</w:t>
            </w:r>
          </w:p>
          <w:p w:rsidR="00CB7AED" w:rsidRPr="005974F1" w:rsidRDefault="00CB7AED" w:rsidP="00A70F80">
            <w:pPr>
              <w:widowControl w:val="0"/>
              <w:jc w:val="center"/>
              <w:rPr>
                <w:sz w:val="22"/>
                <w:szCs w:val="22"/>
                <w:lang w:bidi="ru-RU"/>
              </w:rPr>
            </w:pPr>
            <w:r w:rsidRPr="005974F1">
              <w:rPr>
                <w:color w:val="000000"/>
                <w:sz w:val="22"/>
                <w:szCs w:val="22"/>
                <w:lang w:bidi="ru-RU"/>
              </w:rPr>
              <w:t>Комплекс сооружений теплоснабжения</w:t>
            </w:r>
          </w:p>
        </w:tc>
        <w:tc>
          <w:tcPr>
            <w:tcW w:w="5462" w:type="dxa"/>
            <w:tcBorders>
              <w:top w:val="single" w:sz="4" w:space="0" w:color="auto"/>
              <w:left w:val="single" w:sz="4" w:space="0" w:color="auto"/>
              <w:bottom w:val="single" w:sz="4" w:space="0" w:color="auto"/>
              <w:right w:val="single" w:sz="4" w:space="0" w:color="auto"/>
            </w:tcBorders>
            <w:shd w:val="clear" w:color="auto" w:fill="auto"/>
            <w:vAlign w:val="bottom"/>
          </w:tcPr>
          <w:p w:rsidR="00CB7AED" w:rsidRPr="005974F1" w:rsidRDefault="00CB7AED" w:rsidP="00A70F80">
            <w:pPr>
              <w:widowControl w:val="0"/>
              <w:jc w:val="center"/>
              <w:rPr>
                <w:sz w:val="22"/>
                <w:szCs w:val="22"/>
                <w:lang w:bidi="ru-RU"/>
              </w:rPr>
            </w:pPr>
            <w:r w:rsidRPr="005974F1">
              <w:rPr>
                <w:color w:val="000000"/>
                <w:sz w:val="22"/>
                <w:szCs w:val="22"/>
                <w:lang w:bidi="ru-RU"/>
              </w:rPr>
              <w:t xml:space="preserve">Объем теплопотребления принят в соответствии с СП </w:t>
            </w:r>
            <w:r w:rsidRPr="005974F1">
              <w:rPr>
                <w:color w:val="000000"/>
                <w:sz w:val="22"/>
                <w:szCs w:val="22"/>
                <w:lang w:eastAsia="en-US" w:bidi="en-US"/>
              </w:rPr>
              <w:t>42</w:t>
            </w:r>
            <w:r w:rsidRPr="005974F1">
              <w:rPr>
                <w:color w:val="000000"/>
                <w:sz w:val="22"/>
                <w:szCs w:val="22"/>
                <w:lang w:eastAsia="en-US" w:bidi="en-US"/>
              </w:rPr>
              <w:softHyphen/>
              <w:t>101-2003</w:t>
            </w:r>
            <w:r w:rsidRPr="005974F1">
              <w:rPr>
                <w:color w:val="000000"/>
                <w:sz w:val="22"/>
                <w:szCs w:val="22"/>
                <w:lang w:bidi="ru-RU"/>
              </w:rPr>
              <w:t xml:space="preserve"> Общие положения по проектированию и строительству газораспределительных систем из</w:t>
            </w:r>
          </w:p>
        </w:tc>
      </w:tr>
    </w:tbl>
    <w:p w:rsidR="00CB7AED" w:rsidRDefault="00CB7AED" w:rsidP="00CB7AED">
      <w:pPr>
        <w:widowControl w:val="0"/>
        <w:autoSpaceDE w:val="0"/>
        <w:autoSpaceDN w:val="0"/>
        <w:adjustRightInd w:val="0"/>
        <w:ind w:right="-568" w:firstLine="709"/>
        <w:jc w:val="both"/>
        <w:rPr>
          <w:sz w:val="28"/>
          <w:szCs w:val="28"/>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3485"/>
        <w:gridCol w:w="5462"/>
      </w:tblGrid>
      <w:tr w:rsidR="00CB7AED" w:rsidTr="00A70F80">
        <w:trPr>
          <w:trHeight w:hRule="exact" w:val="1104"/>
          <w:jc w:val="center"/>
        </w:trPr>
        <w:tc>
          <w:tcPr>
            <w:tcW w:w="348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b/>
                <w:bCs/>
                <w:color w:val="000000"/>
                <w:sz w:val="22"/>
                <w:szCs w:val="22"/>
                <w:lang w:bidi="ru-RU"/>
              </w:rPr>
              <w:lastRenderedPageBreak/>
              <w:t>Наименование, вид объекта</w:t>
            </w:r>
          </w:p>
        </w:tc>
        <w:tc>
          <w:tcPr>
            <w:tcW w:w="5462"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2"/>
                <w:szCs w:val="22"/>
              </w:rPr>
            </w:pPr>
            <w:r>
              <w:rPr>
                <w:b/>
                <w:bCs/>
                <w:color w:val="000000"/>
                <w:sz w:val="22"/>
                <w:szCs w:val="22"/>
                <w:lang w:bidi="ru-RU"/>
              </w:rPr>
              <w:t>Сельское поселение</w:t>
            </w:r>
          </w:p>
        </w:tc>
      </w:tr>
      <w:tr w:rsidR="00CB7AED" w:rsidTr="00A70F80">
        <w:trPr>
          <w:trHeight w:hRule="exact" w:val="269"/>
          <w:jc w:val="center"/>
        </w:trPr>
        <w:tc>
          <w:tcPr>
            <w:tcW w:w="3485" w:type="dxa"/>
            <w:tcBorders>
              <w:top w:val="single" w:sz="4" w:space="0" w:color="auto"/>
              <w:lef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1</w:t>
            </w:r>
          </w:p>
        </w:tc>
        <w:tc>
          <w:tcPr>
            <w:tcW w:w="546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5</w:t>
            </w:r>
          </w:p>
        </w:tc>
      </w:tr>
      <w:tr w:rsidR="00CB7AED" w:rsidTr="00A70F80">
        <w:trPr>
          <w:trHeight w:hRule="exact" w:val="3288"/>
          <w:jc w:val="center"/>
        </w:trPr>
        <w:tc>
          <w:tcPr>
            <w:tcW w:w="3485" w:type="dxa"/>
            <w:tcBorders>
              <w:top w:val="single" w:sz="4" w:space="0" w:color="auto"/>
              <w:left w:val="single" w:sz="4" w:space="0" w:color="auto"/>
            </w:tcBorders>
            <w:shd w:val="clear" w:color="auto" w:fill="auto"/>
          </w:tcPr>
          <w:p w:rsidR="00CB7AED" w:rsidRDefault="00CB7AED" w:rsidP="00A70F80">
            <w:pPr>
              <w:rPr>
                <w:sz w:val="10"/>
                <w:szCs w:val="10"/>
              </w:rPr>
            </w:pPr>
          </w:p>
        </w:tc>
        <w:tc>
          <w:tcPr>
            <w:tcW w:w="5462" w:type="dxa"/>
            <w:tcBorders>
              <w:top w:val="single" w:sz="4" w:space="0" w:color="auto"/>
              <w:left w:val="single" w:sz="4" w:space="0" w:color="auto"/>
              <w:right w:val="single" w:sz="4" w:space="0" w:color="auto"/>
            </w:tcBorders>
            <w:shd w:val="clear" w:color="auto" w:fill="auto"/>
            <w:vAlign w:val="bottom"/>
          </w:tcPr>
          <w:p w:rsidR="00CB7AED" w:rsidRDefault="00CB7AED" w:rsidP="00A70F80">
            <w:pPr>
              <w:pStyle w:val="affff"/>
              <w:ind w:firstLine="0"/>
              <w:jc w:val="center"/>
              <w:rPr>
                <w:sz w:val="22"/>
                <w:szCs w:val="22"/>
              </w:rPr>
            </w:pPr>
            <w:r>
              <w:rPr>
                <w:color w:val="000000"/>
                <w:sz w:val="22"/>
                <w:szCs w:val="22"/>
                <w:lang w:bidi="ru-RU"/>
              </w:rPr>
              <w:t>металлических и полиэтиленовых труб (принят и введен в действие решением Межведомственного координационного совета по вопросам технического совершенствования газораспределительных систем и других инженерных коммуникаций, протокол от 8 июля 2003 г. № 32). Приложение А.</w:t>
            </w:r>
          </w:p>
          <w:p w:rsidR="00CB7AED" w:rsidRDefault="00CB7AED" w:rsidP="00A70F80">
            <w:pPr>
              <w:pStyle w:val="affff"/>
              <w:ind w:firstLine="0"/>
              <w:jc w:val="center"/>
              <w:rPr>
                <w:sz w:val="22"/>
                <w:szCs w:val="22"/>
              </w:rPr>
            </w:pPr>
            <w:r>
              <w:rPr>
                <w:color w:val="000000"/>
                <w:sz w:val="22"/>
                <w:szCs w:val="22"/>
                <w:lang w:bidi="ru-RU"/>
              </w:rPr>
              <w:t>Предельное значение по группе «Б» получаем по формуле:</w:t>
            </w:r>
          </w:p>
          <w:p w:rsidR="00CB7AED" w:rsidRDefault="00CB7AED" w:rsidP="00A70F80">
            <w:pPr>
              <w:pStyle w:val="affff"/>
              <w:ind w:firstLine="0"/>
              <w:jc w:val="center"/>
              <w:rPr>
                <w:sz w:val="22"/>
                <w:szCs w:val="22"/>
              </w:rPr>
            </w:pPr>
            <w:r>
              <w:rPr>
                <w:color w:val="000000"/>
                <w:sz w:val="22"/>
                <w:szCs w:val="22"/>
                <w:lang w:bidi="ru-RU"/>
              </w:rPr>
              <w:t>1680 МДж/год на 1 чел. х К, где: К - коэффициент урбанизации муниципального образования.</w:t>
            </w:r>
          </w:p>
          <w:p w:rsidR="00CB7AED" w:rsidRDefault="00CB7AED" w:rsidP="00A70F80">
            <w:pPr>
              <w:pStyle w:val="affff"/>
              <w:ind w:firstLine="0"/>
              <w:jc w:val="center"/>
              <w:rPr>
                <w:sz w:val="22"/>
                <w:szCs w:val="22"/>
              </w:rPr>
            </w:pPr>
            <w:r>
              <w:rPr>
                <w:color w:val="000000"/>
                <w:sz w:val="22"/>
                <w:szCs w:val="22"/>
                <w:lang w:bidi="ru-RU"/>
              </w:rPr>
              <w:t>Обоснование ранжирования муниципальных образований по уровню урбанизации приведено в разделе II РНГП.</w:t>
            </w:r>
          </w:p>
        </w:tc>
      </w:tr>
      <w:tr w:rsidR="00CB7AED" w:rsidTr="00A70F80">
        <w:trPr>
          <w:trHeight w:hRule="exact" w:val="2534"/>
          <w:jc w:val="center"/>
        </w:trPr>
        <w:tc>
          <w:tcPr>
            <w:tcW w:w="3485" w:type="dxa"/>
            <w:tcBorders>
              <w:top w:val="single" w:sz="4" w:space="0" w:color="auto"/>
              <w:left w:val="single" w:sz="4" w:space="0" w:color="auto"/>
            </w:tcBorders>
            <w:shd w:val="clear" w:color="auto" w:fill="auto"/>
          </w:tcPr>
          <w:p w:rsidR="00CB7AED" w:rsidRDefault="00CB7AED" w:rsidP="00A70F80">
            <w:pPr>
              <w:pStyle w:val="affff"/>
              <w:ind w:firstLine="0"/>
              <w:jc w:val="center"/>
              <w:rPr>
                <w:sz w:val="22"/>
                <w:szCs w:val="22"/>
              </w:rPr>
            </w:pPr>
            <w:r>
              <w:rPr>
                <w:b/>
                <w:bCs/>
                <w:color w:val="000000"/>
                <w:sz w:val="22"/>
                <w:szCs w:val="22"/>
                <w:lang w:bidi="ru-RU"/>
              </w:rPr>
              <w:t>Объекты водоснабжения</w:t>
            </w:r>
          </w:p>
          <w:p w:rsidR="00CB7AED" w:rsidRDefault="00CB7AED" w:rsidP="00A70F80">
            <w:pPr>
              <w:pStyle w:val="affff"/>
              <w:ind w:firstLine="0"/>
              <w:jc w:val="center"/>
              <w:rPr>
                <w:sz w:val="22"/>
                <w:szCs w:val="22"/>
              </w:rPr>
            </w:pPr>
            <w:r>
              <w:rPr>
                <w:color w:val="000000"/>
                <w:sz w:val="22"/>
                <w:szCs w:val="22"/>
                <w:lang w:bidi="ru-RU"/>
              </w:rPr>
              <w:t>Комплекс сооружений водоснабжения</w:t>
            </w:r>
          </w:p>
        </w:tc>
        <w:tc>
          <w:tcPr>
            <w:tcW w:w="5462" w:type="dxa"/>
            <w:tcBorders>
              <w:top w:val="single" w:sz="4" w:space="0" w:color="auto"/>
              <w:left w:val="single" w:sz="4" w:space="0" w:color="auto"/>
              <w:right w:val="single" w:sz="4" w:space="0" w:color="auto"/>
            </w:tcBorders>
            <w:shd w:val="clear" w:color="auto" w:fill="auto"/>
            <w:vAlign w:val="bottom"/>
          </w:tcPr>
          <w:p w:rsidR="00CB7AED" w:rsidRDefault="00CB7AED" w:rsidP="00A70F80">
            <w:pPr>
              <w:pStyle w:val="affff"/>
              <w:ind w:firstLine="0"/>
              <w:jc w:val="center"/>
              <w:rPr>
                <w:sz w:val="22"/>
                <w:szCs w:val="22"/>
              </w:rPr>
            </w:pPr>
            <w:r>
              <w:rPr>
                <w:color w:val="000000"/>
                <w:sz w:val="22"/>
                <w:szCs w:val="22"/>
                <w:lang w:bidi="ru-RU"/>
              </w:rPr>
              <w:t>В соответствии с данными Курскстата среднесуточный отпуск воды в 2019 году в расчете на одного жителя составил 99 литров.</w:t>
            </w:r>
          </w:p>
          <w:p w:rsidR="00CB7AED" w:rsidRDefault="00CB7AED" w:rsidP="00A70F80">
            <w:pPr>
              <w:pStyle w:val="affff"/>
              <w:ind w:firstLine="0"/>
              <w:jc w:val="center"/>
              <w:rPr>
                <w:sz w:val="22"/>
                <w:szCs w:val="22"/>
              </w:rPr>
            </w:pPr>
            <w:r>
              <w:rPr>
                <w:color w:val="000000"/>
                <w:sz w:val="22"/>
                <w:szCs w:val="22"/>
                <w:lang w:bidi="ru-RU"/>
              </w:rPr>
              <w:t>Предельное значение по группе «А» получаем по формуле:</w:t>
            </w:r>
          </w:p>
          <w:p w:rsidR="00CB7AED" w:rsidRDefault="00CB7AED" w:rsidP="00A70F80">
            <w:pPr>
              <w:pStyle w:val="affff"/>
              <w:ind w:firstLine="0"/>
              <w:jc w:val="center"/>
              <w:rPr>
                <w:sz w:val="22"/>
                <w:szCs w:val="22"/>
              </w:rPr>
            </w:pPr>
            <w:r>
              <w:rPr>
                <w:color w:val="000000"/>
                <w:sz w:val="22"/>
                <w:szCs w:val="22"/>
                <w:lang w:bidi="ru-RU"/>
              </w:rPr>
              <w:t>99 л/сут. на 1 чел. х К, где: К - коэффициент урбанизации муниципального образования.</w:t>
            </w:r>
          </w:p>
          <w:p w:rsidR="00CB7AED" w:rsidRDefault="00CB7AED" w:rsidP="00A70F80">
            <w:pPr>
              <w:pStyle w:val="affff"/>
              <w:ind w:firstLine="0"/>
              <w:jc w:val="center"/>
              <w:rPr>
                <w:sz w:val="22"/>
                <w:szCs w:val="22"/>
              </w:rPr>
            </w:pPr>
            <w:r>
              <w:rPr>
                <w:color w:val="000000"/>
                <w:sz w:val="22"/>
                <w:szCs w:val="22"/>
                <w:lang w:bidi="ru-RU"/>
              </w:rPr>
              <w:t>Обоснование ранжирования муниципальных образований по уровню урбанизации приведено в разделе II РНГП.</w:t>
            </w:r>
          </w:p>
        </w:tc>
      </w:tr>
      <w:tr w:rsidR="00CB7AED" w:rsidTr="00A70F80">
        <w:trPr>
          <w:trHeight w:hRule="exact" w:val="2539"/>
          <w:jc w:val="center"/>
        </w:trPr>
        <w:tc>
          <w:tcPr>
            <w:tcW w:w="3485" w:type="dxa"/>
            <w:tcBorders>
              <w:top w:val="single" w:sz="4" w:space="0" w:color="auto"/>
              <w:left w:val="single" w:sz="4" w:space="0" w:color="auto"/>
            </w:tcBorders>
            <w:shd w:val="clear" w:color="auto" w:fill="auto"/>
          </w:tcPr>
          <w:p w:rsidR="00CB7AED" w:rsidRDefault="00CB7AED" w:rsidP="00A70F80">
            <w:pPr>
              <w:pStyle w:val="affff"/>
              <w:ind w:firstLine="0"/>
              <w:jc w:val="center"/>
              <w:rPr>
                <w:sz w:val="22"/>
                <w:szCs w:val="22"/>
              </w:rPr>
            </w:pPr>
            <w:r>
              <w:rPr>
                <w:b/>
                <w:bCs/>
                <w:color w:val="000000"/>
                <w:sz w:val="22"/>
                <w:szCs w:val="22"/>
                <w:lang w:bidi="ru-RU"/>
              </w:rPr>
              <w:t>Объекты водоотведения</w:t>
            </w:r>
          </w:p>
          <w:p w:rsidR="00CB7AED" w:rsidRDefault="00CB7AED" w:rsidP="00A70F80">
            <w:pPr>
              <w:pStyle w:val="affff"/>
              <w:ind w:firstLine="0"/>
              <w:jc w:val="center"/>
              <w:rPr>
                <w:sz w:val="22"/>
                <w:szCs w:val="22"/>
              </w:rPr>
            </w:pPr>
            <w:r>
              <w:rPr>
                <w:color w:val="000000"/>
                <w:sz w:val="22"/>
                <w:szCs w:val="22"/>
                <w:lang w:bidi="ru-RU"/>
              </w:rPr>
              <w:t>Комплекс сооружений водоотведения</w:t>
            </w:r>
          </w:p>
        </w:tc>
        <w:tc>
          <w:tcPr>
            <w:tcW w:w="5462" w:type="dxa"/>
            <w:tcBorders>
              <w:top w:val="single" w:sz="4" w:space="0" w:color="auto"/>
              <w:left w:val="single" w:sz="4" w:space="0" w:color="auto"/>
              <w:right w:val="single" w:sz="4" w:space="0" w:color="auto"/>
            </w:tcBorders>
            <w:shd w:val="clear" w:color="auto" w:fill="auto"/>
            <w:vAlign w:val="bottom"/>
          </w:tcPr>
          <w:p w:rsidR="00CB7AED" w:rsidRDefault="00CB7AED" w:rsidP="00A70F80">
            <w:pPr>
              <w:pStyle w:val="affff"/>
              <w:ind w:firstLine="0"/>
              <w:jc w:val="center"/>
              <w:rPr>
                <w:sz w:val="22"/>
                <w:szCs w:val="22"/>
              </w:rPr>
            </w:pPr>
            <w:r>
              <w:rPr>
                <w:color w:val="000000"/>
                <w:sz w:val="22"/>
                <w:szCs w:val="22"/>
                <w:lang w:bidi="ru-RU"/>
              </w:rPr>
              <w:t>В соответствии с данными Курскстата среднесуточный отпуск воды в 2019 году в расчете на одного жителя составил 99 литров.</w:t>
            </w:r>
          </w:p>
          <w:p w:rsidR="00CB7AED" w:rsidRDefault="00CB7AED" w:rsidP="00A70F80">
            <w:pPr>
              <w:pStyle w:val="affff"/>
              <w:ind w:firstLine="0"/>
              <w:jc w:val="center"/>
              <w:rPr>
                <w:sz w:val="22"/>
                <w:szCs w:val="22"/>
              </w:rPr>
            </w:pPr>
            <w:r>
              <w:rPr>
                <w:color w:val="000000"/>
                <w:sz w:val="22"/>
                <w:szCs w:val="22"/>
                <w:lang w:bidi="ru-RU"/>
              </w:rPr>
              <w:t>Предельное значение по группе «А» получаем по формуле:</w:t>
            </w:r>
          </w:p>
          <w:p w:rsidR="00CB7AED" w:rsidRDefault="00CB7AED" w:rsidP="00A70F80">
            <w:pPr>
              <w:pStyle w:val="affff"/>
              <w:ind w:firstLine="0"/>
              <w:jc w:val="center"/>
              <w:rPr>
                <w:sz w:val="22"/>
                <w:szCs w:val="22"/>
              </w:rPr>
            </w:pPr>
            <w:r>
              <w:rPr>
                <w:color w:val="000000"/>
                <w:sz w:val="22"/>
                <w:szCs w:val="22"/>
                <w:lang w:bidi="ru-RU"/>
              </w:rPr>
              <w:t>99 л/сут. на 1 чел. х К, где: К - коэффициент урбанизации муниципального образования.</w:t>
            </w:r>
          </w:p>
          <w:p w:rsidR="00CB7AED" w:rsidRDefault="00CB7AED" w:rsidP="00A70F80">
            <w:pPr>
              <w:pStyle w:val="affff"/>
              <w:ind w:firstLine="0"/>
              <w:jc w:val="center"/>
              <w:rPr>
                <w:sz w:val="22"/>
                <w:szCs w:val="22"/>
              </w:rPr>
            </w:pPr>
            <w:r>
              <w:rPr>
                <w:color w:val="000000"/>
                <w:sz w:val="22"/>
                <w:szCs w:val="22"/>
                <w:lang w:bidi="ru-RU"/>
              </w:rPr>
              <w:t>Обоснование ранжирования муниципальных образований по уровню урбанизации приведено в разделе II РНГП.</w:t>
            </w:r>
          </w:p>
        </w:tc>
      </w:tr>
      <w:tr w:rsidR="00CB7AED" w:rsidTr="00A70F80">
        <w:trPr>
          <w:trHeight w:hRule="exact" w:val="3322"/>
          <w:jc w:val="center"/>
        </w:trPr>
        <w:tc>
          <w:tcPr>
            <w:tcW w:w="3485" w:type="dxa"/>
            <w:tcBorders>
              <w:top w:val="single" w:sz="4" w:space="0" w:color="auto"/>
              <w:left w:val="single" w:sz="4" w:space="0" w:color="auto"/>
            </w:tcBorders>
            <w:shd w:val="clear" w:color="auto" w:fill="auto"/>
          </w:tcPr>
          <w:p w:rsidR="00CB7AED" w:rsidRDefault="00CB7AED" w:rsidP="00A70F80">
            <w:pPr>
              <w:pStyle w:val="affff"/>
              <w:ind w:firstLine="0"/>
              <w:jc w:val="center"/>
              <w:rPr>
                <w:sz w:val="22"/>
                <w:szCs w:val="22"/>
              </w:rPr>
            </w:pPr>
            <w:r>
              <w:rPr>
                <w:b/>
                <w:bCs/>
                <w:color w:val="000000"/>
                <w:sz w:val="22"/>
                <w:szCs w:val="22"/>
                <w:lang w:bidi="ru-RU"/>
              </w:rPr>
              <w:t>Объекты автомобильных дорог</w:t>
            </w:r>
          </w:p>
          <w:p w:rsidR="00CB7AED" w:rsidRDefault="00CB7AED" w:rsidP="00A70F80">
            <w:pPr>
              <w:pStyle w:val="affff"/>
              <w:ind w:firstLine="0"/>
              <w:jc w:val="center"/>
              <w:rPr>
                <w:sz w:val="22"/>
                <w:szCs w:val="22"/>
              </w:rPr>
            </w:pPr>
            <w:r>
              <w:rPr>
                <w:color w:val="000000"/>
                <w:sz w:val="22"/>
                <w:szCs w:val="22"/>
                <w:lang w:bidi="ru-RU"/>
              </w:rPr>
              <w:t>Улично-дорожная сеть</w:t>
            </w:r>
          </w:p>
        </w:tc>
        <w:tc>
          <w:tcPr>
            <w:tcW w:w="546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Плотность сети 4,0 км/км</w:t>
            </w:r>
            <w:r>
              <w:rPr>
                <w:color w:val="000000"/>
                <w:sz w:val="22"/>
                <w:szCs w:val="22"/>
                <w:vertAlign w:val="superscript"/>
                <w:lang w:bidi="ru-RU"/>
              </w:rPr>
              <w:t>2</w:t>
            </w:r>
            <w:r>
              <w:rPr>
                <w:color w:val="000000"/>
                <w:sz w:val="22"/>
                <w:szCs w:val="22"/>
                <w:lang w:bidi="ru-RU"/>
              </w:rPr>
              <w:t xml:space="preserve"> принята в соответствии с пунктом 1.15 «Руководство по проектированию городских улиц и дорог» Центральный научно</w:t>
            </w:r>
            <w:r>
              <w:rPr>
                <w:color w:val="000000"/>
                <w:sz w:val="22"/>
                <w:szCs w:val="22"/>
                <w:lang w:bidi="ru-RU"/>
              </w:rPr>
              <w:softHyphen/>
              <w:t>исследовательский ипроектный институт по градостроительству (ЦНИИП Градостроительства) Г осгражданстроя</w:t>
            </w:r>
          </w:p>
          <w:p w:rsidR="00CB7AED" w:rsidRDefault="00CB7AED" w:rsidP="00A70F80">
            <w:pPr>
              <w:pStyle w:val="affff"/>
              <w:ind w:firstLine="0"/>
              <w:jc w:val="center"/>
              <w:rPr>
                <w:sz w:val="22"/>
                <w:szCs w:val="22"/>
              </w:rPr>
            </w:pPr>
            <w:r>
              <w:rPr>
                <w:color w:val="000000"/>
                <w:sz w:val="22"/>
                <w:szCs w:val="22"/>
                <w:lang w:bidi="ru-RU"/>
              </w:rPr>
              <w:t>Предельное значение по группе «Б» получаем по формуле: 4,0 км/км</w:t>
            </w:r>
            <w:r>
              <w:rPr>
                <w:color w:val="000000"/>
                <w:sz w:val="22"/>
                <w:szCs w:val="22"/>
                <w:vertAlign w:val="superscript"/>
                <w:lang w:bidi="ru-RU"/>
              </w:rPr>
              <w:t>2</w:t>
            </w:r>
            <w:r>
              <w:rPr>
                <w:color w:val="000000"/>
                <w:sz w:val="22"/>
                <w:szCs w:val="22"/>
                <w:lang w:bidi="ru-RU"/>
              </w:rPr>
              <w:t xml:space="preserve"> х К, где: К - коэффициент урбанизации муниципального образования.</w:t>
            </w:r>
          </w:p>
          <w:p w:rsidR="00CB7AED" w:rsidRDefault="00CB7AED" w:rsidP="00A70F80">
            <w:pPr>
              <w:pStyle w:val="affff"/>
              <w:ind w:firstLine="0"/>
              <w:jc w:val="center"/>
              <w:rPr>
                <w:sz w:val="22"/>
                <w:szCs w:val="22"/>
              </w:rPr>
            </w:pPr>
            <w:r>
              <w:rPr>
                <w:color w:val="000000"/>
                <w:sz w:val="22"/>
                <w:szCs w:val="22"/>
                <w:lang w:bidi="ru-RU"/>
              </w:rPr>
              <w:t>Обоснование ранжирования муниципальных образований по уровню урбанизации приведено в разделе II РНГП.</w:t>
            </w:r>
          </w:p>
        </w:tc>
      </w:tr>
      <w:tr w:rsidR="00CB7AED" w:rsidTr="00A70F80">
        <w:trPr>
          <w:trHeight w:hRule="exact" w:val="1022"/>
          <w:jc w:val="center"/>
        </w:trPr>
        <w:tc>
          <w:tcPr>
            <w:tcW w:w="3485" w:type="dxa"/>
            <w:tcBorders>
              <w:top w:val="single" w:sz="4" w:space="0" w:color="auto"/>
              <w:left w:val="single" w:sz="4" w:space="0" w:color="auto"/>
              <w:bottom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Велосипедные и велопешеходные дорожки</w:t>
            </w:r>
          </w:p>
        </w:tc>
        <w:tc>
          <w:tcPr>
            <w:tcW w:w="5462" w:type="dxa"/>
            <w:tcBorders>
              <w:top w:val="single" w:sz="4" w:space="0" w:color="auto"/>
              <w:left w:val="single" w:sz="4" w:space="0" w:color="auto"/>
              <w:bottom w:val="single" w:sz="4" w:space="0" w:color="auto"/>
              <w:right w:val="single" w:sz="4" w:space="0" w:color="auto"/>
            </w:tcBorders>
            <w:shd w:val="clear" w:color="auto" w:fill="auto"/>
            <w:vAlign w:val="bottom"/>
          </w:tcPr>
          <w:p w:rsidR="00CB7AED" w:rsidRDefault="00CB7AED" w:rsidP="00A70F80">
            <w:pPr>
              <w:pStyle w:val="affff"/>
              <w:ind w:firstLine="0"/>
              <w:jc w:val="center"/>
              <w:rPr>
                <w:sz w:val="22"/>
                <w:szCs w:val="22"/>
              </w:rPr>
            </w:pPr>
            <w:r>
              <w:rPr>
                <w:color w:val="000000"/>
                <w:sz w:val="22"/>
                <w:szCs w:val="22"/>
                <w:lang w:bidi="ru-RU"/>
              </w:rPr>
              <w:t>Показатели установлены в соответствии с ГОСТ 33150</w:t>
            </w:r>
            <w:r>
              <w:rPr>
                <w:color w:val="000000"/>
                <w:sz w:val="22"/>
                <w:szCs w:val="22"/>
                <w:lang w:bidi="ru-RU"/>
              </w:rPr>
              <w:softHyphen/>
              <w:t>2014 Дороги автомобильные общего пользования.</w:t>
            </w:r>
          </w:p>
          <w:p w:rsidR="00CB7AED" w:rsidRDefault="00CB7AED" w:rsidP="00A70F80">
            <w:pPr>
              <w:pStyle w:val="affff"/>
              <w:ind w:firstLine="0"/>
              <w:jc w:val="center"/>
              <w:rPr>
                <w:sz w:val="22"/>
                <w:szCs w:val="22"/>
              </w:rPr>
            </w:pPr>
            <w:r>
              <w:rPr>
                <w:color w:val="000000"/>
                <w:sz w:val="22"/>
                <w:szCs w:val="22"/>
                <w:lang w:bidi="ru-RU"/>
              </w:rPr>
              <w:t>Проектирование пешеходных и велосипедных дорожек. Общие требования.</w:t>
            </w:r>
          </w:p>
        </w:tc>
      </w:tr>
    </w:tbl>
    <w:p w:rsidR="00CB7AED" w:rsidRPr="005C3CF6" w:rsidRDefault="00CB7AED" w:rsidP="00CB7AED">
      <w:pPr>
        <w:widowControl w:val="0"/>
        <w:autoSpaceDE w:val="0"/>
        <w:autoSpaceDN w:val="0"/>
        <w:adjustRightInd w:val="0"/>
        <w:ind w:right="-568" w:firstLine="709"/>
        <w:jc w:val="both"/>
        <w:rPr>
          <w:sz w:val="28"/>
          <w:szCs w:val="28"/>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3485"/>
        <w:gridCol w:w="5462"/>
      </w:tblGrid>
      <w:tr w:rsidR="00CB7AED" w:rsidTr="00A70F80">
        <w:trPr>
          <w:trHeight w:hRule="exact" w:val="1104"/>
          <w:jc w:val="center"/>
        </w:trPr>
        <w:tc>
          <w:tcPr>
            <w:tcW w:w="3485" w:type="dxa"/>
            <w:tcBorders>
              <w:top w:val="single" w:sz="4" w:space="0" w:color="auto"/>
              <w:left w:val="single" w:sz="4" w:space="0" w:color="auto"/>
            </w:tcBorders>
            <w:shd w:val="clear" w:color="auto" w:fill="auto"/>
            <w:vAlign w:val="center"/>
          </w:tcPr>
          <w:p w:rsidR="00CB7AED" w:rsidRDefault="00CB7AED" w:rsidP="00A70F80">
            <w:pPr>
              <w:pStyle w:val="affff"/>
              <w:ind w:firstLine="0"/>
              <w:jc w:val="center"/>
              <w:rPr>
                <w:sz w:val="22"/>
                <w:szCs w:val="22"/>
              </w:rPr>
            </w:pPr>
            <w:r>
              <w:rPr>
                <w:b/>
                <w:bCs/>
                <w:color w:val="000000"/>
                <w:sz w:val="22"/>
                <w:szCs w:val="22"/>
                <w:lang w:bidi="ru-RU"/>
              </w:rPr>
              <w:lastRenderedPageBreak/>
              <w:t>Наименование, вид объекта</w:t>
            </w:r>
          </w:p>
        </w:tc>
        <w:tc>
          <w:tcPr>
            <w:tcW w:w="5462"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2"/>
                <w:szCs w:val="22"/>
              </w:rPr>
            </w:pPr>
            <w:r>
              <w:rPr>
                <w:b/>
                <w:bCs/>
                <w:color w:val="000000"/>
                <w:sz w:val="22"/>
                <w:szCs w:val="22"/>
                <w:lang w:bidi="ru-RU"/>
              </w:rPr>
              <w:t>Сельское поселение</w:t>
            </w:r>
          </w:p>
        </w:tc>
      </w:tr>
      <w:tr w:rsidR="00CB7AED" w:rsidTr="00A70F80">
        <w:trPr>
          <w:trHeight w:hRule="exact" w:val="269"/>
          <w:jc w:val="center"/>
        </w:trPr>
        <w:tc>
          <w:tcPr>
            <w:tcW w:w="3485" w:type="dxa"/>
            <w:tcBorders>
              <w:top w:val="single" w:sz="4" w:space="0" w:color="auto"/>
              <w:lef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1</w:t>
            </w:r>
          </w:p>
        </w:tc>
        <w:tc>
          <w:tcPr>
            <w:tcW w:w="546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5</w:t>
            </w:r>
          </w:p>
        </w:tc>
      </w:tr>
      <w:tr w:rsidR="00CB7AED" w:rsidTr="00A70F80">
        <w:trPr>
          <w:trHeight w:hRule="exact" w:val="1262"/>
          <w:jc w:val="center"/>
        </w:trPr>
        <w:tc>
          <w:tcPr>
            <w:tcW w:w="3485" w:type="dxa"/>
            <w:tcBorders>
              <w:top w:val="single" w:sz="4" w:space="0" w:color="auto"/>
              <w:left w:val="single" w:sz="4" w:space="0" w:color="auto"/>
            </w:tcBorders>
            <w:shd w:val="clear" w:color="auto" w:fill="auto"/>
            <w:vAlign w:val="bottom"/>
          </w:tcPr>
          <w:p w:rsidR="00CB7AED" w:rsidRDefault="00CB7AED" w:rsidP="00A70F80">
            <w:pPr>
              <w:pStyle w:val="affff"/>
              <w:ind w:firstLine="0"/>
              <w:jc w:val="center"/>
              <w:rPr>
                <w:sz w:val="22"/>
                <w:szCs w:val="22"/>
              </w:rPr>
            </w:pPr>
            <w:r>
              <w:rPr>
                <w:color w:val="000000"/>
                <w:sz w:val="22"/>
                <w:szCs w:val="22"/>
                <w:lang w:bidi="ru-RU"/>
              </w:rPr>
              <w:t>Автомобильная дорога с твердым покрытием, обеспечивающая связь сельского населенного пункта с сетью дорог общего пользования</w:t>
            </w:r>
          </w:p>
        </w:tc>
        <w:tc>
          <w:tcPr>
            <w:tcW w:w="546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w:t>
            </w:r>
          </w:p>
        </w:tc>
      </w:tr>
      <w:tr w:rsidR="00CB7AED" w:rsidTr="00A70F80">
        <w:trPr>
          <w:trHeight w:hRule="exact" w:val="1776"/>
          <w:jc w:val="center"/>
        </w:trPr>
        <w:tc>
          <w:tcPr>
            <w:tcW w:w="3485" w:type="dxa"/>
            <w:tcBorders>
              <w:top w:val="single" w:sz="4" w:space="0" w:color="auto"/>
              <w:lef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Остановочный пункт</w:t>
            </w:r>
          </w:p>
        </w:tc>
        <w:tc>
          <w:tcPr>
            <w:tcW w:w="546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Пункт 7 части 1 статьи 14 Федерального закона от 6 октября 2003 года № 131-ФЗ «Об общих принципах местного самоуправления в Российской Федерации» Пешеходная доступность 30</w:t>
            </w:r>
          </w:p>
          <w:p w:rsidR="00CB7AED" w:rsidRDefault="00CB7AED" w:rsidP="00A70F80">
            <w:pPr>
              <w:pStyle w:val="affff"/>
              <w:ind w:firstLine="0"/>
              <w:jc w:val="center"/>
              <w:rPr>
                <w:sz w:val="22"/>
                <w:szCs w:val="22"/>
              </w:rPr>
            </w:pPr>
            <w:r>
              <w:rPr>
                <w:color w:val="000000"/>
                <w:sz w:val="22"/>
                <w:szCs w:val="22"/>
                <w:lang w:bidi="ru-RU"/>
              </w:rPr>
              <w:t>минут принята в соответствии с п. 11.2 СП 42.13330.2016 «СНиП 2.07.01-89* Планировка и застройка городских и сельских поселений».</w:t>
            </w:r>
          </w:p>
        </w:tc>
      </w:tr>
      <w:tr w:rsidR="00CB7AED" w:rsidTr="00A70F80">
        <w:trPr>
          <w:trHeight w:hRule="exact" w:val="514"/>
          <w:jc w:val="center"/>
        </w:trPr>
        <w:tc>
          <w:tcPr>
            <w:tcW w:w="3485" w:type="dxa"/>
            <w:tcBorders>
              <w:top w:val="single" w:sz="4" w:space="0" w:color="auto"/>
              <w:left w:val="single" w:sz="4" w:space="0" w:color="auto"/>
            </w:tcBorders>
            <w:shd w:val="clear" w:color="auto" w:fill="auto"/>
            <w:vAlign w:val="bottom"/>
          </w:tcPr>
          <w:p w:rsidR="00CB7AED" w:rsidRDefault="00CB7AED" w:rsidP="00A70F80">
            <w:pPr>
              <w:pStyle w:val="affff"/>
              <w:ind w:firstLine="0"/>
              <w:jc w:val="center"/>
              <w:rPr>
                <w:sz w:val="22"/>
                <w:szCs w:val="22"/>
              </w:rPr>
            </w:pPr>
            <w:r>
              <w:rPr>
                <w:b/>
                <w:bCs/>
                <w:color w:val="000000"/>
                <w:sz w:val="22"/>
                <w:szCs w:val="22"/>
                <w:lang w:bidi="ru-RU"/>
              </w:rPr>
              <w:t>Объекты физической культуры и массового спорта</w:t>
            </w:r>
          </w:p>
        </w:tc>
        <w:tc>
          <w:tcPr>
            <w:tcW w:w="5462" w:type="dxa"/>
            <w:tcBorders>
              <w:top w:val="single" w:sz="4" w:space="0" w:color="auto"/>
              <w:left w:val="single" w:sz="4" w:space="0" w:color="auto"/>
              <w:right w:val="single" w:sz="4" w:space="0" w:color="auto"/>
            </w:tcBorders>
            <w:shd w:val="clear" w:color="auto" w:fill="auto"/>
          </w:tcPr>
          <w:p w:rsidR="00CB7AED" w:rsidRDefault="00CB7AED" w:rsidP="00A70F80">
            <w:pPr>
              <w:rPr>
                <w:sz w:val="10"/>
                <w:szCs w:val="10"/>
              </w:rPr>
            </w:pPr>
          </w:p>
        </w:tc>
      </w:tr>
      <w:tr w:rsidR="00CB7AED" w:rsidTr="00A70F80">
        <w:trPr>
          <w:trHeight w:hRule="exact" w:val="2789"/>
          <w:jc w:val="center"/>
        </w:trPr>
        <w:tc>
          <w:tcPr>
            <w:tcW w:w="3485" w:type="dxa"/>
            <w:tcBorders>
              <w:top w:val="single" w:sz="4" w:space="0" w:color="auto"/>
              <w:lef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Спортивная площадка (плоскостное спортивное сооружение, включающее игровую спортивную площадку и (или) уличные тренажеры, турники)</w:t>
            </w:r>
          </w:p>
        </w:tc>
        <w:tc>
          <w:tcPr>
            <w:tcW w:w="546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Населенные пункты с численностью населения менее 100 человек - не нормируется.</w:t>
            </w:r>
          </w:p>
          <w:p w:rsidR="00CB7AED" w:rsidRDefault="00CB7AED" w:rsidP="00A70F80">
            <w:pPr>
              <w:pStyle w:val="affff"/>
              <w:ind w:firstLine="0"/>
              <w:jc w:val="center"/>
              <w:rPr>
                <w:sz w:val="22"/>
                <w:szCs w:val="22"/>
              </w:rPr>
            </w:pPr>
            <w:r>
              <w:rPr>
                <w:color w:val="000000"/>
                <w:sz w:val="22"/>
                <w:szCs w:val="22"/>
                <w:lang w:bidi="ru-RU"/>
              </w:rPr>
              <w:t>1 объект на каждые 1000 человек населения населенного пункта, но не менее 1 объекта.Принят в соответствии с методическими рекомендациями по размещению объектов массового спорта в субъектах Российской Федерации</w:t>
            </w:r>
          </w:p>
          <w:p w:rsidR="00CB7AED" w:rsidRDefault="00CB7AED" w:rsidP="00A70F80">
            <w:pPr>
              <w:pStyle w:val="affff"/>
              <w:ind w:firstLine="0"/>
              <w:jc w:val="center"/>
              <w:rPr>
                <w:sz w:val="22"/>
                <w:szCs w:val="22"/>
              </w:rPr>
            </w:pPr>
            <w:r>
              <w:rPr>
                <w:color w:val="000000"/>
                <w:sz w:val="22"/>
                <w:szCs w:val="22"/>
                <w:lang w:bidi="ru-RU"/>
              </w:rPr>
              <w:t>Пешеходная доступность 500 м принята в соответствии с таблицей 10.1 СП 42.13330. 2016«СНиП 2.07.01-89*» Планировка и застройка городских и сельских поселений.</w:t>
            </w:r>
          </w:p>
        </w:tc>
      </w:tr>
      <w:tr w:rsidR="00CB7AED" w:rsidTr="00A70F80">
        <w:trPr>
          <w:trHeight w:hRule="exact" w:val="278"/>
          <w:jc w:val="center"/>
        </w:trPr>
        <w:tc>
          <w:tcPr>
            <w:tcW w:w="3485" w:type="dxa"/>
            <w:tcBorders>
              <w:top w:val="single" w:sz="4" w:space="0" w:color="auto"/>
              <w:left w:val="single" w:sz="4" w:space="0" w:color="auto"/>
            </w:tcBorders>
            <w:shd w:val="clear" w:color="auto" w:fill="auto"/>
            <w:vAlign w:val="bottom"/>
          </w:tcPr>
          <w:p w:rsidR="00CB7AED" w:rsidRDefault="00CB7AED" w:rsidP="00A70F80">
            <w:pPr>
              <w:pStyle w:val="affff"/>
              <w:ind w:firstLine="0"/>
              <w:jc w:val="center"/>
              <w:rPr>
                <w:sz w:val="22"/>
                <w:szCs w:val="22"/>
              </w:rPr>
            </w:pPr>
            <w:r>
              <w:rPr>
                <w:b/>
                <w:bCs/>
                <w:color w:val="000000"/>
                <w:sz w:val="22"/>
                <w:szCs w:val="22"/>
                <w:lang w:bidi="ru-RU"/>
              </w:rPr>
              <w:t>Область ритуальных услуг</w:t>
            </w:r>
          </w:p>
        </w:tc>
        <w:tc>
          <w:tcPr>
            <w:tcW w:w="5462" w:type="dxa"/>
            <w:tcBorders>
              <w:top w:val="single" w:sz="4" w:space="0" w:color="auto"/>
              <w:left w:val="single" w:sz="4" w:space="0" w:color="auto"/>
              <w:right w:val="single" w:sz="4" w:space="0" w:color="auto"/>
            </w:tcBorders>
            <w:shd w:val="clear" w:color="auto" w:fill="auto"/>
          </w:tcPr>
          <w:p w:rsidR="00CB7AED" w:rsidRDefault="00CB7AED" w:rsidP="00A70F80">
            <w:pPr>
              <w:rPr>
                <w:sz w:val="10"/>
                <w:szCs w:val="10"/>
              </w:rPr>
            </w:pPr>
          </w:p>
        </w:tc>
      </w:tr>
      <w:tr w:rsidR="00CB7AED" w:rsidTr="00A70F80">
        <w:trPr>
          <w:trHeight w:hRule="exact" w:val="1022"/>
          <w:jc w:val="center"/>
        </w:trPr>
        <w:tc>
          <w:tcPr>
            <w:tcW w:w="3485" w:type="dxa"/>
            <w:tcBorders>
              <w:top w:val="single" w:sz="4" w:space="0" w:color="auto"/>
              <w:left w:val="single" w:sz="4" w:space="0" w:color="auto"/>
              <w:bottom w:val="single" w:sz="4" w:space="0" w:color="auto"/>
            </w:tcBorders>
            <w:shd w:val="clear" w:color="auto" w:fill="auto"/>
            <w:vAlign w:val="bottom"/>
          </w:tcPr>
          <w:p w:rsidR="00CB7AED" w:rsidRDefault="00CB7AED" w:rsidP="00A70F80">
            <w:pPr>
              <w:pStyle w:val="affff"/>
              <w:ind w:firstLine="0"/>
              <w:jc w:val="center"/>
              <w:rPr>
                <w:sz w:val="22"/>
                <w:szCs w:val="22"/>
              </w:rPr>
            </w:pPr>
            <w:r>
              <w:rPr>
                <w:b/>
                <w:bCs/>
                <w:color w:val="000000"/>
                <w:sz w:val="22"/>
                <w:szCs w:val="22"/>
                <w:lang w:bidi="ru-RU"/>
              </w:rPr>
              <w:t xml:space="preserve">Объекты ритуальных услуг </w:t>
            </w:r>
            <w:r>
              <w:rPr>
                <w:color w:val="000000"/>
                <w:sz w:val="22"/>
                <w:szCs w:val="22"/>
                <w:lang w:bidi="ru-RU"/>
              </w:rPr>
              <w:t>Кладбище традиционного захоронения</w:t>
            </w:r>
          </w:p>
        </w:tc>
        <w:tc>
          <w:tcPr>
            <w:tcW w:w="5462" w:type="dxa"/>
            <w:tcBorders>
              <w:top w:val="single" w:sz="4" w:space="0" w:color="auto"/>
              <w:left w:val="single" w:sz="4" w:space="0" w:color="auto"/>
              <w:bottom w:val="single" w:sz="4" w:space="0" w:color="auto"/>
              <w:right w:val="single" w:sz="4" w:space="0" w:color="auto"/>
            </w:tcBorders>
            <w:shd w:val="clear" w:color="auto" w:fill="auto"/>
          </w:tcPr>
          <w:p w:rsidR="00CB7AED" w:rsidRDefault="00CB7AED" w:rsidP="00A70F80">
            <w:pPr>
              <w:pStyle w:val="affff"/>
              <w:ind w:firstLine="0"/>
              <w:jc w:val="center"/>
              <w:rPr>
                <w:sz w:val="22"/>
                <w:szCs w:val="22"/>
              </w:rPr>
            </w:pPr>
            <w:r>
              <w:rPr>
                <w:color w:val="000000"/>
                <w:sz w:val="22"/>
                <w:szCs w:val="22"/>
                <w:lang w:bidi="ru-RU"/>
              </w:rPr>
              <w:t>В соответствии с СП 42.13330.2016 «СНиП 2.07.01-89*» Планировка и застройка городских и сельских поселений. Приложение Д.</w:t>
            </w:r>
          </w:p>
        </w:tc>
      </w:tr>
    </w:tbl>
    <w:p w:rsidR="00CB7AED" w:rsidRDefault="00CB7AED" w:rsidP="00CB7AED">
      <w:pPr>
        <w:spacing w:after="200" w:line="276" w:lineRule="auto"/>
        <w:rPr>
          <w:rFonts w:eastAsia="TimesNewRomanPSMT"/>
        </w:rPr>
      </w:pPr>
    </w:p>
    <w:p w:rsidR="00CB7AED" w:rsidRDefault="00CB7AED" w:rsidP="00CB7AED">
      <w:pPr>
        <w:spacing w:after="200" w:line="276" w:lineRule="auto"/>
        <w:rPr>
          <w:rFonts w:eastAsia="TimesNewRomanPSMT"/>
        </w:rPr>
      </w:pPr>
    </w:p>
    <w:p w:rsidR="00CB7AED" w:rsidRDefault="00CB7AED" w:rsidP="00CB7AED">
      <w:pPr>
        <w:spacing w:after="200" w:line="276" w:lineRule="auto"/>
        <w:rPr>
          <w:rFonts w:eastAsia="TimesNewRomanPSMT"/>
        </w:rPr>
      </w:pPr>
    </w:p>
    <w:p w:rsidR="00CB7AED" w:rsidRDefault="00CB7AED" w:rsidP="00CB7AED">
      <w:pPr>
        <w:spacing w:after="200" w:line="276" w:lineRule="auto"/>
        <w:rPr>
          <w:rFonts w:eastAsia="TimesNewRomanPSMT"/>
        </w:rPr>
      </w:pPr>
    </w:p>
    <w:p w:rsidR="00CB7AED" w:rsidRPr="005C3CF6" w:rsidRDefault="00CB7AED" w:rsidP="00CB7AED">
      <w:pPr>
        <w:spacing w:after="200" w:line="276" w:lineRule="auto"/>
        <w:rPr>
          <w:rFonts w:eastAsia="TimesNewRomanPSMT"/>
        </w:rPr>
        <w:sectPr w:rsidR="00CB7AED" w:rsidRPr="005C3CF6" w:rsidSect="00D56C58">
          <w:headerReference w:type="default" r:id="rId17"/>
          <w:pgSz w:w="11906" w:h="16838"/>
          <w:pgMar w:top="1134" w:right="1701" w:bottom="1134" w:left="1134" w:header="709" w:footer="709" w:gutter="0"/>
          <w:cols w:space="708"/>
          <w:docGrid w:linePitch="360"/>
        </w:sectPr>
      </w:pPr>
    </w:p>
    <w:p w:rsidR="00CB7AED" w:rsidRPr="005C3CF6" w:rsidRDefault="00CB7AED" w:rsidP="00CB7AED">
      <w:pPr>
        <w:autoSpaceDE w:val="0"/>
        <w:spacing w:line="276" w:lineRule="auto"/>
        <w:ind w:left="-567"/>
        <w:jc w:val="right"/>
        <w:rPr>
          <w:sz w:val="28"/>
          <w:szCs w:val="28"/>
        </w:rPr>
      </w:pPr>
    </w:p>
    <w:p w:rsidR="00CB7AED" w:rsidRPr="005C3CF6" w:rsidRDefault="00CB7AED" w:rsidP="00CB7AED">
      <w:pPr>
        <w:pStyle w:val="360"/>
        <w:ind w:left="-567"/>
        <w:jc w:val="center"/>
        <w:rPr>
          <w:sz w:val="28"/>
        </w:rPr>
      </w:pPr>
      <w:r w:rsidRPr="005C3CF6">
        <w:rPr>
          <w:sz w:val="28"/>
        </w:rPr>
        <w:t xml:space="preserve">III. ПРАВИЛА И ОБЛАСТЬ ПРИМЕНЕНИЯ РАСЧеТНЫХ ПОКАЗАТЕЛЕЙ, СОДЕРЖАЩИХСЯ В ОСНОВНОЙ ЧАСТИ МЕСТНЫХ НОРМАТИВОВ ГРАДОСТРОИТЕЛЬНОГО ПРОЕКТИРОВАНИЯ </w:t>
      </w:r>
      <w:r w:rsidRPr="005C3CF6">
        <w:rPr>
          <w:color w:val="FF0000"/>
          <w:sz w:val="28"/>
        </w:rPr>
        <w:t>«</w:t>
      </w:r>
      <w:r>
        <w:rPr>
          <w:color w:val="FF0000"/>
          <w:sz w:val="28"/>
        </w:rPr>
        <w:t>Сковородневский</w:t>
      </w:r>
      <w:r w:rsidRPr="005C3CF6">
        <w:rPr>
          <w:color w:val="FF0000"/>
          <w:sz w:val="28"/>
        </w:rPr>
        <w:t xml:space="preserve"> сельсовет» Хомутовского района</w:t>
      </w:r>
      <w:r w:rsidRPr="005C3CF6">
        <w:rPr>
          <w:sz w:val="28"/>
        </w:rPr>
        <w:t xml:space="preserve"> КУРСКОЙ ОБЛАСТИ</w:t>
      </w:r>
    </w:p>
    <w:p w:rsidR="00CB7AED" w:rsidRPr="005C3CF6" w:rsidRDefault="00CB7AED" w:rsidP="00CB7AED">
      <w:pPr>
        <w:autoSpaceDE w:val="0"/>
        <w:spacing w:line="276" w:lineRule="auto"/>
        <w:ind w:left="-567"/>
        <w:jc w:val="both"/>
      </w:pPr>
    </w:p>
    <w:p w:rsidR="00CB7AED" w:rsidRPr="005C3CF6" w:rsidRDefault="00CB7AED" w:rsidP="00CB7AED">
      <w:pPr>
        <w:autoSpaceDE w:val="0"/>
        <w:ind w:left="-567" w:firstLine="709"/>
        <w:jc w:val="both"/>
        <w:rPr>
          <w:sz w:val="28"/>
          <w:szCs w:val="28"/>
        </w:rPr>
      </w:pPr>
      <w:r w:rsidRPr="005C3CF6">
        <w:rPr>
          <w:sz w:val="28"/>
          <w:szCs w:val="28"/>
        </w:rPr>
        <w:t xml:space="preserve">МНГП распространяются на предлагаемые к размещению на территории муниципального образования </w:t>
      </w:r>
      <w:r w:rsidRPr="005C3CF6">
        <w:rPr>
          <w:color w:val="FF0000"/>
          <w:sz w:val="28"/>
          <w:szCs w:val="28"/>
        </w:rPr>
        <w:t>«</w:t>
      </w:r>
      <w:r>
        <w:rPr>
          <w:color w:val="FF0000"/>
          <w:sz w:val="28"/>
          <w:szCs w:val="28"/>
        </w:rPr>
        <w:t>Сковородневский</w:t>
      </w:r>
      <w:r w:rsidRPr="005C3CF6">
        <w:rPr>
          <w:color w:val="FF0000"/>
          <w:sz w:val="28"/>
          <w:szCs w:val="28"/>
        </w:rPr>
        <w:t xml:space="preserve"> сельсовет» Хомутовского района</w:t>
      </w:r>
      <w:r w:rsidRPr="005C3CF6">
        <w:rPr>
          <w:sz w:val="28"/>
          <w:szCs w:val="28"/>
        </w:rPr>
        <w:t xml:space="preserve"> Курской области объекты местного значения, относящиеся к областям, указанным в </w:t>
      </w:r>
      <w:hyperlink r:id="rId18" w:anchor="dst101686" w:history="1">
        <w:r w:rsidRPr="005C3CF6">
          <w:rPr>
            <w:rStyle w:val="ab"/>
            <w:color w:val="auto"/>
            <w:sz w:val="28"/>
            <w:szCs w:val="28"/>
            <w:u w:val="none"/>
          </w:rPr>
          <w:t xml:space="preserve">статье </w:t>
        </w:r>
      </w:hyperlink>
      <w:r w:rsidRPr="005C3CF6">
        <w:rPr>
          <w:rStyle w:val="ab"/>
          <w:color w:val="auto"/>
          <w:sz w:val="28"/>
          <w:szCs w:val="28"/>
          <w:u w:val="none"/>
        </w:rPr>
        <w:t>23</w:t>
      </w:r>
      <w:r w:rsidRPr="005C3CF6">
        <w:rPr>
          <w:sz w:val="28"/>
          <w:szCs w:val="28"/>
        </w:rPr>
        <w:t> Градостроительного кодекса Российской Федерации.</w:t>
      </w:r>
    </w:p>
    <w:p w:rsidR="00CB7AED" w:rsidRPr="005C3CF6" w:rsidRDefault="00CB7AED" w:rsidP="00CB7AED">
      <w:pPr>
        <w:autoSpaceDE w:val="0"/>
        <w:ind w:left="-567" w:firstLine="709"/>
        <w:jc w:val="both"/>
        <w:rPr>
          <w:rFonts w:eastAsia="TimesNewRomanPSMT"/>
          <w:sz w:val="28"/>
          <w:szCs w:val="28"/>
        </w:rPr>
      </w:pPr>
      <w:r w:rsidRPr="005C3CF6">
        <w:rPr>
          <w:sz w:val="28"/>
          <w:szCs w:val="28"/>
        </w:rPr>
        <w:t>МНГП</w:t>
      </w:r>
      <w:r w:rsidRPr="005C3CF6">
        <w:rPr>
          <w:rFonts w:eastAsia="TimesNewRomanPSMT"/>
          <w:sz w:val="28"/>
          <w:szCs w:val="28"/>
        </w:rPr>
        <w:t xml:space="preserve"> применяются при:</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 xml:space="preserve">1) подготовке документов территориального планирования муниципального образования </w:t>
      </w:r>
      <w:r w:rsidRPr="005C3CF6">
        <w:rPr>
          <w:color w:val="FF0000"/>
          <w:sz w:val="28"/>
          <w:szCs w:val="28"/>
        </w:rPr>
        <w:t>«</w:t>
      </w:r>
      <w:r>
        <w:rPr>
          <w:color w:val="FF0000"/>
          <w:sz w:val="28"/>
          <w:szCs w:val="28"/>
        </w:rPr>
        <w:t>Сковородневский</w:t>
      </w:r>
      <w:r w:rsidRPr="005C3CF6">
        <w:rPr>
          <w:color w:val="FF0000"/>
          <w:sz w:val="28"/>
          <w:szCs w:val="28"/>
        </w:rPr>
        <w:t xml:space="preserve"> сельсовет» Хомутовского района</w:t>
      </w:r>
      <w:r w:rsidRPr="005C3CF6">
        <w:rPr>
          <w:sz w:val="28"/>
          <w:szCs w:val="28"/>
        </w:rPr>
        <w:t xml:space="preserve"> </w:t>
      </w:r>
      <w:r w:rsidRPr="005C3CF6">
        <w:rPr>
          <w:rFonts w:eastAsia="TimesNewRomanPSMT"/>
          <w:sz w:val="28"/>
          <w:szCs w:val="28"/>
        </w:rPr>
        <w:t>Курской области:</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в части определения территорий, имеющих недостаточную обеспеченность нормируемыми объектами;</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в части планируемого размещения и реконструкции объектов местного значения по областям;</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в части определения параметров планируемого развития транспортной и инженерной инфраструктуры (объектов местного значения) для обеспечения нормативной доступности территорий для нормируемых объектов;</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2)принятии решений о резервировании земель для государственных нужд в целях строительства и реконструкции объектов местного значения (объектов, связанных с обеспечением доступа нормируемых объектов по автомобильным дорогам местного значения);</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3) подготовке проектов планировки территории и проектов межевания территории, в том числе для размещения объектов местного значения в соответствии с документами территориального планирования.</w:t>
      </w:r>
    </w:p>
    <w:p w:rsidR="00CB7AED" w:rsidRPr="005C3CF6" w:rsidRDefault="00CB7AED" w:rsidP="00CB7AED">
      <w:pPr>
        <w:autoSpaceDE w:val="0"/>
        <w:ind w:left="-567" w:firstLine="709"/>
        <w:jc w:val="both"/>
        <w:rPr>
          <w:rFonts w:eastAsia="TimesNewRomanPSMT"/>
          <w:sz w:val="28"/>
          <w:szCs w:val="28"/>
        </w:rPr>
      </w:pPr>
      <w:r w:rsidRPr="005C3CF6">
        <w:rPr>
          <w:sz w:val="28"/>
          <w:szCs w:val="28"/>
        </w:rPr>
        <w:t>МНГП</w:t>
      </w:r>
      <w:r w:rsidRPr="005C3CF6">
        <w:rPr>
          <w:rFonts w:eastAsia="TimesNewRomanPSMT"/>
          <w:sz w:val="28"/>
          <w:szCs w:val="28"/>
        </w:rPr>
        <w:t xml:space="preserve"> учитываются при:</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1) подготовке документов территориального планирования муниципальных образований Курской области:</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в части планируемого функционального зонирования территории;</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в части создания и реконструкции объектов местного значения муниципального образования, связанных с обеспечением функционирования объектов регионального значения (транспортная инфраструктура, инженерная инфраструктура, в том числе – системы водоснабжения, водоотведения, теплоснабжения);</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2)подготовке правил землепользования и застройки территорий муниципальных образований:</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в части установления границ территориальных зон, предназначенных для размещения и функционирования объектов регионального значения;</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lastRenderedPageBreak/>
        <w:t xml:space="preserve">в части установления градостроительных регламентов применительно к территориальным зонам, в границах которых размещаются участки объектов регионального значения (предельные размеры земельных участков, в том числе их площадь;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предельное количество этажей или предельную высоту зданий, строений, сооружений;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CB7AED" w:rsidRPr="005C3CF6" w:rsidRDefault="00CB7AED" w:rsidP="00CB7AED">
      <w:pPr>
        <w:autoSpaceDE w:val="0"/>
        <w:ind w:left="-567" w:firstLine="709"/>
        <w:jc w:val="both"/>
        <w:rPr>
          <w:rFonts w:eastAsia="TimesNewRomanPSMT"/>
          <w:sz w:val="28"/>
          <w:szCs w:val="28"/>
        </w:rPr>
      </w:pPr>
      <w:r w:rsidRPr="005C3CF6">
        <w:rPr>
          <w:sz w:val="28"/>
          <w:szCs w:val="28"/>
        </w:rPr>
        <w:t>МНГП</w:t>
      </w:r>
      <w:r w:rsidRPr="005C3CF6">
        <w:rPr>
          <w:rFonts w:eastAsia="TimesNewRomanPSMT"/>
          <w:sz w:val="28"/>
          <w:szCs w:val="28"/>
        </w:rPr>
        <w:t xml:space="preserve"> используются для принятия решений органами местного самоуправления,  физическими и юридическими лицами.</w:t>
      </w:r>
    </w:p>
    <w:p w:rsidR="00CB7AED" w:rsidRPr="005C3CF6" w:rsidRDefault="00CB7AED" w:rsidP="00CB7AED">
      <w:pPr>
        <w:autoSpaceDE w:val="0"/>
        <w:ind w:left="-567" w:firstLine="709"/>
        <w:jc w:val="both"/>
        <w:rPr>
          <w:rFonts w:eastAsia="TimesNewRomanPSMT"/>
          <w:sz w:val="28"/>
          <w:szCs w:val="28"/>
        </w:rPr>
      </w:pPr>
      <w:r w:rsidRPr="005C3CF6">
        <w:rPr>
          <w:rFonts w:eastAsia="TimesNewRomanPSMT"/>
          <w:sz w:val="28"/>
          <w:szCs w:val="28"/>
        </w:rPr>
        <w:t>При отмене и (или) изменении нормативных правовых актов, на которые дается ссылка в МНГП, следует руководствоваться нормативными правовыми актами, вводимыми взамен отмененных (измененных).</w:t>
      </w:r>
    </w:p>
    <w:p w:rsidR="00CB7AED" w:rsidRPr="005C3CF6" w:rsidRDefault="00CB7AED" w:rsidP="00CB7AED">
      <w:pPr>
        <w:autoSpaceDE w:val="0"/>
        <w:ind w:left="-567" w:firstLine="709"/>
        <w:jc w:val="both"/>
        <w:rPr>
          <w:rFonts w:eastAsia="TimesNewRomanPSMT"/>
          <w:sz w:val="28"/>
          <w:szCs w:val="28"/>
        </w:rPr>
      </w:pPr>
      <w:r w:rsidRPr="005C3CF6">
        <w:rPr>
          <w:sz w:val="28"/>
          <w:szCs w:val="28"/>
        </w:rPr>
        <w:t>МНГП</w:t>
      </w:r>
      <w:r w:rsidRPr="005C3CF6">
        <w:rPr>
          <w:rFonts w:eastAsia="TimesNewRomanPSMT"/>
          <w:sz w:val="28"/>
          <w:szCs w:val="28"/>
        </w:rPr>
        <w:t xml:space="preserve"> обязательны для соблюдения всеми субъектами, осуществляющими градостроительную деятельность на территории Курской области, независимо от их организационно-правовой формы.</w:t>
      </w: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pPr>
    </w:p>
    <w:p w:rsidR="00CB7AED" w:rsidRPr="005C3CF6" w:rsidRDefault="00CB7AED" w:rsidP="00CB7AED">
      <w:pPr>
        <w:autoSpaceDE w:val="0"/>
        <w:ind w:left="-567" w:firstLine="709"/>
        <w:jc w:val="both"/>
        <w:rPr>
          <w:rFonts w:eastAsia="TimesNewRomanPSMT"/>
          <w:sz w:val="28"/>
          <w:szCs w:val="28"/>
        </w:rPr>
        <w:sectPr w:rsidR="00CB7AED" w:rsidRPr="005C3CF6" w:rsidSect="00D56C58">
          <w:pgSz w:w="11906" w:h="16838"/>
          <w:pgMar w:top="1134" w:right="1134" w:bottom="1134" w:left="1701" w:header="709" w:footer="709" w:gutter="0"/>
          <w:cols w:space="708"/>
          <w:docGrid w:linePitch="360"/>
        </w:sectPr>
      </w:pPr>
    </w:p>
    <w:p w:rsidR="00CB7AED" w:rsidRPr="005C3CF6" w:rsidRDefault="00CB7AED" w:rsidP="00CB7AED">
      <w:pPr>
        <w:pStyle w:val="270"/>
        <w:ind w:left="-567"/>
        <w:jc w:val="left"/>
        <w:rPr>
          <w:b w:val="0"/>
          <w:sz w:val="28"/>
          <w:szCs w:val="28"/>
        </w:rPr>
      </w:pPr>
      <w:r w:rsidRPr="005C3CF6">
        <w:rPr>
          <w:b w:val="0"/>
          <w:sz w:val="28"/>
          <w:szCs w:val="28"/>
        </w:rPr>
        <w:lastRenderedPageBreak/>
        <w:t xml:space="preserve">                                                                                          Приложение  </w:t>
      </w:r>
    </w:p>
    <w:p w:rsidR="00CB7AED" w:rsidRPr="005C3CF6" w:rsidRDefault="00CB7AED" w:rsidP="00CB7AED">
      <w:pPr>
        <w:pStyle w:val="270"/>
        <w:ind w:left="-567"/>
        <w:rPr>
          <w:b w:val="0"/>
          <w:sz w:val="28"/>
          <w:szCs w:val="28"/>
        </w:rPr>
      </w:pPr>
      <w:r w:rsidRPr="005C3CF6">
        <w:rPr>
          <w:b w:val="0"/>
          <w:sz w:val="28"/>
          <w:szCs w:val="28"/>
        </w:rPr>
        <w:t xml:space="preserve">к местным нормативам градостроительного </w:t>
      </w:r>
    </w:p>
    <w:p w:rsidR="00CB7AED" w:rsidRPr="005C3CF6" w:rsidRDefault="00CB7AED" w:rsidP="00CB7AED">
      <w:pPr>
        <w:pStyle w:val="270"/>
        <w:ind w:left="-567"/>
        <w:rPr>
          <w:b w:val="0"/>
          <w:sz w:val="28"/>
          <w:szCs w:val="28"/>
        </w:rPr>
      </w:pPr>
      <w:r w:rsidRPr="005C3CF6">
        <w:rPr>
          <w:b w:val="0"/>
          <w:sz w:val="28"/>
          <w:szCs w:val="28"/>
        </w:rPr>
        <w:t>проектирования Курской области</w:t>
      </w:r>
    </w:p>
    <w:p w:rsidR="00CB7AED" w:rsidRPr="005C3CF6" w:rsidRDefault="00CB7AED" w:rsidP="00CB7AED">
      <w:pPr>
        <w:pStyle w:val="320"/>
        <w:ind w:left="-567"/>
      </w:pPr>
    </w:p>
    <w:p w:rsidR="00CB7AED" w:rsidRPr="005C3CF6" w:rsidRDefault="00CB7AED" w:rsidP="00CB7AED">
      <w:pPr>
        <w:ind w:left="-567" w:firstLine="709"/>
        <w:jc w:val="center"/>
        <w:rPr>
          <w:b/>
          <w:sz w:val="28"/>
          <w:szCs w:val="28"/>
        </w:rPr>
      </w:pPr>
    </w:p>
    <w:p w:rsidR="00CB7AED" w:rsidRPr="005C3CF6" w:rsidRDefault="00CB7AED" w:rsidP="00CB7AED">
      <w:pPr>
        <w:ind w:left="-567"/>
        <w:jc w:val="center"/>
        <w:rPr>
          <w:b/>
          <w:sz w:val="28"/>
          <w:szCs w:val="28"/>
        </w:rPr>
      </w:pPr>
      <w:r w:rsidRPr="005C3CF6">
        <w:rPr>
          <w:b/>
          <w:sz w:val="28"/>
          <w:szCs w:val="28"/>
        </w:rPr>
        <w:t>ПЕРЕЧЕНЬ</w:t>
      </w:r>
    </w:p>
    <w:p w:rsidR="00CB7AED" w:rsidRPr="005C3CF6" w:rsidRDefault="00CB7AED" w:rsidP="00CB7AED">
      <w:pPr>
        <w:ind w:left="-567"/>
        <w:jc w:val="center"/>
        <w:rPr>
          <w:b/>
          <w:sz w:val="28"/>
          <w:szCs w:val="28"/>
        </w:rPr>
      </w:pPr>
      <w:r w:rsidRPr="005C3CF6">
        <w:rPr>
          <w:b/>
          <w:sz w:val="28"/>
          <w:szCs w:val="28"/>
        </w:rPr>
        <w:t>используемых терминов и определений</w:t>
      </w:r>
    </w:p>
    <w:p w:rsidR="00CB7AED" w:rsidRPr="005C3CF6" w:rsidRDefault="00CB7AED" w:rsidP="00CB7AED">
      <w:pPr>
        <w:ind w:left="-567" w:firstLine="709"/>
        <w:jc w:val="center"/>
        <w:rPr>
          <w:b/>
          <w:sz w:val="28"/>
          <w:szCs w:val="28"/>
        </w:rPr>
      </w:pPr>
    </w:p>
    <w:p w:rsidR="00CB7AED" w:rsidRPr="005C3CF6" w:rsidRDefault="00CB7AED" w:rsidP="00CB7AED">
      <w:pPr>
        <w:autoSpaceDE w:val="0"/>
        <w:ind w:left="-567"/>
        <w:jc w:val="both"/>
        <w:rPr>
          <w:sz w:val="28"/>
          <w:szCs w:val="28"/>
        </w:rPr>
      </w:pPr>
    </w:p>
    <w:p w:rsidR="00CB7AED" w:rsidRPr="005C3CF6" w:rsidRDefault="00CB7AED" w:rsidP="00CB7AED">
      <w:pPr>
        <w:autoSpaceDE w:val="0"/>
        <w:ind w:left="-567" w:firstLine="709"/>
        <w:jc w:val="both"/>
        <w:rPr>
          <w:sz w:val="28"/>
          <w:szCs w:val="28"/>
        </w:rPr>
      </w:pPr>
      <w:r w:rsidRPr="005C3CF6">
        <w:rPr>
          <w:sz w:val="28"/>
          <w:szCs w:val="28"/>
        </w:rPr>
        <w:t>1. Агломерация – территориальная группировка поселений (главным образом городских), объединенных многообразными и интенсивными связями (транспортными, социально-экономическими), возникающими на основе функционального и про</w:t>
      </w:r>
      <w:r w:rsidRPr="005C3CF6">
        <w:rPr>
          <w:sz w:val="28"/>
          <w:szCs w:val="28"/>
        </w:rPr>
        <w:softHyphen/>
        <w:t>странственного развития крупного города-ядра.</w:t>
      </w:r>
    </w:p>
    <w:p w:rsidR="00CB7AED" w:rsidRPr="005C3CF6" w:rsidRDefault="00CB7AED" w:rsidP="00CB7AED">
      <w:pPr>
        <w:autoSpaceDE w:val="0"/>
        <w:ind w:left="-567" w:firstLine="709"/>
        <w:jc w:val="both"/>
        <w:rPr>
          <w:sz w:val="28"/>
          <w:szCs w:val="28"/>
        </w:rPr>
      </w:pPr>
      <w:r w:rsidRPr="005C3CF6">
        <w:rPr>
          <w:sz w:val="28"/>
          <w:szCs w:val="28"/>
        </w:rPr>
        <w:t>2. Внутренняя территориально-пространственная организация – понятие, описывающее пространственные, транспортные, социально-экономические связи в пределах одного/или группы муниципальных образований.</w:t>
      </w:r>
    </w:p>
    <w:p w:rsidR="00CB7AED" w:rsidRPr="005C3CF6" w:rsidRDefault="00CB7AED" w:rsidP="00CB7AED">
      <w:pPr>
        <w:autoSpaceDE w:val="0"/>
        <w:ind w:left="-567" w:firstLine="709"/>
        <w:jc w:val="both"/>
        <w:rPr>
          <w:sz w:val="28"/>
          <w:szCs w:val="28"/>
        </w:rPr>
      </w:pPr>
      <w:r w:rsidRPr="005C3CF6">
        <w:rPr>
          <w:sz w:val="28"/>
          <w:szCs w:val="28"/>
        </w:rPr>
        <w:t>3. Территориально-пространственное положение – понятие, определяемое пространственное положение муниципального образования относительно ядра городской агломераций Курской области.</w:t>
      </w:r>
    </w:p>
    <w:p w:rsidR="00CB7AED" w:rsidRPr="005C3CF6" w:rsidRDefault="00CB7AED" w:rsidP="00CB7AED">
      <w:pPr>
        <w:autoSpaceDE w:val="0"/>
        <w:ind w:left="-567" w:firstLine="709"/>
        <w:jc w:val="both"/>
        <w:rPr>
          <w:sz w:val="28"/>
          <w:szCs w:val="28"/>
        </w:rPr>
      </w:pPr>
      <w:r w:rsidRPr="005C3CF6">
        <w:rPr>
          <w:sz w:val="28"/>
          <w:szCs w:val="28"/>
        </w:rPr>
        <w:t>4. Уровень урбанизации– оценочный показатель, определяющий степень пространственного и социально-экономического развития муниципального образования, связанного с увеличением роли городов, городской культуры.</w:t>
      </w:r>
    </w:p>
    <w:p w:rsidR="00CB7AED" w:rsidRPr="005C3CF6" w:rsidRDefault="00CB7AED" w:rsidP="00CB7AED">
      <w:pPr>
        <w:autoSpaceDE w:val="0"/>
        <w:ind w:left="-567" w:firstLine="709"/>
        <w:jc w:val="both"/>
        <w:rPr>
          <w:sz w:val="28"/>
          <w:szCs w:val="28"/>
        </w:rPr>
      </w:pPr>
      <w:r w:rsidRPr="005C3CF6">
        <w:rPr>
          <w:sz w:val="28"/>
          <w:szCs w:val="28"/>
        </w:rPr>
        <w:t xml:space="preserve">5. Метод экспертной оценки – оценочный способ определения, основанный на профессиональном опыте разработчика в области градостроительного проектирования и территориального планирования, с учетом сложившейся функционально-пространственной и планировочной структуры субъекта Российской Федерации. </w:t>
      </w:r>
    </w:p>
    <w:p w:rsidR="00CB7AED" w:rsidRPr="005C3CF6" w:rsidRDefault="00CB7AED" w:rsidP="00CB7AED">
      <w:pPr>
        <w:autoSpaceDE w:val="0"/>
        <w:ind w:left="-567" w:firstLine="709"/>
        <w:rPr>
          <w:sz w:val="28"/>
          <w:szCs w:val="28"/>
        </w:rPr>
      </w:pPr>
    </w:p>
    <w:p w:rsidR="00CB7AED" w:rsidRPr="005C3CF6" w:rsidRDefault="00CB7AED" w:rsidP="00CB7AED">
      <w:pPr>
        <w:autoSpaceDE w:val="0"/>
        <w:ind w:firstLine="709"/>
        <w:jc w:val="both"/>
        <w:rPr>
          <w:sz w:val="28"/>
          <w:szCs w:val="28"/>
        </w:rPr>
        <w:sectPr w:rsidR="00CB7AED" w:rsidRPr="005C3CF6" w:rsidSect="008300CC">
          <w:headerReference w:type="first" r:id="rId19"/>
          <w:pgSz w:w="11906" w:h="16838"/>
          <w:pgMar w:top="1134" w:right="1134" w:bottom="1134" w:left="1701" w:header="709" w:footer="709" w:gutter="0"/>
          <w:pgNumType w:start="34"/>
          <w:cols w:space="708"/>
          <w:titlePg/>
          <w:docGrid w:linePitch="360"/>
        </w:sectPr>
      </w:pPr>
    </w:p>
    <w:p w:rsidR="00CB7AED" w:rsidRPr="005C3CF6" w:rsidRDefault="00CB7AED" w:rsidP="00CB7AED">
      <w:pPr>
        <w:pStyle w:val="270"/>
        <w:ind w:left="4962"/>
        <w:jc w:val="center"/>
        <w:rPr>
          <w:b w:val="0"/>
          <w:sz w:val="28"/>
          <w:szCs w:val="28"/>
        </w:rPr>
      </w:pPr>
      <w:r w:rsidRPr="005C3CF6">
        <w:rPr>
          <w:b w:val="0"/>
          <w:sz w:val="28"/>
          <w:szCs w:val="28"/>
        </w:rPr>
        <w:lastRenderedPageBreak/>
        <w:t xml:space="preserve">Приложение  </w:t>
      </w:r>
    </w:p>
    <w:p w:rsidR="00CB7AED" w:rsidRPr="005C3CF6" w:rsidRDefault="00CB7AED" w:rsidP="00CB7AED">
      <w:pPr>
        <w:pStyle w:val="270"/>
        <w:ind w:left="4962"/>
        <w:jc w:val="center"/>
        <w:rPr>
          <w:b w:val="0"/>
          <w:sz w:val="28"/>
          <w:szCs w:val="28"/>
        </w:rPr>
      </w:pPr>
      <w:r w:rsidRPr="005C3CF6">
        <w:rPr>
          <w:b w:val="0"/>
          <w:sz w:val="28"/>
          <w:szCs w:val="28"/>
        </w:rPr>
        <w:t>к местным нормативам градостроительного проектирования Курской области</w:t>
      </w:r>
    </w:p>
    <w:p w:rsidR="00CB7AED" w:rsidRPr="005C3CF6" w:rsidRDefault="00CB7AED" w:rsidP="00CB7AED">
      <w:pPr>
        <w:pStyle w:val="340"/>
      </w:pPr>
    </w:p>
    <w:p w:rsidR="00CB7AED" w:rsidRPr="005C3CF6" w:rsidRDefault="00CB7AED" w:rsidP="00CB7AED">
      <w:pPr>
        <w:autoSpaceDE w:val="0"/>
        <w:spacing w:line="276" w:lineRule="auto"/>
        <w:ind w:left="720"/>
        <w:jc w:val="center"/>
        <w:rPr>
          <w:b/>
          <w:bCs/>
          <w:sz w:val="28"/>
          <w:szCs w:val="28"/>
        </w:rPr>
      </w:pPr>
    </w:p>
    <w:p w:rsidR="00CB7AED" w:rsidRPr="005C3CF6" w:rsidRDefault="00CB7AED" w:rsidP="00CB7AED">
      <w:pPr>
        <w:autoSpaceDE w:val="0"/>
        <w:spacing w:line="276" w:lineRule="auto"/>
        <w:ind w:left="720"/>
        <w:jc w:val="center"/>
        <w:rPr>
          <w:b/>
          <w:bCs/>
          <w:sz w:val="28"/>
          <w:szCs w:val="28"/>
        </w:rPr>
      </w:pPr>
      <w:r w:rsidRPr="005C3CF6">
        <w:rPr>
          <w:b/>
          <w:bCs/>
          <w:sz w:val="28"/>
          <w:szCs w:val="28"/>
        </w:rPr>
        <w:t>ПЕРЕЧЕНЬ</w:t>
      </w:r>
    </w:p>
    <w:p w:rsidR="00CB7AED" w:rsidRPr="005C3CF6" w:rsidRDefault="00CB7AED" w:rsidP="00CB7AED">
      <w:pPr>
        <w:autoSpaceDE w:val="0"/>
        <w:spacing w:line="276" w:lineRule="auto"/>
        <w:ind w:left="720"/>
        <w:jc w:val="center"/>
        <w:rPr>
          <w:b/>
          <w:sz w:val="28"/>
          <w:szCs w:val="28"/>
        </w:rPr>
      </w:pPr>
      <w:r w:rsidRPr="005C3CF6">
        <w:rPr>
          <w:b/>
          <w:bCs/>
          <w:sz w:val="28"/>
          <w:szCs w:val="28"/>
        </w:rPr>
        <w:t>нормируемых объектов местного значения</w:t>
      </w:r>
    </w:p>
    <w:p w:rsidR="00CB7AED" w:rsidRPr="005C3CF6" w:rsidRDefault="00CB7AED" w:rsidP="00CB7AED">
      <w:pPr>
        <w:autoSpaceDE w:val="0"/>
        <w:spacing w:line="276" w:lineRule="auto"/>
        <w:ind w:left="720"/>
        <w:jc w:val="center"/>
        <w:rPr>
          <w:b/>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845"/>
        <w:gridCol w:w="8122"/>
      </w:tblGrid>
      <w:tr w:rsidR="00CB7AED" w:rsidTr="00A70F80">
        <w:trPr>
          <w:trHeight w:hRule="exact" w:val="648"/>
          <w:jc w:val="center"/>
        </w:trPr>
        <w:tc>
          <w:tcPr>
            <w:tcW w:w="845" w:type="dxa"/>
            <w:tcBorders>
              <w:top w:val="single" w:sz="4" w:space="0" w:color="auto"/>
              <w:left w:val="single" w:sz="4" w:space="0" w:color="auto"/>
            </w:tcBorders>
            <w:shd w:val="clear" w:color="auto" w:fill="auto"/>
          </w:tcPr>
          <w:p w:rsidR="00CB7AED" w:rsidRDefault="00CB7AED" w:rsidP="00A70F80">
            <w:pPr>
              <w:pStyle w:val="affff"/>
              <w:spacing w:line="271" w:lineRule="auto"/>
              <w:ind w:firstLine="0"/>
              <w:jc w:val="center"/>
              <w:rPr>
                <w:sz w:val="24"/>
                <w:szCs w:val="24"/>
              </w:rPr>
            </w:pPr>
            <w:r>
              <w:rPr>
                <w:b/>
                <w:bCs/>
                <w:color w:val="000000"/>
                <w:sz w:val="24"/>
                <w:szCs w:val="24"/>
                <w:lang w:bidi="ru-RU"/>
              </w:rPr>
              <w:t>№ п/п</w:t>
            </w:r>
          </w:p>
        </w:tc>
        <w:tc>
          <w:tcPr>
            <w:tcW w:w="8122" w:type="dxa"/>
            <w:tcBorders>
              <w:top w:val="single" w:sz="4" w:space="0" w:color="auto"/>
              <w:left w:val="single" w:sz="4" w:space="0" w:color="auto"/>
              <w:right w:val="single" w:sz="4" w:space="0" w:color="auto"/>
            </w:tcBorders>
            <w:shd w:val="clear" w:color="auto" w:fill="auto"/>
            <w:vAlign w:val="center"/>
          </w:tcPr>
          <w:p w:rsidR="00CB7AED" w:rsidRDefault="00CB7AED" w:rsidP="00A70F80">
            <w:pPr>
              <w:pStyle w:val="affff"/>
              <w:ind w:firstLine="0"/>
              <w:jc w:val="center"/>
              <w:rPr>
                <w:sz w:val="24"/>
                <w:szCs w:val="24"/>
              </w:rPr>
            </w:pPr>
            <w:r>
              <w:rPr>
                <w:b/>
                <w:bCs/>
                <w:color w:val="000000"/>
                <w:sz w:val="24"/>
                <w:szCs w:val="24"/>
                <w:lang w:bidi="ru-RU"/>
              </w:rPr>
              <w:t>Наименование нормируемых объектов местного значения</w:t>
            </w:r>
          </w:p>
        </w:tc>
      </w:tr>
      <w:tr w:rsidR="00CB7AED" w:rsidTr="00A70F80">
        <w:trPr>
          <w:trHeight w:hRule="exact" w:val="326"/>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1</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Комплекс сооружений электроснабжения</w:t>
            </w:r>
          </w:p>
        </w:tc>
      </w:tr>
      <w:tr w:rsidR="00CB7AED" w:rsidTr="00A70F80">
        <w:trPr>
          <w:trHeight w:hRule="exact" w:val="326"/>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2</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Комплекс сооружений теплоснабжения</w:t>
            </w:r>
          </w:p>
        </w:tc>
      </w:tr>
      <w:tr w:rsidR="00CB7AED" w:rsidTr="00A70F80">
        <w:trPr>
          <w:trHeight w:hRule="exact" w:val="331"/>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3</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Комплекс сооружений водоснабжения</w:t>
            </w:r>
          </w:p>
        </w:tc>
      </w:tr>
      <w:tr w:rsidR="00CB7AED" w:rsidTr="00A70F80">
        <w:trPr>
          <w:trHeight w:hRule="exact" w:val="326"/>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4</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Комплекс сооружений водоотведения</w:t>
            </w:r>
          </w:p>
        </w:tc>
      </w:tr>
      <w:tr w:rsidR="00CB7AED" w:rsidTr="00A70F80">
        <w:trPr>
          <w:trHeight w:hRule="exact" w:val="326"/>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5</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Улично-дорожная сеть</w:t>
            </w:r>
          </w:p>
        </w:tc>
      </w:tr>
      <w:tr w:rsidR="00CB7AED" w:rsidTr="00A70F80">
        <w:trPr>
          <w:trHeight w:hRule="exact" w:val="643"/>
          <w:jc w:val="center"/>
        </w:trPr>
        <w:tc>
          <w:tcPr>
            <w:tcW w:w="845" w:type="dxa"/>
            <w:tcBorders>
              <w:top w:val="single" w:sz="4" w:space="0" w:color="auto"/>
              <w:left w:val="single" w:sz="4" w:space="0" w:color="auto"/>
            </w:tcBorders>
            <w:shd w:val="clear" w:color="auto" w:fill="auto"/>
            <w:vAlign w:val="center"/>
          </w:tcPr>
          <w:p w:rsidR="00CB7AED" w:rsidRDefault="00CB7AED" w:rsidP="00A70F80">
            <w:pPr>
              <w:pStyle w:val="affff"/>
              <w:ind w:firstLine="300"/>
              <w:rPr>
                <w:sz w:val="24"/>
                <w:szCs w:val="24"/>
              </w:rPr>
            </w:pPr>
            <w:r>
              <w:rPr>
                <w:color w:val="000000"/>
                <w:sz w:val="24"/>
                <w:szCs w:val="24"/>
                <w:lang w:bidi="ru-RU"/>
              </w:rPr>
              <w:t>6</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spacing w:line="271" w:lineRule="auto"/>
              <w:ind w:firstLine="0"/>
              <w:rPr>
                <w:sz w:val="24"/>
                <w:szCs w:val="24"/>
              </w:rPr>
            </w:pPr>
            <w:r>
              <w:rPr>
                <w:color w:val="000000"/>
                <w:sz w:val="24"/>
                <w:szCs w:val="24"/>
                <w:lang w:bidi="ru-RU"/>
              </w:rPr>
              <w:t>Автомобильная дорога с твердым покрытием, обеспечивающая связь сельского населенного пункта с сетью дорог общего пользования</w:t>
            </w:r>
          </w:p>
        </w:tc>
      </w:tr>
      <w:tr w:rsidR="00CB7AED" w:rsidTr="00A70F80">
        <w:trPr>
          <w:trHeight w:hRule="exact" w:val="331"/>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7</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Остановочный пункт</w:t>
            </w:r>
          </w:p>
        </w:tc>
      </w:tr>
      <w:tr w:rsidR="00CB7AED" w:rsidTr="00A70F80">
        <w:trPr>
          <w:trHeight w:hRule="exact" w:val="643"/>
          <w:jc w:val="center"/>
        </w:trPr>
        <w:tc>
          <w:tcPr>
            <w:tcW w:w="845" w:type="dxa"/>
            <w:tcBorders>
              <w:top w:val="single" w:sz="4" w:space="0" w:color="auto"/>
              <w:left w:val="single" w:sz="4" w:space="0" w:color="auto"/>
            </w:tcBorders>
            <w:shd w:val="clear" w:color="auto" w:fill="auto"/>
            <w:vAlign w:val="center"/>
          </w:tcPr>
          <w:p w:rsidR="00CB7AED" w:rsidRDefault="00CB7AED" w:rsidP="00A70F80">
            <w:pPr>
              <w:pStyle w:val="affff"/>
              <w:ind w:firstLine="300"/>
              <w:rPr>
                <w:sz w:val="24"/>
                <w:szCs w:val="24"/>
              </w:rPr>
            </w:pPr>
            <w:r>
              <w:rPr>
                <w:color w:val="000000"/>
                <w:sz w:val="24"/>
                <w:szCs w:val="24"/>
                <w:lang w:bidi="ru-RU"/>
              </w:rPr>
              <w:t>8</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spacing w:line="276" w:lineRule="auto"/>
              <w:ind w:firstLine="0"/>
              <w:rPr>
                <w:sz w:val="24"/>
                <w:szCs w:val="24"/>
              </w:rPr>
            </w:pPr>
            <w:r>
              <w:rPr>
                <w:color w:val="000000"/>
                <w:sz w:val="24"/>
                <w:szCs w:val="24"/>
                <w:lang w:bidi="ru-RU"/>
              </w:rPr>
              <w:t>Спортивная площадка (плоскостное спортивное сооружение, включающее игровую спортивную площадку и (или) уличные тренажеры, турники)</w:t>
            </w:r>
          </w:p>
        </w:tc>
      </w:tr>
      <w:tr w:rsidR="00CB7AED" w:rsidTr="00A70F80">
        <w:trPr>
          <w:trHeight w:hRule="exact" w:val="326"/>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9</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Дошкольная образовательная организация</w:t>
            </w:r>
          </w:p>
        </w:tc>
      </w:tr>
      <w:tr w:rsidR="00CB7AED" w:rsidTr="00A70F80">
        <w:trPr>
          <w:trHeight w:hRule="exact" w:val="326"/>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10</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Общеобразовательная организация</w:t>
            </w:r>
          </w:p>
        </w:tc>
      </w:tr>
      <w:tr w:rsidR="00CB7AED" w:rsidTr="00A70F80">
        <w:trPr>
          <w:trHeight w:hRule="exact" w:val="326"/>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11</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Объекты дополнительного образования</w:t>
            </w:r>
          </w:p>
        </w:tc>
      </w:tr>
      <w:tr w:rsidR="00CB7AED" w:rsidTr="00A70F80">
        <w:trPr>
          <w:trHeight w:hRule="exact" w:val="331"/>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12</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Кладбище традиционного захоронения</w:t>
            </w:r>
          </w:p>
        </w:tc>
      </w:tr>
      <w:tr w:rsidR="00CB7AED" w:rsidTr="00A70F80">
        <w:trPr>
          <w:trHeight w:hRule="exact" w:val="326"/>
          <w:jc w:val="center"/>
        </w:trPr>
        <w:tc>
          <w:tcPr>
            <w:tcW w:w="845" w:type="dxa"/>
            <w:tcBorders>
              <w:top w:val="single" w:sz="4" w:space="0" w:color="auto"/>
              <w:left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13</w:t>
            </w:r>
          </w:p>
        </w:tc>
        <w:tc>
          <w:tcPr>
            <w:tcW w:w="8122" w:type="dxa"/>
            <w:tcBorders>
              <w:top w:val="single" w:sz="4" w:space="0" w:color="auto"/>
              <w:left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Специализированная служба по вопросам похоронного дела</w:t>
            </w:r>
          </w:p>
        </w:tc>
      </w:tr>
      <w:tr w:rsidR="00CB7AED" w:rsidTr="00A70F80">
        <w:trPr>
          <w:trHeight w:hRule="exact" w:val="336"/>
          <w:jc w:val="center"/>
        </w:trPr>
        <w:tc>
          <w:tcPr>
            <w:tcW w:w="845" w:type="dxa"/>
            <w:tcBorders>
              <w:top w:val="single" w:sz="4" w:space="0" w:color="auto"/>
              <w:left w:val="single" w:sz="4" w:space="0" w:color="auto"/>
              <w:bottom w:val="single" w:sz="4" w:space="0" w:color="auto"/>
            </w:tcBorders>
            <w:shd w:val="clear" w:color="auto" w:fill="auto"/>
          </w:tcPr>
          <w:p w:rsidR="00CB7AED" w:rsidRDefault="00CB7AED" w:rsidP="00A70F80">
            <w:pPr>
              <w:pStyle w:val="affff"/>
              <w:ind w:firstLine="300"/>
              <w:rPr>
                <w:sz w:val="24"/>
                <w:szCs w:val="24"/>
              </w:rPr>
            </w:pPr>
            <w:r>
              <w:rPr>
                <w:color w:val="000000"/>
                <w:sz w:val="24"/>
                <w:szCs w:val="24"/>
                <w:lang w:bidi="ru-RU"/>
              </w:rPr>
              <w:t>14</w:t>
            </w:r>
          </w:p>
        </w:tc>
        <w:tc>
          <w:tcPr>
            <w:tcW w:w="8122" w:type="dxa"/>
            <w:tcBorders>
              <w:top w:val="single" w:sz="4" w:space="0" w:color="auto"/>
              <w:left w:val="single" w:sz="4" w:space="0" w:color="auto"/>
              <w:bottom w:val="single" w:sz="4" w:space="0" w:color="auto"/>
              <w:right w:val="single" w:sz="4" w:space="0" w:color="auto"/>
            </w:tcBorders>
            <w:shd w:val="clear" w:color="auto" w:fill="auto"/>
          </w:tcPr>
          <w:p w:rsidR="00CB7AED" w:rsidRDefault="00CB7AED" w:rsidP="00A70F80">
            <w:pPr>
              <w:pStyle w:val="affff"/>
              <w:ind w:firstLine="0"/>
              <w:rPr>
                <w:sz w:val="24"/>
                <w:szCs w:val="24"/>
              </w:rPr>
            </w:pPr>
            <w:r>
              <w:rPr>
                <w:color w:val="000000"/>
                <w:sz w:val="24"/>
                <w:szCs w:val="24"/>
                <w:lang w:bidi="ru-RU"/>
              </w:rPr>
              <w:t>Аптеки</w:t>
            </w:r>
          </w:p>
        </w:tc>
      </w:tr>
    </w:tbl>
    <w:p w:rsidR="00CB7AED" w:rsidRPr="005C3CF6" w:rsidRDefault="00CB7AED" w:rsidP="00CB7AED">
      <w:pPr>
        <w:autoSpaceDE w:val="0"/>
        <w:spacing w:line="276" w:lineRule="auto"/>
      </w:pPr>
    </w:p>
    <w:p w:rsidR="00CB7AED" w:rsidRPr="005C3CF6" w:rsidRDefault="00CB7AED" w:rsidP="00CB7AED">
      <w:pPr>
        <w:autoSpaceDE w:val="0"/>
        <w:spacing w:line="276" w:lineRule="auto"/>
      </w:pPr>
    </w:p>
    <w:p w:rsidR="00CB7AED" w:rsidRPr="005C3CF6" w:rsidRDefault="00CB7AED" w:rsidP="00CB7AED">
      <w:pPr>
        <w:autoSpaceDE w:val="0"/>
        <w:spacing w:line="276" w:lineRule="auto"/>
      </w:pPr>
    </w:p>
    <w:p w:rsidR="00CB7AED" w:rsidRPr="005C3CF6" w:rsidRDefault="00CB7AED" w:rsidP="00CB7AED">
      <w:pPr>
        <w:autoSpaceDE w:val="0"/>
        <w:spacing w:line="276" w:lineRule="auto"/>
      </w:pPr>
    </w:p>
    <w:p w:rsidR="00CB7AED" w:rsidRPr="005C3CF6" w:rsidRDefault="00CB7AED" w:rsidP="00CB7AED">
      <w:pPr>
        <w:autoSpaceDE w:val="0"/>
        <w:spacing w:line="276" w:lineRule="auto"/>
      </w:pPr>
    </w:p>
    <w:p w:rsidR="00CB7AED" w:rsidRPr="005C3CF6" w:rsidRDefault="00CB7AED" w:rsidP="00CB7AED">
      <w:pPr>
        <w:autoSpaceDE w:val="0"/>
        <w:spacing w:line="276" w:lineRule="auto"/>
        <w:sectPr w:rsidR="00CB7AED" w:rsidRPr="005C3CF6" w:rsidSect="008300CC">
          <w:pgSz w:w="11906" w:h="16838"/>
          <w:pgMar w:top="1134" w:right="1134" w:bottom="1134" w:left="1701" w:header="709" w:footer="709" w:gutter="0"/>
          <w:pgNumType w:start="35"/>
          <w:cols w:space="708"/>
          <w:titlePg/>
          <w:docGrid w:linePitch="360"/>
        </w:sectPr>
      </w:pPr>
    </w:p>
    <w:p w:rsidR="00CB7AED" w:rsidRPr="005C3CF6" w:rsidRDefault="00CB7AED" w:rsidP="00CB7AED">
      <w:pPr>
        <w:pStyle w:val="270"/>
        <w:ind w:left="4962"/>
        <w:jc w:val="center"/>
        <w:rPr>
          <w:b w:val="0"/>
          <w:sz w:val="28"/>
          <w:szCs w:val="28"/>
        </w:rPr>
      </w:pPr>
      <w:r w:rsidRPr="005C3CF6">
        <w:rPr>
          <w:b w:val="0"/>
          <w:sz w:val="28"/>
          <w:szCs w:val="28"/>
        </w:rPr>
        <w:lastRenderedPageBreak/>
        <w:t xml:space="preserve">Приложение   </w:t>
      </w:r>
    </w:p>
    <w:p w:rsidR="00CB7AED" w:rsidRPr="005C3CF6" w:rsidRDefault="00CB7AED" w:rsidP="00CB7AED">
      <w:pPr>
        <w:pStyle w:val="270"/>
        <w:ind w:left="4962"/>
        <w:jc w:val="center"/>
        <w:rPr>
          <w:b w:val="0"/>
          <w:sz w:val="28"/>
          <w:szCs w:val="28"/>
        </w:rPr>
      </w:pPr>
      <w:r w:rsidRPr="005C3CF6">
        <w:rPr>
          <w:b w:val="0"/>
          <w:sz w:val="28"/>
          <w:szCs w:val="28"/>
        </w:rPr>
        <w:t>к местным нормативам градостроительного проектирования Курской области</w:t>
      </w:r>
    </w:p>
    <w:p w:rsidR="00CB7AED" w:rsidRPr="005C3CF6" w:rsidRDefault="00CB7AED" w:rsidP="00CB7AED">
      <w:pPr>
        <w:autoSpaceDE w:val="0"/>
        <w:spacing w:line="276" w:lineRule="auto"/>
        <w:rPr>
          <w:rFonts w:eastAsia="TimesNewRomanPSMT"/>
        </w:rPr>
      </w:pPr>
    </w:p>
    <w:p w:rsidR="00CB7AED" w:rsidRPr="005C3CF6" w:rsidRDefault="00CB7AED" w:rsidP="00CB7AED">
      <w:pPr>
        <w:autoSpaceDE w:val="0"/>
        <w:jc w:val="center"/>
        <w:rPr>
          <w:rFonts w:eastAsia="TimesNewRomanPSMT"/>
          <w:b/>
          <w:bCs/>
          <w:sz w:val="28"/>
          <w:szCs w:val="28"/>
        </w:rPr>
      </w:pPr>
      <w:r w:rsidRPr="005C3CF6">
        <w:rPr>
          <w:rFonts w:eastAsia="TimesNewRomanPSMT"/>
          <w:b/>
          <w:bCs/>
          <w:sz w:val="28"/>
          <w:szCs w:val="28"/>
        </w:rPr>
        <w:t xml:space="preserve">Расчетные показатели минимально допустимого количества </w:t>
      </w:r>
    </w:p>
    <w:p w:rsidR="00CB7AED" w:rsidRPr="005C3CF6" w:rsidRDefault="00CB7AED" w:rsidP="00CB7AED">
      <w:pPr>
        <w:autoSpaceDE w:val="0"/>
        <w:jc w:val="center"/>
        <w:rPr>
          <w:rFonts w:eastAsia="TimesNewRomanPSMT"/>
          <w:b/>
          <w:bCs/>
          <w:sz w:val="28"/>
          <w:szCs w:val="28"/>
        </w:rPr>
      </w:pPr>
      <w:r w:rsidRPr="005C3CF6">
        <w:rPr>
          <w:rFonts w:eastAsia="TimesNewRomanPSMT"/>
          <w:b/>
          <w:bCs/>
          <w:sz w:val="28"/>
          <w:szCs w:val="28"/>
        </w:rPr>
        <w:t xml:space="preserve">машино-мест для парковки легковых автомобилей на стоянках </w:t>
      </w:r>
    </w:p>
    <w:p w:rsidR="00CB7AED" w:rsidRPr="005C3CF6" w:rsidRDefault="00CB7AED" w:rsidP="00CB7AED">
      <w:pPr>
        <w:autoSpaceDE w:val="0"/>
        <w:jc w:val="center"/>
        <w:rPr>
          <w:rFonts w:eastAsia="TimesNewRomanPSMT"/>
          <w:b/>
          <w:bCs/>
          <w:sz w:val="28"/>
          <w:szCs w:val="28"/>
        </w:rPr>
      </w:pPr>
      <w:r w:rsidRPr="005C3CF6">
        <w:rPr>
          <w:rFonts w:eastAsia="TimesNewRomanPSMT"/>
          <w:b/>
          <w:bCs/>
          <w:sz w:val="28"/>
          <w:szCs w:val="28"/>
        </w:rPr>
        <w:t>к объектам местного значения</w:t>
      </w:r>
    </w:p>
    <w:p w:rsidR="00CB7AED" w:rsidRPr="005C3CF6" w:rsidRDefault="00CB7AED" w:rsidP="00CB7AED">
      <w:pPr>
        <w:autoSpaceDE w:val="0"/>
        <w:spacing w:line="276" w:lineRule="auto"/>
        <w:jc w:val="center"/>
        <w:rPr>
          <w:rFonts w:eastAsia="TimesNewRomanPSMT"/>
          <w:b/>
          <w:bCs/>
        </w:rPr>
      </w:pPr>
    </w:p>
    <w:tbl>
      <w:tblPr>
        <w:tblW w:w="5038" w:type="pct"/>
        <w:jc w:val="center"/>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86"/>
        <w:gridCol w:w="3191"/>
        <w:gridCol w:w="1664"/>
        <w:gridCol w:w="1228"/>
        <w:gridCol w:w="1381"/>
        <w:gridCol w:w="1284"/>
      </w:tblGrid>
      <w:tr w:rsidR="00CB7AED" w:rsidRPr="005C3CF6" w:rsidTr="00A70F80">
        <w:trPr>
          <w:cantSplit/>
          <w:trHeight w:val="342"/>
          <w:jc w:val="center"/>
        </w:trPr>
        <w:tc>
          <w:tcPr>
            <w:tcW w:w="211" w:type="pct"/>
            <w:vMerge w:val="restart"/>
            <w:shd w:val="clear" w:color="auto" w:fill="FFFFFF"/>
            <w:vAlign w:val="center"/>
          </w:tcPr>
          <w:p w:rsidR="00CB7AED" w:rsidRPr="005C3CF6" w:rsidRDefault="00CB7AED" w:rsidP="00A70F80">
            <w:pPr>
              <w:jc w:val="center"/>
              <w:rPr>
                <w:b/>
                <w:color w:val="000000"/>
                <w:sz w:val="22"/>
                <w:szCs w:val="22"/>
              </w:rPr>
            </w:pPr>
            <w:r w:rsidRPr="005C3CF6">
              <w:rPr>
                <w:b/>
                <w:color w:val="000000"/>
                <w:sz w:val="22"/>
                <w:szCs w:val="22"/>
              </w:rPr>
              <w:t>№</w:t>
            </w:r>
          </w:p>
        </w:tc>
        <w:tc>
          <w:tcPr>
            <w:tcW w:w="1747" w:type="pct"/>
            <w:vMerge w:val="restart"/>
            <w:shd w:val="clear" w:color="auto" w:fill="FFFFFF"/>
            <w:vAlign w:val="center"/>
          </w:tcPr>
          <w:p w:rsidR="00CB7AED" w:rsidRPr="005C3CF6" w:rsidRDefault="00CB7AED" w:rsidP="00A70F80">
            <w:pPr>
              <w:jc w:val="center"/>
              <w:rPr>
                <w:b/>
                <w:color w:val="000000"/>
                <w:sz w:val="22"/>
                <w:szCs w:val="22"/>
              </w:rPr>
            </w:pPr>
            <w:r w:rsidRPr="005C3CF6">
              <w:rPr>
                <w:b/>
                <w:color w:val="000000"/>
                <w:sz w:val="22"/>
                <w:szCs w:val="22"/>
              </w:rPr>
              <w:t>Наименование объекта</w:t>
            </w:r>
          </w:p>
        </w:tc>
        <w:tc>
          <w:tcPr>
            <w:tcW w:w="1583" w:type="pct"/>
            <w:gridSpan w:val="2"/>
            <w:shd w:val="clear" w:color="auto" w:fill="FFFFFF"/>
            <w:vAlign w:val="center"/>
          </w:tcPr>
          <w:p w:rsidR="00CB7AED" w:rsidRPr="005C3CF6" w:rsidRDefault="00CB7AED" w:rsidP="00A70F80">
            <w:pPr>
              <w:jc w:val="center"/>
              <w:rPr>
                <w:b/>
                <w:color w:val="000000"/>
                <w:sz w:val="22"/>
                <w:szCs w:val="22"/>
              </w:rPr>
            </w:pPr>
            <w:r w:rsidRPr="005C3CF6">
              <w:rPr>
                <w:b/>
                <w:color w:val="000000"/>
                <w:sz w:val="22"/>
                <w:szCs w:val="22"/>
              </w:rPr>
              <w:t>Минимально допустимый уровень обеспеченности</w:t>
            </w:r>
          </w:p>
        </w:tc>
        <w:tc>
          <w:tcPr>
            <w:tcW w:w="1459" w:type="pct"/>
            <w:gridSpan w:val="2"/>
            <w:shd w:val="clear" w:color="auto" w:fill="FFFFFF"/>
            <w:vAlign w:val="center"/>
          </w:tcPr>
          <w:p w:rsidR="00CB7AED" w:rsidRPr="005C3CF6" w:rsidRDefault="00CB7AED" w:rsidP="00A70F80">
            <w:pPr>
              <w:ind w:firstLine="1"/>
              <w:jc w:val="center"/>
              <w:rPr>
                <w:b/>
                <w:color w:val="000000"/>
                <w:sz w:val="22"/>
                <w:szCs w:val="22"/>
              </w:rPr>
            </w:pPr>
            <w:r w:rsidRPr="005C3CF6">
              <w:rPr>
                <w:b/>
                <w:color w:val="000000"/>
                <w:sz w:val="22"/>
                <w:szCs w:val="22"/>
              </w:rPr>
              <w:t>Максимально</w:t>
            </w:r>
          </w:p>
          <w:p w:rsidR="00CB7AED" w:rsidRPr="005C3CF6" w:rsidRDefault="00CB7AED" w:rsidP="00A70F80">
            <w:pPr>
              <w:ind w:firstLine="1"/>
              <w:jc w:val="center"/>
              <w:rPr>
                <w:b/>
                <w:color w:val="000000"/>
                <w:sz w:val="22"/>
                <w:szCs w:val="22"/>
              </w:rPr>
            </w:pPr>
            <w:r w:rsidRPr="005C3CF6">
              <w:rPr>
                <w:b/>
                <w:color w:val="000000"/>
                <w:sz w:val="22"/>
                <w:szCs w:val="22"/>
              </w:rPr>
              <w:t xml:space="preserve">допустимый уровень </w:t>
            </w:r>
          </w:p>
          <w:p w:rsidR="00CB7AED" w:rsidRPr="005C3CF6" w:rsidRDefault="00CB7AED" w:rsidP="00A70F80">
            <w:pPr>
              <w:ind w:firstLine="1"/>
              <w:jc w:val="center"/>
              <w:rPr>
                <w:b/>
                <w:color w:val="000000"/>
                <w:sz w:val="22"/>
                <w:szCs w:val="22"/>
              </w:rPr>
            </w:pPr>
            <w:r w:rsidRPr="005C3CF6">
              <w:rPr>
                <w:b/>
                <w:color w:val="000000"/>
                <w:sz w:val="22"/>
                <w:szCs w:val="22"/>
              </w:rPr>
              <w:t xml:space="preserve">территориальной </w:t>
            </w:r>
          </w:p>
          <w:p w:rsidR="00CB7AED" w:rsidRPr="005C3CF6" w:rsidRDefault="00CB7AED" w:rsidP="00A70F80">
            <w:pPr>
              <w:ind w:firstLine="1"/>
              <w:jc w:val="center"/>
              <w:rPr>
                <w:b/>
                <w:color w:val="000000"/>
                <w:sz w:val="22"/>
                <w:szCs w:val="22"/>
              </w:rPr>
            </w:pPr>
            <w:r w:rsidRPr="005C3CF6">
              <w:rPr>
                <w:b/>
                <w:color w:val="000000"/>
                <w:sz w:val="22"/>
                <w:szCs w:val="22"/>
              </w:rPr>
              <w:t>доступности</w:t>
            </w:r>
          </w:p>
        </w:tc>
      </w:tr>
      <w:tr w:rsidR="00CB7AED" w:rsidRPr="005C3CF6" w:rsidTr="00A70F80">
        <w:trPr>
          <w:cantSplit/>
          <w:trHeight w:val="342"/>
          <w:jc w:val="center"/>
        </w:trPr>
        <w:tc>
          <w:tcPr>
            <w:tcW w:w="211" w:type="pct"/>
            <w:vMerge/>
            <w:shd w:val="clear" w:color="auto" w:fill="FFFFFF"/>
            <w:vAlign w:val="center"/>
          </w:tcPr>
          <w:p w:rsidR="00CB7AED" w:rsidRPr="005C3CF6" w:rsidRDefault="00CB7AED" w:rsidP="00A70F80">
            <w:pPr>
              <w:jc w:val="center"/>
              <w:rPr>
                <w:b/>
                <w:color w:val="000000"/>
                <w:sz w:val="22"/>
                <w:szCs w:val="22"/>
              </w:rPr>
            </w:pPr>
          </w:p>
        </w:tc>
        <w:tc>
          <w:tcPr>
            <w:tcW w:w="1747" w:type="pct"/>
            <w:vMerge/>
            <w:shd w:val="clear" w:color="auto" w:fill="FFFFFF"/>
            <w:vAlign w:val="center"/>
          </w:tcPr>
          <w:p w:rsidR="00CB7AED" w:rsidRPr="005C3CF6" w:rsidRDefault="00CB7AED" w:rsidP="00A70F80">
            <w:pPr>
              <w:jc w:val="center"/>
              <w:rPr>
                <w:b/>
                <w:color w:val="000000"/>
                <w:sz w:val="22"/>
                <w:szCs w:val="22"/>
              </w:rPr>
            </w:pPr>
          </w:p>
        </w:tc>
        <w:tc>
          <w:tcPr>
            <w:tcW w:w="911" w:type="pct"/>
            <w:shd w:val="clear" w:color="auto" w:fill="FFFFFF"/>
            <w:vAlign w:val="center"/>
          </w:tcPr>
          <w:p w:rsidR="00CB7AED" w:rsidRPr="005C3CF6" w:rsidRDefault="00CB7AED" w:rsidP="00A70F80">
            <w:pPr>
              <w:jc w:val="center"/>
              <w:rPr>
                <w:b/>
                <w:color w:val="000000"/>
                <w:sz w:val="22"/>
                <w:szCs w:val="22"/>
              </w:rPr>
            </w:pPr>
            <w:r w:rsidRPr="005C3CF6">
              <w:rPr>
                <w:b/>
                <w:color w:val="000000"/>
                <w:sz w:val="22"/>
                <w:szCs w:val="22"/>
              </w:rPr>
              <w:t>Единица</w:t>
            </w:r>
          </w:p>
          <w:p w:rsidR="00CB7AED" w:rsidRPr="005C3CF6" w:rsidRDefault="00CB7AED" w:rsidP="00A70F80">
            <w:pPr>
              <w:jc w:val="center"/>
              <w:rPr>
                <w:b/>
                <w:color w:val="000000"/>
                <w:sz w:val="22"/>
                <w:szCs w:val="22"/>
              </w:rPr>
            </w:pPr>
            <w:r w:rsidRPr="005C3CF6">
              <w:rPr>
                <w:b/>
                <w:color w:val="000000"/>
                <w:sz w:val="22"/>
                <w:szCs w:val="22"/>
              </w:rPr>
              <w:t>измерения</w:t>
            </w:r>
          </w:p>
        </w:tc>
        <w:tc>
          <w:tcPr>
            <w:tcW w:w="672" w:type="pct"/>
            <w:shd w:val="clear" w:color="auto" w:fill="FFFFFF"/>
            <w:vAlign w:val="center"/>
          </w:tcPr>
          <w:p w:rsidR="00CB7AED" w:rsidRPr="005C3CF6" w:rsidRDefault="00CB7AED" w:rsidP="00A70F80">
            <w:pPr>
              <w:jc w:val="center"/>
              <w:rPr>
                <w:b/>
                <w:color w:val="000000"/>
                <w:sz w:val="22"/>
                <w:szCs w:val="22"/>
              </w:rPr>
            </w:pPr>
            <w:r w:rsidRPr="005C3CF6">
              <w:rPr>
                <w:b/>
                <w:color w:val="000000"/>
                <w:sz w:val="22"/>
                <w:szCs w:val="22"/>
              </w:rPr>
              <w:t>Величина</w:t>
            </w:r>
          </w:p>
        </w:tc>
        <w:tc>
          <w:tcPr>
            <w:tcW w:w="756" w:type="pct"/>
            <w:shd w:val="clear" w:color="auto" w:fill="FFFFFF"/>
            <w:vAlign w:val="center"/>
          </w:tcPr>
          <w:p w:rsidR="00CB7AED" w:rsidRPr="005C3CF6" w:rsidRDefault="00CB7AED" w:rsidP="00A70F80">
            <w:pPr>
              <w:jc w:val="center"/>
              <w:rPr>
                <w:b/>
                <w:color w:val="000000"/>
                <w:sz w:val="22"/>
                <w:szCs w:val="22"/>
              </w:rPr>
            </w:pPr>
            <w:r w:rsidRPr="005C3CF6">
              <w:rPr>
                <w:b/>
                <w:color w:val="000000"/>
                <w:sz w:val="22"/>
                <w:szCs w:val="22"/>
              </w:rPr>
              <w:t>Единица</w:t>
            </w:r>
          </w:p>
          <w:p w:rsidR="00CB7AED" w:rsidRPr="005C3CF6" w:rsidRDefault="00CB7AED" w:rsidP="00A70F80">
            <w:pPr>
              <w:ind w:left="136" w:firstLine="1"/>
              <w:jc w:val="center"/>
              <w:rPr>
                <w:b/>
                <w:color w:val="000000"/>
                <w:sz w:val="22"/>
                <w:szCs w:val="22"/>
              </w:rPr>
            </w:pPr>
            <w:r w:rsidRPr="005C3CF6">
              <w:rPr>
                <w:b/>
                <w:color w:val="000000"/>
                <w:sz w:val="22"/>
                <w:szCs w:val="22"/>
              </w:rPr>
              <w:t>измерения</w:t>
            </w:r>
          </w:p>
        </w:tc>
        <w:tc>
          <w:tcPr>
            <w:tcW w:w="703" w:type="pct"/>
            <w:shd w:val="clear" w:color="auto" w:fill="FFFFFF"/>
            <w:vAlign w:val="center"/>
          </w:tcPr>
          <w:p w:rsidR="00CB7AED" w:rsidRPr="005C3CF6" w:rsidRDefault="00CB7AED" w:rsidP="00A70F80">
            <w:pPr>
              <w:ind w:left="107" w:firstLine="1"/>
              <w:jc w:val="center"/>
              <w:rPr>
                <w:b/>
                <w:color w:val="000000"/>
                <w:sz w:val="22"/>
                <w:szCs w:val="22"/>
              </w:rPr>
            </w:pPr>
            <w:r w:rsidRPr="005C3CF6">
              <w:rPr>
                <w:b/>
                <w:color w:val="000000"/>
                <w:sz w:val="22"/>
                <w:szCs w:val="22"/>
              </w:rPr>
              <w:t>Величина</w:t>
            </w:r>
          </w:p>
        </w:tc>
      </w:tr>
      <w:tr w:rsidR="00CB7AED" w:rsidRPr="005C3CF6" w:rsidTr="00A70F80">
        <w:trPr>
          <w:cantSplit/>
          <w:trHeight w:val="391"/>
          <w:jc w:val="center"/>
        </w:trPr>
        <w:tc>
          <w:tcPr>
            <w:tcW w:w="211" w:type="pct"/>
            <w:tcBorders>
              <w:top w:val="single" w:sz="4" w:space="0" w:color="auto"/>
            </w:tcBorders>
            <w:vAlign w:val="center"/>
          </w:tcPr>
          <w:p w:rsidR="00CB7AED" w:rsidRPr="005C3CF6" w:rsidRDefault="00CB7AED" w:rsidP="00A70F80">
            <w:pPr>
              <w:jc w:val="center"/>
              <w:rPr>
                <w:sz w:val="22"/>
                <w:szCs w:val="22"/>
              </w:rPr>
            </w:pPr>
            <w:r w:rsidRPr="005C3CF6">
              <w:rPr>
                <w:sz w:val="22"/>
                <w:szCs w:val="22"/>
              </w:rPr>
              <w:t>1</w:t>
            </w:r>
          </w:p>
        </w:tc>
        <w:tc>
          <w:tcPr>
            <w:tcW w:w="1747" w:type="pct"/>
            <w:tcBorders>
              <w:top w:val="single" w:sz="4" w:space="0" w:color="auto"/>
            </w:tcBorders>
            <w:vAlign w:val="center"/>
          </w:tcPr>
          <w:p w:rsidR="00CB7AED" w:rsidRPr="005C3CF6" w:rsidRDefault="00CB7AED" w:rsidP="00A70F80">
            <w:pPr>
              <w:jc w:val="center"/>
              <w:rPr>
                <w:rFonts w:eastAsia="Arial Unicode MS"/>
                <w:color w:val="000000"/>
                <w:sz w:val="22"/>
                <w:szCs w:val="22"/>
              </w:rPr>
            </w:pPr>
            <w:r w:rsidRPr="005C3CF6">
              <w:rPr>
                <w:rFonts w:eastAsia="Arial Unicode MS"/>
                <w:color w:val="000000"/>
                <w:sz w:val="22"/>
                <w:szCs w:val="22"/>
              </w:rPr>
              <w:t>2</w:t>
            </w:r>
          </w:p>
        </w:tc>
        <w:tc>
          <w:tcPr>
            <w:tcW w:w="911" w:type="pct"/>
            <w:tcBorders>
              <w:top w:val="single" w:sz="4" w:space="0" w:color="auto"/>
            </w:tcBorders>
            <w:vAlign w:val="center"/>
          </w:tcPr>
          <w:p w:rsidR="00CB7AED" w:rsidRPr="005C3CF6" w:rsidRDefault="00CB7AED" w:rsidP="00A70F80">
            <w:pPr>
              <w:ind w:left="-72"/>
              <w:jc w:val="center"/>
              <w:rPr>
                <w:rFonts w:eastAsia="Arial Unicode MS"/>
                <w:color w:val="000000"/>
                <w:sz w:val="22"/>
                <w:szCs w:val="22"/>
              </w:rPr>
            </w:pPr>
            <w:r w:rsidRPr="005C3CF6">
              <w:rPr>
                <w:rFonts w:eastAsia="Arial Unicode MS"/>
                <w:color w:val="000000"/>
                <w:sz w:val="22"/>
                <w:szCs w:val="22"/>
              </w:rPr>
              <w:t>3</w:t>
            </w:r>
          </w:p>
        </w:tc>
        <w:tc>
          <w:tcPr>
            <w:tcW w:w="672" w:type="pct"/>
            <w:tcBorders>
              <w:top w:val="single" w:sz="4" w:space="0" w:color="auto"/>
            </w:tcBorders>
            <w:vAlign w:val="center"/>
          </w:tcPr>
          <w:p w:rsidR="00CB7AED" w:rsidRPr="005C3CF6" w:rsidRDefault="00CB7AED" w:rsidP="00A70F80">
            <w:pPr>
              <w:ind w:left="-72"/>
              <w:jc w:val="center"/>
              <w:rPr>
                <w:rFonts w:eastAsia="Arial Unicode MS"/>
                <w:color w:val="000000"/>
                <w:sz w:val="22"/>
                <w:szCs w:val="22"/>
              </w:rPr>
            </w:pPr>
            <w:r w:rsidRPr="005C3CF6">
              <w:rPr>
                <w:rFonts w:eastAsia="Arial Unicode MS"/>
                <w:color w:val="000000"/>
                <w:sz w:val="22"/>
                <w:szCs w:val="22"/>
              </w:rPr>
              <w:t>4</w:t>
            </w:r>
          </w:p>
        </w:tc>
        <w:tc>
          <w:tcPr>
            <w:tcW w:w="756" w:type="pct"/>
            <w:tcBorders>
              <w:top w:val="single" w:sz="4" w:space="0" w:color="auto"/>
            </w:tcBorders>
            <w:vAlign w:val="center"/>
          </w:tcPr>
          <w:p w:rsidR="00CB7AED" w:rsidRPr="005C3CF6" w:rsidRDefault="00CB7AED" w:rsidP="00A70F80">
            <w:pPr>
              <w:ind w:left="-72" w:firstLine="1"/>
              <w:jc w:val="center"/>
              <w:rPr>
                <w:sz w:val="22"/>
                <w:szCs w:val="22"/>
              </w:rPr>
            </w:pPr>
            <w:r w:rsidRPr="005C3CF6">
              <w:rPr>
                <w:sz w:val="22"/>
                <w:szCs w:val="22"/>
              </w:rPr>
              <w:t>5</w:t>
            </w:r>
          </w:p>
        </w:tc>
        <w:tc>
          <w:tcPr>
            <w:tcW w:w="703" w:type="pct"/>
            <w:tcBorders>
              <w:top w:val="single" w:sz="4" w:space="0" w:color="auto"/>
            </w:tcBorders>
            <w:vAlign w:val="center"/>
          </w:tcPr>
          <w:p w:rsidR="00CB7AED" w:rsidRPr="005C3CF6" w:rsidRDefault="00CB7AED" w:rsidP="00A70F80">
            <w:pPr>
              <w:ind w:left="-72" w:firstLine="1"/>
              <w:jc w:val="center"/>
              <w:rPr>
                <w:sz w:val="22"/>
                <w:szCs w:val="22"/>
              </w:rPr>
            </w:pPr>
            <w:r w:rsidRPr="005C3CF6">
              <w:rPr>
                <w:sz w:val="22"/>
                <w:szCs w:val="22"/>
              </w:rPr>
              <w:t>6</w:t>
            </w:r>
          </w:p>
        </w:tc>
      </w:tr>
      <w:tr w:rsidR="00CB7AED" w:rsidRPr="005C3CF6" w:rsidTr="00A70F80">
        <w:trPr>
          <w:cantSplit/>
          <w:trHeight w:val="480"/>
          <w:jc w:val="center"/>
        </w:trPr>
        <w:tc>
          <w:tcPr>
            <w:tcW w:w="5000" w:type="pct"/>
            <w:gridSpan w:val="6"/>
            <w:vAlign w:val="center"/>
          </w:tcPr>
          <w:p w:rsidR="00CB7AED" w:rsidRPr="005C3CF6" w:rsidRDefault="00CB7AED" w:rsidP="00A70F80">
            <w:pPr>
              <w:ind w:left="-72" w:firstLine="1"/>
              <w:jc w:val="center"/>
              <w:rPr>
                <w:b/>
                <w:sz w:val="22"/>
                <w:szCs w:val="22"/>
              </w:rPr>
            </w:pPr>
            <w:r w:rsidRPr="005C3CF6">
              <w:rPr>
                <w:b/>
                <w:sz w:val="22"/>
                <w:szCs w:val="22"/>
              </w:rPr>
              <w:t>Открытые при объектные стоянки у общественных зданий, учреждений, предприятий, торговых центров, вокзалов и т.д.</w:t>
            </w:r>
          </w:p>
        </w:tc>
      </w:tr>
      <w:tr w:rsidR="00CB7AED" w:rsidRPr="005C3CF6" w:rsidTr="00A70F80">
        <w:trPr>
          <w:cantSplit/>
          <w:trHeight w:val="234"/>
          <w:jc w:val="center"/>
        </w:trPr>
        <w:tc>
          <w:tcPr>
            <w:tcW w:w="211" w:type="pct"/>
            <w:tcBorders>
              <w:bottom w:val="single" w:sz="4" w:space="0" w:color="auto"/>
            </w:tcBorders>
            <w:vAlign w:val="center"/>
          </w:tcPr>
          <w:p w:rsidR="00CB7AED" w:rsidRPr="005C3CF6" w:rsidRDefault="00CB7AED" w:rsidP="00A70F80">
            <w:pPr>
              <w:jc w:val="center"/>
              <w:rPr>
                <w:b/>
                <w:sz w:val="22"/>
                <w:szCs w:val="22"/>
              </w:rPr>
            </w:pPr>
            <w:r w:rsidRPr="005C3CF6">
              <w:rPr>
                <w:b/>
                <w:sz w:val="22"/>
                <w:szCs w:val="22"/>
              </w:rPr>
              <w:t>1</w:t>
            </w:r>
          </w:p>
        </w:tc>
        <w:tc>
          <w:tcPr>
            <w:tcW w:w="4789" w:type="pct"/>
            <w:gridSpan w:val="5"/>
            <w:tcBorders>
              <w:bottom w:val="single" w:sz="4" w:space="0" w:color="auto"/>
            </w:tcBorders>
            <w:vAlign w:val="center"/>
          </w:tcPr>
          <w:p w:rsidR="00CB7AED" w:rsidRPr="005C3CF6" w:rsidRDefault="00CB7AED" w:rsidP="00A70F80">
            <w:pPr>
              <w:ind w:left="-72" w:firstLine="1"/>
              <w:rPr>
                <w:b/>
                <w:sz w:val="22"/>
                <w:szCs w:val="22"/>
              </w:rPr>
            </w:pPr>
            <w:r w:rsidRPr="005C3CF6">
              <w:rPr>
                <w:b/>
                <w:sz w:val="22"/>
                <w:szCs w:val="22"/>
              </w:rPr>
              <w:t>Объекты учебно-образовательного назначения</w:t>
            </w:r>
          </w:p>
        </w:tc>
      </w:tr>
      <w:tr w:rsidR="00CB7AED" w:rsidRPr="005C3CF6" w:rsidTr="00A70F80">
        <w:trPr>
          <w:cantSplit/>
          <w:trHeight w:val="391"/>
          <w:jc w:val="center"/>
        </w:trPr>
        <w:tc>
          <w:tcPr>
            <w:tcW w:w="211" w:type="pct"/>
            <w:tcBorders>
              <w:top w:val="single" w:sz="4" w:space="0" w:color="auto"/>
            </w:tcBorders>
          </w:tcPr>
          <w:p w:rsidR="00CB7AED" w:rsidRPr="005C3CF6" w:rsidRDefault="00CB7AED" w:rsidP="00A70F80">
            <w:pPr>
              <w:jc w:val="center"/>
              <w:rPr>
                <w:b/>
                <w:sz w:val="22"/>
                <w:szCs w:val="22"/>
              </w:rPr>
            </w:pPr>
          </w:p>
        </w:tc>
        <w:tc>
          <w:tcPr>
            <w:tcW w:w="1747" w:type="pct"/>
            <w:tcBorders>
              <w:top w:val="single" w:sz="4" w:space="0" w:color="auto"/>
            </w:tcBorders>
          </w:tcPr>
          <w:p w:rsidR="00CB7AED" w:rsidRPr="005C3CF6" w:rsidRDefault="00CB7AED" w:rsidP="00A70F80">
            <w:pPr>
              <w:rPr>
                <w:sz w:val="22"/>
                <w:szCs w:val="22"/>
              </w:rPr>
            </w:pPr>
            <w:r w:rsidRPr="005C3CF6">
              <w:rPr>
                <w:rFonts w:eastAsia="Arial Unicode MS"/>
                <w:color w:val="000000"/>
                <w:sz w:val="22"/>
                <w:szCs w:val="22"/>
              </w:rPr>
              <w:t>Высшие учебные заведения</w:t>
            </w:r>
          </w:p>
        </w:tc>
        <w:tc>
          <w:tcPr>
            <w:tcW w:w="911" w:type="pct"/>
            <w:tcBorders>
              <w:top w:val="single" w:sz="4" w:space="0" w:color="auto"/>
            </w:tcBorders>
          </w:tcPr>
          <w:p w:rsidR="00CB7AED" w:rsidRPr="005C3CF6" w:rsidRDefault="00CB7AED" w:rsidP="00A70F80">
            <w:pPr>
              <w:ind w:left="-72"/>
              <w:jc w:val="center"/>
              <w:rPr>
                <w:sz w:val="22"/>
                <w:szCs w:val="22"/>
              </w:rPr>
            </w:pPr>
            <w:r w:rsidRPr="005C3CF6">
              <w:rPr>
                <w:rFonts w:eastAsia="Arial Unicode MS"/>
                <w:color w:val="000000"/>
                <w:sz w:val="22"/>
                <w:szCs w:val="22"/>
              </w:rPr>
              <w:t>Преподавателей + студентов на 1 машино-место</w:t>
            </w:r>
          </w:p>
        </w:tc>
        <w:tc>
          <w:tcPr>
            <w:tcW w:w="672" w:type="pct"/>
            <w:tcBorders>
              <w:top w:val="single" w:sz="4" w:space="0" w:color="auto"/>
            </w:tcBorders>
          </w:tcPr>
          <w:p w:rsidR="00CB7AED" w:rsidRPr="005C3CF6" w:rsidRDefault="00CB7AED" w:rsidP="00A70F80">
            <w:pPr>
              <w:ind w:left="-72"/>
              <w:jc w:val="center"/>
              <w:rPr>
                <w:sz w:val="22"/>
                <w:szCs w:val="22"/>
              </w:rPr>
            </w:pPr>
            <w:r w:rsidRPr="005C3CF6">
              <w:rPr>
                <w:rFonts w:eastAsia="Arial Unicode MS"/>
                <w:color w:val="000000"/>
                <w:sz w:val="22"/>
                <w:szCs w:val="22"/>
              </w:rPr>
              <w:t>4 + 20</w:t>
            </w:r>
          </w:p>
        </w:tc>
        <w:tc>
          <w:tcPr>
            <w:tcW w:w="756" w:type="pct"/>
            <w:vMerge w:val="restart"/>
            <w:tcBorders>
              <w:top w:val="single" w:sz="4" w:space="0" w:color="auto"/>
            </w:tcBorders>
          </w:tcPr>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vMerge w:val="restart"/>
            <w:tcBorders>
              <w:top w:val="single" w:sz="4" w:space="0" w:color="auto"/>
            </w:tcBorders>
          </w:tcPr>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p>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rPr>
              <w:t>Средние профессиональные учебные заведения</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Преподавателей + студентов на 1 машино-место</w:t>
            </w:r>
          </w:p>
        </w:tc>
        <w:tc>
          <w:tcPr>
            <w:tcW w:w="672" w:type="pct"/>
          </w:tcPr>
          <w:p w:rsidR="00CB7AED" w:rsidRPr="005C3CF6" w:rsidRDefault="00CB7AED" w:rsidP="00A70F80">
            <w:pPr>
              <w:ind w:left="-72"/>
              <w:jc w:val="center"/>
              <w:rPr>
                <w:sz w:val="22"/>
                <w:szCs w:val="22"/>
              </w:rPr>
            </w:pPr>
            <w:r w:rsidRPr="005C3CF6">
              <w:rPr>
                <w:rFonts w:eastAsia="Arial Unicode MS"/>
                <w:color w:val="000000"/>
                <w:sz w:val="22"/>
                <w:szCs w:val="22"/>
              </w:rPr>
              <w:t>4 + 20</w:t>
            </w:r>
          </w:p>
        </w:tc>
        <w:tc>
          <w:tcPr>
            <w:tcW w:w="756" w:type="pct"/>
            <w:vMerge/>
          </w:tcPr>
          <w:p w:rsidR="00CB7AED" w:rsidRPr="005C3CF6" w:rsidRDefault="00CB7AED" w:rsidP="00A70F80">
            <w:pPr>
              <w:ind w:left="-72" w:firstLine="1"/>
              <w:jc w:val="center"/>
              <w:rPr>
                <w:sz w:val="22"/>
                <w:szCs w:val="22"/>
              </w:rPr>
            </w:pPr>
          </w:p>
        </w:tc>
        <w:tc>
          <w:tcPr>
            <w:tcW w:w="703" w:type="pct"/>
            <w:vMerge/>
          </w:tcPr>
          <w:p w:rsidR="00CB7AED" w:rsidRPr="005C3CF6" w:rsidRDefault="00CB7AED" w:rsidP="00A70F80">
            <w:pPr>
              <w:ind w:left="-72" w:firstLine="1"/>
              <w:jc w:val="center"/>
              <w:rPr>
                <w:sz w:val="22"/>
                <w:szCs w:val="22"/>
              </w:rPr>
            </w:pP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widowControl w:val="0"/>
              <w:suppressAutoHyphens/>
              <w:autoSpaceDE w:val="0"/>
              <w:rPr>
                <w:rFonts w:eastAsia="Arial Unicode MS"/>
                <w:color w:val="000000"/>
                <w:sz w:val="22"/>
                <w:szCs w:val="22"/>
              </w:rPr>
            </w:pPr>
            <w:r w:rsidRPr="005C3CF6">
              <w:rPr>
                <w:rFonts w:eastAsia="Arial Unicode MS"/>
                <w:color w:val="000000"/>
                <w:sz w:val="22"/>
                <w:szCs w:val="22"/>
              </w:rPr>
              <w:t>Дошкольные образовательные организации</w:t>
            </w:r>
          </w:p>
          <w:p w:rsidR="00CB7AED" w:rsidRPr="005C3CF6" w:rsidRDefault="00CB7AED" w:rsidP="00A70F80">
            <w:pPr>
              <w:widowControl w:val="0"/>
              <w:suppressAutoHyphens/>
              <w:autoSpaceDE w:val="0"/>
              <w:rPr>
                <w:rFonts w:eastAsia="Arial Unicode MS"/>
                <w:color w:val="000000"/>
                <w:sz w:val="22"/>
                <w:szCs w:val="22"/>
              </w:rPr>
            </w:pPr>
            <w:r w:rsidRPr="005C3CF6">
              <w:rPr>
                <w:rFonts w:eastAsia="Arial Unicode MS"/>
                <w:color w:val="000000"/>
                <w:sz w:val="22"/>
                <w:szCs w:val="22"/>
              </w:rPr>
              <w:t>Объекты дополнительного образования детей городского значения</w:t>
            </w:r>
          </w:p>
          <w:p w:rsidR="00CB7AED" w:rsidRPr="005C3CF6" w:rsidRDefault="00CB7AED" w:rsidP="00A70F80">
            <w:pPr>
              <w:widowControl w:val="0"/>
              <w:suppressAutoHyphens/>
              <w:autoSpaceDE w:val="0"/>
              <w:rPr>
                <w:rFonts w:eastAsia="Arial Unicode MS"/>
                <w:color w:val="000000"/>
                <w:sz w:val="22"/>
                <w:szCs w:val="22"/>
              </w:rPr>
            </w:pPr>
            <w:r w:rsidRPr="005C3CF6">
              <w:rPr>
                <w:rFonts w:eastAsia="Arial Unicode MS"/>
                <w:color w:val="000000"/>
                <w:sz w:val="22"/>
                <w:szCs w:val="22"/>
              </w:rPr>
              <w:t>Гостевые автостоянки должны размещаться вне пределов земельного участка в красных линиях улично-дорожной сети в уширениях проезжей части или на специально отведенном земельном участке</w:t>
            </w:r>
          </w:p>
          <w:p w:rsidR="00CB7AED" w:rsidRPr="005C3CF6" w:rsidRDefault="00CB7AED" w:rsidP="00A70F80">
            <w:pPr>
              <w:ind w:firstLine="1"/>
              <w:rPr>
                <w:sz w:val="22"/>
                <w:szCs w:val="22"/>
              </w:rPr>
            </w:pPr>
            <w:r w:rsidRPr="005C3CF6">
              <w:rPr>
                <w:rFonts w:eastAsia="Arial Unicode MS"/>
                <w:color w:val="000000"/>
                <w:sz w:val="22"/>
                <w:szCs w:val="22"/>
              </w:rPr>
              <w:t>Применяются только для новой застройки</w:t>
            </w:r>
          </w:p>
        </w:tc>
        <w:tc>
          <w:tcPr>
            <w:tcW w:w="911" w:type="pct"/>
          </w:tcPr>
          <w:p w:rsidR="00CB7AED" w:rsidRPr="005C3CF6" w:rsidRDefault="00CB7AED" w:rsidP="00A70F80">
            <w:pPr>
              <w:ind w:left="-72"/>
              <w:jc w:val="center"/>
              <w:rPr>
                <w:rFonts w:eastAsia="Arial Unicode MS"/>
                <w:bCs/>
                <w:color w:val="000000"/>
                <w:sz w:val="22"/>
                <w:szCs w:val="22"/>
              </w:rPr>
            </w:pPr>
          </w:p>
          <w:p w:rsidR="00CB7AED" w:rsidRPr="005C3CF6" w:rsidRDefault="00CB7AED" w:rsidP="00A70F80">
            <w:pPr>
              <w:ind w:left="-72"/>
              <w:jc w:val="center"/>
              <w:rPr>
                <w:rFonts w:eastAsia="Arial Unicode MS"/>
                <w:bCs/>
                <w:color w:val="000000"/>
                <w:sz w:val="22"/>
                <w:szCs w:val="22"/>
              </w:rPr>
            </w:pPr>
          </w:p>
          <w:p w:rsidR="00CB7AED" w:rsidRPr="005C3CF6" w:rsidRDefault="00CB7AED" w:rsidP="00A70F80">
            <w:pPr>
              <w:ind w:left="-72"/>
              <w:jc w:val="center"/>
              <w:rPr>
                <w:rFonts w:eastAsia="Arial Unicode MS"/>
                <w:bCs/>
                <w:color w:val="000000"/>
                <w:sz w:val="22"/>
                <w:szCs w:val="22"/>
              </w:rPr>
            </w:pPr>
          </w:p>
          <w:p w:rsidR="00CB7AED" w:rsidRPr="005C3CF6" w:rsidRDefault="00CB7AED" w:rsidP="00A70F80">
            <w:pPr>
              <w:ind w:left="-72"/>
              <w:jc w:val="center"/>
              <w:rPr>
                <w:rFonts w:eastAsia="Arial Unicode MS"/>
                <w:bCs/>
                <w:color w:val="000000"/>
                <w:sz w:val="22"/>
                <w:szCs w:val="22"/>
              </w:rPr>
            </w:pPr>
          </w:p>
          <w:p w:rsidR="00CB7AED" w:rsidRPr="005C3CF6" w:rsidRDefault="00CB7AED" w:rsidP="00A70F80">
            <w:pPr>
              <w:ind w:left="-72"/>
              <w:jc w:val="center"/>
              <w:rPr>
                <w:rFonts w:eastAsia="Arial Unicode MS"/>
                <w:color w:val="000000"/>
                <w:sz w:val="22"/>
                <w:szCs w:val="22"/>
              </w:rPr>
            </w:pPr>
            <w:r w:rsidRPr="005C3CF6">
              <w:rPr>
                <w:rFonts w:eastAsia="Arial Unicode MS"/>
                <w:bCs/>
                <w:color w:val="000000"/>
                <w:sz w:val="22"/>
                <w:szCs w:val="22"/>
              </w:rPr>
              <w:t>Работающих</w:t>
            </w:r>
            <w:r w:rsidRPr="005C3CF6">
              <w:rPr>
                <w:rFonts w:eastAsia="Arial Unicode MS"/>
                <w:color w:val="000000"/>
                <w:sz w:val="22"/>
                <w:szCs w:val="22"/>
              </w:rPr>
              <w:t xml:space="preserve"> на 1 машино-место</w:t>
            </w:r>
          </w:p>
          <w:p w:rsidR="00CB7AED" w:rsidRPr="005C3CF6" w:rsidRDefault="00CB7AED" w:rsidP="00A70F80">
            <w:pPr>
              <w:ind w:left="-72"/>
              <w:jc w:val="center"/>
              <w:rPr>
                <w:rFonts w:eastAsia="Arial Unicode MS"/>
                <w:color w:val="000000"/>
                <w:sz w:val="22"/>
                <w:szCs w:val="22"/>
              </w:rPr>
            </w:pPr>
          </w:p>
          <w:p w:rsidR="00CB7AED" w:rsidRPr="005C3CF6" w:rsidRDefault="00CB7AED" w:rsidP="00A70F80">
            <w:pPr>
              <w:ind w:left="-72"/>
              <w:jc w:val="center"/>
              <w:rPr>
                <w:rFonts w:eastAsia="Arial Unicode MS"/>
                <w:color w:val="000000"/>
                <w:sz w:val="22"/>
                <w:szCs w:val="22"/>
              </w:rPr>
            </w:pPr>
          </w:p>
          <w:p w:rsidR="00CB7AED" w:rsidRPr="005C3CF6" w:rsidRDefault="00CB7AED" w:rsidP="00A70F80">
            <w:pPr>
              <w:ind w:left="-72"/>
              <w:jc w:val="center"/>
              <w:rPr>
                <w:rFonts w:eastAsia="Arial Unicode MS"/>
                <w:color w:val="000000"/>
                <w:sz w:val="22"/>
                <w:szCs w:val="22"/>
              </w:rPr>
            </w:pPr>
          </w:p>
          <w:p w:rsidR="00CB7AED" w:rsidRPr="005C3CF6" w:rsidRDefault="00CB7AED" w:rsidP="00A70F80">
            <w:pPr>
              <w:ind w:left="-72"/>
              <w:jc w:val="center"/>
              <w:rPr>
                <w:rFonts w:eastAsia="Arial Unicode MS"/>
                <w:color w:val="000000"/>
                <w:sz w:val="22"/>
                <w:szCs w:val="22"/>
              </w:rPr>
            </w:pPr>
          </w:p>
          <w:p w:rsidR="00CB7AED" w:rsidRPr="005C3CF6" w:rsidRDefault="00CB7AED" w:rsidP="00A70F80">
            <w:pPr>
              <w:ind w:left="-72"/>
              <w:jc w:val="center"/>
              <w:rPr>
                <w:rFonts w:eastAsia="Arial Unicode MS"/>
                <w:color w:val="000000"/>
                <w:sz w:val="22"/>
                <w:szCs w:val="22"/>
              </w:rPr>
            </w:pPr>
          </w:p>
          <w:p w:rsidR="00CB7AED" w:rsidRPr="005C3CF6" w:rsidRDefault="00CB7AED" w:rsidP="00A70F80">
            <w:pPr>
              <w:ind w:left="-72"/>
              <w:jc w:val="center"/>
              <w:rPr>
                <w:rFonts w:eastAsia="Arial Unicode MS"/>
                <w:color w:val="000000"/>
                <w:sz w:val="22"/>
                <w:szCs w:val="22"/>
              </w:rPr>
            </w:pPr>
          </w:p>
          <w:p w:rsidR="00CB7AED" w:rsidRPr="005C3CF6" w:rsidRDefault="00CB7AED" w:rsidP="00A70F80">
            <w:pPr>
              <w:ind w:left="-72"/>
              <w:jc w:val="center"/>
              <w:rPr>
                <w:rFonts w:eastAsia="Arial Unicode MS"/>
                <w:color w:val="000000"/>
                <w:sz w:val="22"/>
                <w:szCs w:val="22"/>
              </w:rPr>
            </w:pPr>
          </w:p>
          <w:p w:rsidR="00CB7AED" w:rsidRPr="005C3CF6" w:rsidRDefault="00CB7AED" w:rsidP="00A70F80">
            <w:pPr>
              <w:ind w:left="-72"/>
              <w:jc w:val="center"/>
              <w:rPr>
                <w:sz w:val="22"/>
                <w:szCs w:val="22"/>
              </w:rPr>
            </w:pPr>
          </w:p>
        </w:tc>
        <w:tc>
          <w:tcPr>
            <w:tcW w:w="672" w:type="pct"/>
          </w:tcPr>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r w:rsidRPr="005C3CF6">
              <w:rPr>
                <w:sz w:val="22"/>
                <w:szCs w:val="22"/>
              </w:rPr>
              <w:t>7</w:t>
            </w: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tc>
        <w:tc>
          <w:tcPr>
            <w:tcW w:w="756" w:type="pct"/>
            <w:vMerge/>
          </w:tcPr>
          <w:p w:rsidR="00CB7AED" w:rsidRPr="005C3CF6" w:rsidRDefault="00CB7AED" w:rsidP="00A70F80">
            <w:pPr>
              <w:ind w:left="-72" w:firstLine="1"/>
              <w:jc w:val="center"/>
              <w:rPr>
                <w:sz w:val="22"/>
                <w:szCs w:val="22"/>
              </w:rPr>
            </w:pPr>
          </w:p>
        </w:tc>
        <w:tc>
          <w:tcPr>
            <w:tcW w:w="703" w:type="pct"/>
            <w:vMerge/>
          </w:tcPr>
          <w:p w:rsidR="00CB7AED" w:rsidRPr="005C3CF6" w:rsidRDefault="00CB7AED" w:rsidP="00A70F80">
            <w:pPr>
              <w:ind w:left="-72" w:firstLine="1"/>
              <w:jc w:val="center"/>
              <w:rPr>
                <w:sz w:val="22"/>
                <w:szCs w:val="22"/>
              </w:rPr>
            </w:pP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widowControl w:val="0"/>
              <w:suppressAutoHyphens/>
              <w:autoSpaceDE w:val="0"/>
              <w:rPr>
                <w:rFonts w:eastAsia="Arial Unicode MS"/>
                <w:color w:val="000000"/>
                <w:sz w:val="22"/>
                <w:szCs w:val="22"/>
              </w:rPr>
            </w:pPr>
            <w:r w:rsidRPr="005C3CF6">
              <w:rPr>
                <w:rFonts w:eastAsia="Arial Unicode MS"/>
                <w:color w:val="000000"/>
                <w:sz w:val="22"/>
                <w:szCs w:val="22"/>
              </w:rPr>
              <w:t>Общеобразовательные школы</w:t>
            </w:r>
          </w:p>
          <w:p w:rsidR="00CB7AED" w:rsidRPr="005C3CF6" w:rsidRDefault="00CB7AED" w:rsidP="00A70F80">
            <w:pPr>
              <w:widowControl w:val="0"/>
              <w:suppressAutoHyphens/>
              <w:autoSpaceDE w:val="0"/>
              <w:rPr>
                <w:rFonts w:eastAsia="Arial Unicode MS"/>
                <w:color w:val="000000"/>
                <w:sz w:val="22"/>
                <w:szCs w:val="22"/>
              </w:rPr>
            </w:pPr>
            <w:r w:rsidRPr="005C3CF6">
              <w:rPr>
                <w:rFonts w:eastAsia="Arial Unicode MS"/>
                <w:color w:val="000000"/>
                <w:sz w:val="22"/>
                <w:szCs w:val="22"/>
              </w:rPr>
              <w:t>Гостевые автостоянки должны размещаться вне пределов земельного участка в красных линиях улично-дорожной сети в уширениях проезжей части или на специально отведенном земельном участке</w:t>
            </w:r>
          </w:p>
          <w:p w:rsidR="00CB7AED" w:rsidRPr="005C3CF6" w:rsidRDefault="00CB7AED" w:rsidP="00A70F80">
            <w:pPr>
              <w:rPr>
                <w:rFonts w:eastAsia="Arial Unicode MS"/>
                <w:color w:val="000000"/>
                <w:sz w:val="22"/>
                <w:szCs w:val="22"/>
              </w:rPr>
            </w:pPr>
            <w:r w:rsidRPr="005C3CF6">
              <w:rPr>
                <w:rFonts w:eastAsia="Arial Unicode MS"/>
                <w:color w:val="000000"/>
                <w:sz w:val="22"/>
                <w:szCs w:val="22"/>
              </w:rPr>
              <w:t>Применяются только для новой застройки</w:t>
            </w:r>
          </w:p>
          <w:p w:rsidR="00CB7AED" w:rsidRPr="005C3CF6" w:rsidRDefault="00CB7AED" w:rsidP="00A70F80">
            <w:pPr>
              <w:rPr>
                <w:rFonts w:eastAsia="Arial Unicode MS"/>
                <w:color w:val="000000"/>
                <w:sz w:val="22"/>
                <w:szCs w:val="22"/>
              </w:rPr>
            </w:pPr>
          </w:p>
          <w:p w:rsidR="00CB7AED" w:rsidRPr="005C3CF6" w:rsidRDefault="00CB7AED" w:rsidP="00A70F80">
            <w:pPr>
              <w:rPr>
                <w:rFonts w:eastAsia="Arial Unicode MS"/>
                <w:color w:val="000000"/>
                <w:sz w:val="22"/>
                <w:szCs w:val="22"/>
              </w:rPr>
            </w:pPr>
          </w:p>
          <w:p w:rsidR="00CB7AED" w:rsidRPr="005C3CF6" w:rsidRDefault="00CB7AED" w:rsidP="00A70F80">
            <w:pPr>
              <w:rPr>
                <w:rFonts w:eastAsia="Arial Unicode MS"/>
                <w:color w:val="000000"/>
                <w:sz w:val="22"/>
                <w:szCs w:val="22"/>
              </w:rPr>
            </w:pPr>
          </w:p>
          <w:p w:rsidR="00CB7AED" w:rsidRPr="005C3CF6" w:rsidRDefault="00CB7AED" w:rsidP="00A70F80">
            <w:pPr>
              <w:rPr>
                <w:sz w:val="22"/>
                <w:szCs w:val="22"/>
              </w:rPr>
            </w:pPr>
          </w:p>
        </w:tc>
        <w:tc>
          <w:tcPr>
            <w:tcW w:w="911" w:type="pct"/>
          </w:tcPr>
          <w:p w:rsidR="00CB7AED" w:rsidRPr="005C3CF6" w:rsidRDefault="00CB7AED" w:rsidP="00A70F80">
            <w:pPr>
              <w:ind w:left="-72"/>
              <w:jc w:val="center"/>
              <w:rPr>
                <w:rFonts w:eastAsia="Arial Unicode MS"/>
                <w:bCs/>
                <w:color w:val="000000"/>
                <w:sz w:val="22"/>
                <w:szCs w:val="22"/>
              </w:rPr>
            </w:pPr>
          </w:p>
          <w:p w:rsidR="00CB7AED" w:rsidRPr="005C3CF6" w:rsidRDefault="00CB7AED" w:rsidP="00A70F80">
            <w:pPr>
              <w:ind w:left="-72"/>
              <w:jc w:val="center"/>
              <w:rPr>
                <w:rFonts w:eastAsia="Arial Unicode MS"/>
                <w:bCs/>
                <w:color w:val="000000"/>
                <w:sz w:val="22"/>
                <w:szCs w:val="22"/>
              </w:rPr>
            </w:pPr>
          </w:p>
          <w:p w:rsidR="00CB7AED" w:rsidRPr="005C3CF6" w:rsidRDefault="00CB7AED" w:rsidP="00A70F80">
            <w:pPr>
              <w:ind w:left="-72"/>
              <w:jc w:val="center"/>
              <w:rPr>
                <w:rFonts w:eastAsia="Arial Unicode MS"/>
                <w:bCs/>
                <w:color w:val="000000"/>
                <w:sz w:val="22"/>
                <w:szCs w:val="22"/>
              </w:rPr>
            </w:pPr>
          </w:p>
          <w:p w:rsidR="00CB7AED" w:rsidRPr="005C3CF6" w:rsidRDefault="00CB7AED" w:rsidP="00A70F80">
            <w:pPr>
              <w:ind w:left="-72"/>
              <w:jc w:val="center"/>
              <w:rPr>
                <w:rFonts w:eastAsia="Arial Unicode MS"/>
                <w:bCs/>
                <w:color w:val="000000"/>
                <w:sz w:val="22"/>
                <w:szCs w:val="22"/>
              </w:rPr>
            </w:pPr>
          </w:p>
          <w:p w:rsidR="00CB7AED" w:rsidRPr="005C3CF6" w:rsidRDefault="00CB7AED" w:rsidP="00A70F80">
            <w:pPr>
              <w:ind w:left="-72"/>
              <w:jc w:val="center"/>
              <w:rPr>
                <w:sz w:val="22"/>
                <w:szCs w:val="22"/>
              </w:rPr>
            </w:pPr>
            <w:r w:rsidRPr="005C3CF6">
              <w:rPr>
                <w:rFonts w:eastAsia="Arial Unicode MS"/>
                <w:bCs/>
                <w:color w:val="000000"/>
                <w:sz w:val="22"/>
                <w:szCs w:val="22"/>
              </w:rPr>
              <w:t>Работающих</w:t>
            </w:r>
            <w:r w:rsidRPr="005C3CF6">
              <w:rPr>
                <w:rFonts w:eastAsia="Arial Unicode MS"/>
                <w:color w:val="000000"/>
                <w:sz w:val="22"/>
                <w:szCs w:val="22"/>
              </w:rPr>
              <w:t xml:space="preserve"> на 1 машино-место</w:t>
            </w:r>
          </w:p>
        </w:tc>
        <w:tc>
          <w:tcPr>
            <w:tcW w:w="672" w:type="pct"/>
          </w:tcPr>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p>
          <w:p w:rsidR="00CB7AED" w:rsidRPr="005C3CF6" w:rsidRDefault="00CB7AED" w:rsidP="00A70F80">
            <w:pPr>
              <w:ind w:left="-72"/>
              <w:jc w:val="center"/>
              <w:rPr>
                <w:sz w:val="22"/>
                <w:szCs w:val="22"/>
              </w:rPr>
            </w:pPr>
            <w:r w:rsidRPr="005C3CF6">
              <w:rPr>
                <w:sz w:val="22"/>
                <w:szCs w:val="22"/>
              </w:rPr>
              <w:t>5</w:t>
            </w:r>
          </w:p>
        </w:tc>
        <w:tc>
          <w:tcPr>
            <w:tcW w:w="756" w:type="pct"/>
          </w:tcPr>
          <w:p w:rsidR="00CB7AED" w:rsidRPr="005C3CF6" w:rsidRDefault="00CB7AED" w:rsidP="00A70F80">
            <w:pPr>
              <w:ind w:left="-72" w:firstLine="1"/>
              <w:jc w:val="center"/>
              <w:rPr>
                <w:sz w:val="22"/>
                <w:szCs w:val="22"/>
              </w:rPr>
            </w:pPr>
          </w:p>
        </w:tc>
        <w:tc>
          <w:tcPr>
            <w:tcW w:w="703" w:type="pct"/>
          </w:tcPr>
          <w:p w:rsidR="00CB7AED" w:rsidRPr="005C3CF6" w:rsidRDefault="00CB7AED" w:rsidP="00A70F80">
            <w:pPr>
              <w:ind w:left="-72" w:firstLine="1"/>
              <w:jc w:val="center"/>
              <w:rPr>
                <w:sz w:val="22"/>
                <w:szCs w:val="22"/>
              </w:rPr>
            </w:pPr>
          </w:p>
        </w:tc>
      </w:tr>
      <w:tr w:rsidR="00CB7AED" w:rsidRPr="005C3CF6" w:rsidTr="00A70F80">
        <w:trPr>
          <w:cantSplit/>
          <w:trHeight w:val="391"/>
          <w:jc w:val="center"/>
        </w:trPr>
        <w:tc>
          <w:tcPr>
            <w:tcW w:w="211" w:type="pct"/>
            <w:tcBorders>
              <w:top w:val="single" w:sz="4" w:space="0" w:color="auto"/>
            </w:tcBorders>
            <w:vAlign w:val="center"/>
          </w:tcPr>
          <w:p w:rsidR="00CB7AED" w:rsidRPr="005C3CF6" w:rsidRDefault="00CB7AED" w:rsidP="00A70F80">
            <w:pPr>
              <w:jc w:val="center"/>
              <w:rPr>
                <w:sz w:val="22"/>
                <w:szCs w:val="22"/>
              </w:rPr>
            </w:pPr>
            <w:r w:rsidRPr="005C3CF6">
              <w:rPr>
                <w:sz w:val="22"/>
                <w:szCs w:val="22"/>
              </w:rPr>
              <w:lastRenderedPageBreak/>
              <w:t>1</w:t>
            </w:r>
          </w:p>
        </w:tc>
        <w:tc>
          <w:tcPr>
            <w:tcW w:w="1747" w:type="pct"/>
            <w:tcBorders>
              <w:top w:val="single" w:sz="4" w:space="0" w:color="auto"/>
            </w:tcBorders>
            <w:vAlign w:val="center"/>
          </w:tcPr>
          <w:p w:rsidR="00CB7AED" w:rsidRPr="005C3CF6" w:rsidRDefault="00CB7AED" w:rsidP="00A70F80">
            <w:pPr>
              <w:jc w:val="center"/>
              <w:rPr>
                <w:rFonts w:eastAsia="Arial Unicode MS"/>
                <w:color w:val="000000"/>
                <w:sz w:val="22"/>
                <w:szCs w:val="22"/>
              </w:rPr>
            </w:pPr>
            <w:r w:rsidRPr="005C3CF6">
              <w:rPr>
                <w:rFonts w:eastAsia="Arial Unicode MS"/>
                <w:color w:val="000000"/>
                <w:sz w:val="22"/>
                <w:szCs w:val="22"/>
              </w:rPr>
              <w:t>2</w:t>
            </w:r>
          </w:p>
        </w:tc>
        <w:tc>
          <w:tcPr>
            <w:tcW w:w="911" w:type="pct"/>
            <w:tcBorders>
              <w:top w:val="single" w:sz="4" w:space="0" w:color="auto"/>
            </w:tcBorders>
            <w:vAlign w:val="center"/>
          </w:tcPr>
          <w:p w:rsidR="00CB7AED" w:rsidRPr="005C3CF6" w:rsidRDefault="00CB7AED" w:rsidP="00A70F80">
            <w:pPr>
              <w:ind w:left="-72"/>
              <w:jc w:val="center"/>
              <w:rPr>
                <w:rFonts w:eastAsia="Arial Unicode MS"/>
                <w:color w:val="000000"/>
                <w:sz w:val="22"/>
                <w:szCs w:val="22"/>
              </w:rPr>
            </w:pPr>
            <w:r w:rsidRPr="005C3CF6">
              <w:rPr>
                <w:rFonts w:eastAsia="Arial Unicode MS"/>
                <w:color w:val="000000"/>
                <w:sz w:val="22"/>
                <w:szCs w:val="22"/>
              </w:rPr>
              <w:t>3</w:t>
            </w:r>
          </w:p>
        </w:tc>
        <w:tc>
          <w:tcPr>
            <w:tcW w:w="672" w:type="pct"/>
            <w:tcBorders>
              <w:top w:val="single" w:sz="4" w:space="0" w:color="auto"/>
            </w:tcBorders>
            <w:vAlign w:val="center"/>
          </w:tcPr>
          <w:p w:rsidR="00CB7AED" w:rsidRPr="005C3CF6" w:rsidRDefault="00CB7AED" w:rsidP="00A70F80">
            <w:pPr>
              <w:ind w:left="-72"/>
              <w:jc w:val="center"/>
              <w:rPr>
                <w:rFonts w:eastAsia="Arial Unicode MS"/>
                <w:color w:val="000000"/>
                <w:sz w:val="22"/>
                <w:szCs w:val="22"/>
              </w:rPr>
            </w:pPr>
            <w:r w:rsidRPr="005C3CF6">
              <w:rPr>
                <w:rFonts w:eastAsia="Arial Unicode MS"/>
                <w:color w:val="000000"/>
                <w:sz w:val="22"/>
                <w:szCs w:val="22"/>
              </w:rPr>
              <w:t>4</w:t>
            </w:r>
          </w:p>
        </w:tc>
        <w:tc>
          <w:tcPr>
            <w:tcW w:w="756" w:type="pct"/>
            <w:tcBorders>
              <w:top w:val="single" w:sz="4" w:space="0" w:color="auto"/>
            </w:tcBorders>
            <w:vAlign w:val="center"/>
          </w:tcPr>
          <w:p w:rsidR="00CB7AED" w:rsidRPr="005C3CF6" w:rsidRDefault="00CB7AED" w:rsidP="00A70F80">
            <w:pPr>
              <w:ind w:left="-72" w:firstLine="1"/>
              <w:jc w:val="center"/>
              <w:rPr>
                <w:sz w:val="22"/>
                <w:szCs w:val="22"/>
              </w:rPr>
            </w:pPr>
            <w:r w:rsidRPr="005C3CF6">
              <w:rPr>
                <w:sz w:val="22"/>
                <w:szCs w:val="22"/>
              </w:rPr>
              <w:t>5</w:t>
            </w:r>
          </w:p>
        </w:tc>
        <w:tc>
          <w:tcPr>
            <w:tcW w:w="703" w:type="pct"/>
            <w:tcBorders>
              <w:top w:val="single" w:sz="4" w:space="0" w:color="auto"/>
            </w:tcBorders>
            <w:vAlign w:val="center"/>
          </w:tcPr>
          <w:p w:rsidR="00CB7AED" w:rsidRPr="005C3CF6" w:rsidRDefault="00CB7AED" w:rsidP="00A70F80">
            <w:pPr>
              <w:ind w:left="-72" w:firstLine="1"/>
              <w:jc w:val="center"/>
              <w:rPr>
                <w:sz w:val="22"/>
                <w:szCs w:val="22"/>
              </w:rPr>
            </w:pPr>
            <w:r w:rsidRPr="005C3CF6">
              <w:rPr>
                <w:sz w:val="22"/>
                <w:szCs w:val="22"/>
              </w:rPr>
              <w:t>6</w:t>
            </w:r>
          </w:p>
        </w:tc>
      </w:tr>
      <w:tr w:rsidR="00CB7AED" w:rsidRPr="005C3CF6" w:rsidTr="00A70F80">
        <w:trPr>
          <w:cantSplit/>
          <w:trHeight w:val="416"/>
          <w:jc w:val="center"/>
        </w:trPr>
        <w:tc>
          <w:tcPr>
            <w:tcW w:w="211" w:type="pct"/>
          </w:tcPr>
          <w:p w:rsidR="00CB7AED" w:rsidRPr="005C3CF6" w:rsidRDefault="00CB7AED" w:rsidP="00A70F80">
            <w:pPr>
              <w:jc w:val="center"/>
              <w:rPr>
                <w:b/>
                <w:sz w:val="22"/>
                <w:szCs w:val="22"/>
              </w:rPr>
            </w:pPr>
            <w:r w:rsidRPr="005C3CF6">
              <w:rPr>
                <w:b/>
                <w:sz w:val="22"/>
                <w:szCs w:val="22"/>
              </w:rPr>
              <w:t>2</w:t>
            </w:r>
          </w:p>
        </w:tc>
        <w:tc>
          <w:tcPr>
            <w:tcW w:w="4789" w:type="pct"/>
            <w:gridSpan w:val="5"/>
          </w:tcPr>
          <w:p w:rsidR="00CB7AED" w:rsidRPr="005C3CF6" w:rsidRDefault="00CB7AED" w:rsidP="00A70F80">
            <w:pPr>
              <w:ind w:left="-72" w:firstLine="1"/>
              <w:jc w:val="center"/>
              <w:rPr>
                <w:sz w:val="22"/>
                <w:szCs w:val="22"/>
              </w:rPr>
            </w:pPr>
            <w:r w:rsidRPr="005C3CF6">
              <w:rPr>
                <w:rFonts w:eastAsia="Arial Unicode MS"/>
                <w:b/>
                <w:color w:val="000000"/>
                <w:sz w:val="22"/>
                <w:szCs w:val="22"/>
                <w:lang w:eastAsia="ar-SA"/>
              </w:rPr>
              <w:t>Объекты административно-делового назначения</w:t>
            </w:r>
          </w:p>
        </w:tc>
      </w:tr>
      <w:tr w:rsidR="00CB7AED" w:rsidRPr="005C3CF6" w:rsidTr="00A70F80">
        <w:trPr>
          <w:cantSplit/>
          <w:trHeight w:val="349"/>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rPr>
              <w:t>Учреждения управления</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color w:val="000000"/>
                <w:sz w:val="22"/>
                <w:szCs w:val="22"/>
              </w:rPr>
              <w:t xml:space="preserve"> общей площади</w:t>
            </w:r>
          </w:p>
        </w:tc>
        <w:tc>
          <w:tcPr>
            <w:tcW w:w="672" w:type="pct"/>
          </w:tcPr>
          <w:p w:rsidR="00CB7AED" w:rsidRPr="005C3CF6" w:rsidRDefault="00CB7AED" w:rsidP="00A70F80">
            <w:pPr>
              <w:ind w:left="-72"/>
              <w:jc w:val="center"/>
              <w:rPr>
                <w:sz w:val="22"/>
                <w:szCs w:val="22"/>
              </w:rPr>
            </w:pPr>
            <w:r w:rsidRPr="005C3CF6">
              <w:rPr>
                <w:sz w:val="22"/>
                <w:szCs w:val="22"/>
              </w:rPr>
              <w:t>100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38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rPr>
              <w:t>Коммерческие деловые центры, офисные здания и помещения</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color w:val="000000"/>
                <w:sz w:val="22"/>
                <w:szCs w:val="22"/>
              </w:rPr>
              <w:t xml:space="preserve"> общей площади</w:t>
            </w:r>
          </w:p>
        </w:tc>
        <w:tc>
          <w:tcPr>
            <w:tcW w:w="672" w:type="pct"/>
          </w:tcPr>
          <w:p w:rsidR="00CB7AED" w:rsidRPr="005C3CF6" w:rsidRDefault="00CB7AED" w:rsidP="00A70F80">
            <w:pPr>
              <w:ind w:left="-72"/>
              <w:jc w:val="center"/>
              <w:rPr>
                <w:sz w:val="22"/>
                <w:szCs w:val="22"/>
                <w:vertAlign w:val="superscript"/>
              </w:rPr>
            </w:pPr>
            <w:r w:rsidRPr="005C3CF6">
              <w:rPr>
                <w:sz w:val="22"/>
                <w:szCs w:val="22"/>
              </w:rPr>
              <w:t>50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24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widowControl w:val="0"/>
              <w:suppressAutoHyphens/>
              <w:autoSpaceDE w:val="0"/>
              <w:spacing w:line="276" w:lineRule="auto"/>
              <w:rPr>
                <w:rFonts w:eastAsia="Arial Unicode MS"/>
                <w:color w:val="000000"/>
                <w:sz w:val="22"/>
                <w:szCs w:val="22"/>
              </w:rPr>
            </w:pPr>
            <w:r w:rsidRPr="005C3CF6">
              <w:rPr>
                <w:rFonts w:eastAsia="Arial Unicode MS"/>
                <w:color w:val="000000"/>
                <w:sz w:val="22"/>
                <w:szCs w:val="22"/>
              </w:rPr>
              <w:t>Банки и банковские учреждения</w:t>
            </w:r>
          </w:p>
          <w:p w:rsidR="00CB7AED" w:rsidRPr="005C3CF6" w:rsidRDefault="00CB7AED" w:rsidP="00A70F80">
            <w:pPr>
              <w:rPr>
                <w:sz w:val="22"/>
                <w:szCs w:val="22"/>
              </w:rPr>
            </w:pPr>
            <w:r w:rsidRPr="005C3CF6">
              <w:rPr>
                <w:rFonts w:eastAsia="Arial Unicode MS"/>
                <w:color w:val="000000"/>
                <w:sz w:val="22"/>
                <w:szCs w:val="22"/>
              </w:rPr>
              <w:t>(с операционным залом/ без него)</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color w:val="000000"/>
                <w:sz w:val="22"/>
                <w:szCs w:val="22"/>
              </w:rPr>
              <w:t xml:space="preserve"> общей площади</w:t>
            </w:r>
          </w:p>
        </w:tc>
        <w:tc>
          <w:tcPr>
            <w:tcW w:w="672" w:type="pct"/>
          </w:tcPr>
          <w:p w:rsidR="00CB7AED" w:rsidRPr="005C3CF6" w:rsidRDefault="00CB7AED" w:rsidP="00A70F80">
            <w:pPr>
              <w:ind w:left="-72"/>
              <w:jc w:val="center"/>
              <w:rPr>
                <w:sz w:val="22"/>
                <w:szCs w:val="22"/>
              </w:rPr>
            </w:pPr>
            <w:r w:rsidRPr="005C3CF6">
              <w:rPr>
                <w:sz w:val="22"/>
                <w:szCs w:val="22"/>
              </w:rPr>
              <w:t>30(65)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rPr>
              <w:t>Научно-исследовательские и проектные институты, лаборатории</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color w:val="000000"/>
                <w:sz w:val="22"/>
                <w:szCs w:val="22"/>
              </w:rPr>
              <w:t xml:space="preserve"> общей площади</w:t>
            </w:r>
          </w:p>
        </w:tc>
        <w:tc>
          <w:tcPr>
            <w:tcW w:w="672" w:type="pct"/>
          </w:tcPr>
          <w:p w:rsidR="00CB7AED" w:rsidRPr="005C3CF6" w:rsidRDefault="00CB7AED" w:rsidP="00A70F80">
            <w:pPr>
              <w:ind w:left="-72"/>
              <w:jc w:val="center"/>
              <w:rPr>
                <w:sz w:val="22"/>
                <w:szCs w:val="22"/>
              </w:rPr>
            </w:pPr>
            <w:r w:rsidRPr="005C3CF6">
              <w:rPr>
                <w:sz w:val="22"/>
                <w:szCs w:val="22"/>
              </w:rPr>
              <w:t>150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240"/>
          <w:jc w:val="center"/>
        </w:trPr>
        <w:tc>
          <w:tcPr>
            <w:tcW w:w="211" w:type="pct"/>
          </w:tcPr>
          <w:p w:rsidR="00CB7AED" w:rsidRPr="005C3CF6" w:rsidRDefault="00CB7AED" w:rsidP="00A70F80">
            <w:pPr>
              <w:jc w:val="center"/>
              <w:rPr>
                <w:b/>
                <w:sz w:val="22"/>
                <w:szCs w:val="22"/>
              </w:rPr>
            </w:pPr>
            <w:r w:rsidRPr="005C3CF6">
              <w:rPr>
                <w:b/>
                <w:sz w:val="22"/>
                <w:szCs w:val="22"/>
              </w:rPr>
              <w:t>3</w:t>
            </w:r>
          </w:p>
        </w:tc>
        <w:tc>
          <w:tcPr>
            <w:tcW w:w="4789" w:type="pct"/>
            <w:gridSpan w:val="5"/>
          </w:tcPr>
          <w:p w:rsidR="00CB7AED" w:rsidRPr="005C3CF6" w:rsidRDefault="00CB7AED" w:rsidP="00A70F80">
            <w:pPr>
              <w:ind w:left="-72" w:firstLine="1"/>
              <w:jc w:val="center"/>
              <w:rPr>
                <w:sz w:val="22"/>
                <w:szCs w:val="22"/>
              </w:rPr>
            </w:pPr>
            <w:r w:rsidRPr="005C3CF6">
              <w:rPr>
                <w:b/>
                <w:sz w:val="22"/>
                <w:szCs w:val="22"/>
              </w:rPr>
              <w:t>Объекты здравоохранения, спорта, досуга</w:t>
            </w:r>
          </w:p>
        </w:tc>
      </w:tr>
      <w:tr w:rsidR="00CB7AED" w:rsidRPr="005C3CF6" w:rsidTr="00A70F80">
        <w:trPr>
          <w:cantSplit/>
          <w:trHeight w:val="24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lang w:eastAsia="ar-SA"/>
              </w:rPr>
              <w:t>Больницы, профилактории</w:t>
            </w:r>
          </w:p>
        </w:tc>
        <w:tc>
          <w:tcPr>
            <w:tcW w:w="911" w:type="pct"/>
          </w:tcPr>
          <w:p w:rsidR="00CB7AED" w:rsidRPr="005C3CF6" w:rsidRDefault="00CB7AED" w:rsidP="00A70F80">
            <w:pPr>
              <w:ind w:left="-72"/>
              <w:jc w:val="center"/>
              <w:rPr>
                <w:sz w:val="22"/>
                <w:szCs w:val="22"/>
              </w:rPr>
            </w:pPr>
            <w:r w:rsidRPr="005C3CF6">
              <w:rPr>
                <w:color w:val="000000"/>
                <w:sz w:val="22"/>
                <w:szCs w:val="22"/>
                <w:lang w:eastAsia="ar-SA"/>
              </w:rPr>
              <w:t>Работающих + койко-мест на 1 машино-место</w:t>
            </w:r>
          </w:p>
        </w:tc>
        <w:tc>
          <w:tcPr>
            <w:tcW w:w="672" w:type="pct"/>
          </w:tcPr>
          <w:p w:rsidR="00CB7AED" w:rsidRPr="005C3CF6" w:rsidRDefault="00CB7AED" w:rsidP="00A70F80">
            <w:pPr>
              <w:ind w:left="-72"/>
              <w:jc w:val="center"/>
              <w:rPr>
                <w:sz w:val="22"/>
                <w:szCs w:val="22"/>
              </w:rPr>
            </w:pPr>
            <w:r w:rsidRPr="005C3CF6">
              <w:rPr>
                <w:rFonts w:eastAsia="Arial Unicode MS"/>
                <w:color w:val="000000"/>
                <w:sz w:val="22"/>
                <w:szCs w:val="22"/>
                <w:lang w:eastAsia="ar-SA"/>
              </w:rPr>
              <w:t>5 + 10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48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lang w:eastAsia="ar-SA"/>
              </w:rPr>
              <w:t>Поликлиники</w:t>
            </w:r>
          </w:p>
        </w:tc>
        <w:tc>
          <w:tcPr>
            <w:tcW w:w="911" w:type="pct"/>
          </w:tcPr>
          <w:p w:rsidR="00CB7AED" w:rsidRPr="005C3CF6" w:rsidRDefault="00CB7AED" w:rsidP="00A70F80">
            <w:pPr>
              <w:ind w:left="-72"/>
              <w:jc w:val="center"/>
              <w:rPr>
                <w:sz w:val="22"/>
                <w:szCs w:val="22"/>
              </w:rPr>
            </w:pPr>
            <w:r w:rsidRPr="005C3CF6">
              <w:rPr>
                <w:color w:val="000000"/>
                <w:sz w:val="22"/>
                <w:szCs w:val="22"/>
                <w:lang w:eastAsia="ar-SA"/>
              </w:rPr>
              <w:t>Работающих + посещений в смену на 1 машино-место</w:t>
            </w:r>
          </w:p>
        </w:tc>
        <w:tc>
          <w:tcPr>
            <w:tcW w:w="672" w:type="pct"/>
          </w:tcPr>
          <w:p w:rsidR="00CB7AED" w:rsidRPr="005C3CF6" w:rsidRDefault="00CB7AED" w:rsidP="00A70F80">
            <w:pPr>
              <w:ind w:left="-72"/>
              <w:jc w:val="center"/>
              <w:rPr>
                <w:sz w:val="22"/>
                <w:szCs w:val="22"/>
              </w:rPr>
            </w:pPr>
            <w:r w:rsidRPr="005C3CF6">
              <w:rPr>
                <w:rFonts w:eastAsia="Arial Unicode MS"/>
                <w:color w:val="000000"/>
                <w:sz w:val="22"/>
                <w:szCs w:val="22"/>
                <w:lang w:eastAsia="ar-SA"/>
              </w:rPr>
              <w:t>5 + 50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150</w:t>
            </w: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widowControl w:val="0"/>
              <w:suppressAutoHyphens/>
              <w:autoSpaceDE w:val="0"/>
              <w:spacing w:line="276" w:lineRule="auto"/>
              <w:rPr>
                <w:color w:val="000000"/>
                <w:sz w:val="22"/>
                <w:szCs w:val="22"/>
              </w:rPr>
            </w:pPr>
            <w:r w:rsidRPr="005C3CF6">
              <w:rPr>
                <w:color w:val="000000"/>
                <w:sz w:val="22"/>
                <w:szCs w:val="22"/>
              </w:rPr>
              <w:t>Ветеринарные клиники:</w:t>
            </w:r>
          </w:p>
          <w:p w:rsidR="00CB7AED" w:rsidRPr="005C3CF6" w:rsidRDefault="00CB7AED" w:rsidP="00A70F80">
            <w:pPr>
              <w:widowControl w:val="0"/>
              <w:suppressAutoHyphens/>
              <w:autoSpaceDE w:val="0"/>
              <w:spacing w:line="276" w:lineRule="auto"/>
              <w:ind w:firstLine="720"/>
              <w:rPr>
                <w:color w:val="000000"/>
                <w:sz w:val="22"/>
                <w:szCs w:val="22"/>
              </w:rPr>
            </w:pPr>
          </w:p>
          <w:p w:rsidR="00CB7AED" w:rsidRPr="005C3CF6" w:rsidRDefault="00CB7AED" w:rsidP="00A70F80">
            <w:pPr>
              <w:widowControl w:val="0"/>
              <w:suppressAutoHyphens/>
              <w:autoSpaceDE w:val="0"/>
              <w:spacing w:line="276" w:lineRule="auto"/>
              <w:rPr>
                <w:color w:val="000000"/>
                <w:sz w:val="22"/>
                <w:szCs w:val="22"/>
              </w:rPr>
            </w:pPr>
            <w:r w:rsidRPr="005C3CF6">
              <w:rPr>
                <w:color w:val="000000"/>
                <w:sz w:val="22"/>
                <w:szCs w:val="22"/>
              </w:rPr>
              <w:t>- с 1 ветеринарным врачом</w:t>
            </w:r>
          </w:p>
          <w:p w:rsidR="00CB7AED" w:rsidRPr="005C3CF6" w:rsidRDefault="00CB7AED" w:rsidP="00A70F80">
            <w:pPr>
              <w:rPr>
                <w:sz w:val="22"/>
                <w:szCs w:val="22"/>
              </w:rPr>
            </w:pPr>
            <w:r w:rsidRPr="005C3CF6">
              <w:rPr>
                <w:color w:val="000000"/>
                <w:sz w:val="22"/>
                <w:szCs w:val="22"/>
              </w:rPr>
              <w:t>- с 2 и более ветеринарными врачами</w:t>
            </w:r>
          </w:p>
        </w:tc>
        <w:tc>
          <w:tcPr>
            <w:tcW w:w="911" w:type="pct"/>
          </w:tcPr>
          <w:p w:rsidR="00CB7AED" w:rsidRPr="005C3CF6" w:rsidRDefault="00CB7AED" w:rsidP="00A70F80">
            <w:pPr>
              <w:ind w:left="-72"/>
              <w:jc w:val="center"/>
              <w:rPr>
                <w:sz w:val="22"/>
                <w:szCs w:val="22"/>
              </w:rPr>
            </w:pPr>
            <w:r w:rsidRPr="005C3CF6">
              <w:rPr>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color w:val="000000"/>
                <w:sz w:val="22"/>
                <w:szCs w:val="22"/>
              </w:rPr>
            </w:pPr>
            <w:r w:rsidRPr="005C3CF6">
              <w:rPr>
                <w:color w:val="000000"/>
                <w:sz w:val="22"/>
                <w:szCs w:val="22"/>
              </w:rPr>
              <w:t>7</w:t>
            </w:r>
          </w:p>
          <w:p w:rsidR="00CB7AED" w:rsidRPr="005C3CF6" w:rsidRDefault="00CB7AED" w:rsidP="00A70F80">
            <w:pPr>
              <w:ind w:left="-72"/>
              <w:jc w:val="center"/>
              <w:rPr>
                <w:sz w:val="22"/>
                <w:szCs w:val="22"/>
              </w:rPr>
            </w:pPr>
            <w:r w:rsidRPr="005C3CF6">
              <w:rPr>
                <w:color w:val="000000"/>
                <w:sz w:val="22"/>
                <w:szCs w:val="22"/>
              </w:rPr>
              <w:t>4</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rPr>
              <w:t>Оздоровительные комплексы (фитнес-клубы, ФОК, спортивные и тренажерные залы, бассейны)</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 xml:space="preserve">1 машино-место на количество </w:t>
            </w:r>
            <w:r w:rsidRPr="005C3CF6">
              <w:rPr>
                <w:color w:val="000000"/>
                <w:sz w:val="22"/>
                <w:szCs w:val="22"/>
              </w:rPr>
              <w:t>кв.м общей площади</w:t>
            </w:r>
          </w:p>
        </w:tc>
        <w:tc>
          <w:tcPr>
            <w:tcW w:w="672" w:type="pct"/>
          </w:tcPr>
          <w:p w:rsidR="00CB7AED" w:rsidRPr="005C3CF6" w:rsidRDefault="00CB7AED" w:rsidP="00A70F80">
            <w:pPr>
              <w:ind w:left="-72"/>
              <w:jc w:val="center"/>
              <w:rPr>
                <w:sz w:val="22"/>
                <w:szCs w:val="22"/>
              </w:rPr>
            </w:pPr>
            <w:r w:rsidRPr="005C3CF6">
              <w:rPr>
                <w:sz w:val="22"/>
                <w:szCs w:val="22"/>
              </w:rPr>
              <w:t>25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73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autoSpaceDE w:val="0"/>
              <w:autoSpaceDN w:val="0"/>
              <w:adjustRightInd w:val="0"/>
              <w:rPr>
                <w:sz w:val="22"/>
                <w:szCs w:val="22"/>
              </w:rPr>
            </w:pPr>
            <w:r w:rsidRPr="005C3CF6">
              <w:rPr>
                <w:rFonts w:eastAsia="Arial Unicode MS"/>
                <w:color w:val="000000"/>
                <w:sz w:val="22"/>
                <w:szCs w:val="22"/>
              </w:rPr>
              <w:t>Спортивные комплексы и стадионы с трибунами</w:t>
            </w:r>
          </w:p>
        </w:tc>
        <w:tc>
          <w:tcPr>
            <w:tcW w:w="911" w:type="pct"/>
          </w:tcPr>
          <w:p w:rsidR="00CB7AED" w:rsidRPr="005C3CF6" w:rsidRDefault="00CB7AED" w:rsidP="00A70F80">
            <w:pPr>
              <w:ind w:left="-72"/>
              <w:jc w:val="center"/>
              <w:rPr>
                <w:sz w:val="22"/>
                <w:szCs w:val="22"/>
              </w:rPr>
            </w:pPr>
            <w:r w:rsidRPr="005C3CF6">
              <w:rPr>
                <w:color w:val="000000"/>
                <w:sz w:val="22"/>
                <w:szCs w:val="22"/>
              </w:rPr>
              <w:t>Работающих + единовремен-ных посетителей на 1 машино-место</w:t>
            </w:r>
          </w:p>
        </w:tc>
        <w:tc>
          <w:tcPr>
            <w:tcW w:w="672" w:type="pct"/>
          </w:tcPr>
          <w:p w:rsidR="00CB7AED" w:rsidRPr="005C3CF6" w:rsidRDefault="00CB7AED" w:rsidP="00A70F80">
            <w:pPr>
              <w:ind w:left="-72"/>
              <w:jc w:val="center"/>
              <w:rPr>
                <w:sz w:val="22"/>
                <w:szCs w:val="22"/>
              </w:rPr>
            </w:pPr>
            <w:r w:rsidRPr="005C3CF6">
              <w:rPr>
                <w:rFonts w:eastAsia="Arial Unicode MS"/>
                <w:color w:val="000000"/>
                <w:sz w:val="22"/>
                <w:szCs w:val="22"/>
              </w:rPr>
              <w:t>5+25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24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rPr>
              <w:t>Аквапарки, бассейны, катки</w:t>
            </w:r>
          </w:p>
        </w:tc>
        <w:tc>
          <w:tcPr>
            <w:tcW w:w="911" w:type="pct"/>
          </w:tcPr>
          <w:p w:rsidR="00CB7AED" w:rsidRPr="005C3CF6" w:rsidRDefault="00CB7AED" w:rsidP="00A70F80">
            <w:pPr>
              <w:ind w:left="-72"/>
              <w:jc w:val="center"/>
              <w:rPr>
                <w:sz w:val="22"/>
                <w:szCs w:val="22"/>
              </w:rPr>
            </w:pPr>
            <w:r w:rsidRPr="005C3CF6">
              <w:rPr>
                <w:color w:val="000000"/>
                <w:sz w:val="22"/>
                <w:szCs w:val="22"/>
              </w:rPr>
              <w:t>Работающих + единовремен-ных посетителей на 1 машино-место</w:t>
            </w:r>
          </w:p>
        </w:tc>
        <w:tc>
          <w:tcPr>
            <w:tcW w:w="672" w:type="pct"/>
          </w:tcPr>
          <w:p w:rsidR="00CB7AED" w:rsidRPr="005C3CF6" w:rsidRDefault="00CB7AED" w:rsidP="00A70F80">
            <w:pPr>
              <w:ind w:left="-72"/>
              <w:jc w:val="center"/>
              <w:rPr>
                <w:sz w:val="22"/>
                <w:szCs w:val="22"/>
              </w:rPr>
            </w:pPr>
            <w:r w:rsidRPr="005C3CF6">
              <w:rPr>
                <w:rFonts w:eastAsia="BatangChe"/>
                <w:color w:val="000000"/>
                <w:sz w:val="22"/>
                <w:szCs w:val="22"/>
              </w:rPr>
              <w:t>5 + 10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widowControl w:val="0"/>
              <w:suppressAutoHyphens/>
              <w:autoSpaceDE w:val="0"/>
              <w:spacing w:line="276" w:lineRule="auto"/>
              <w:rPr>
                <w:color w:val="000000"/>
                <w:sz w:val="22"/>
                <w:szCs w:val="22"/>
              </w:rPr>
            </w:pPr>
            <w:r w:rsidRPr="005C3CF6">
              <w:rPr>
                <w:color w:val="000000"/>
                <w:sz w:val="22"/>
                <w:szCs w:val="22"/>
              </w:rPr>
              <w:t>Музеи, выставочные комплексы, галереи</w:t>
            </w:r>
          </w:p>
        </w:tc>
        <w:tc>
          <w:tcPr>
            <w:tcW w:w="911" w:type="pct"/>
          </w:tcPr>
          <w:p w:rsidR="00CB7AED" w:rsidRPr="005C3CF6" w:rsidRDefault="00CB7AED" w:rsidP="00A70F80">
            <w:pPr>
              <w:ind w:left="-72"/>
              <w:jc w:val="center"/>
              <w:rPr>
                <w:sz w:val="22"/>
                <w:szCs w:val="22"/>
              </w:rPr>
            </w:pPr>
            <w:r w:rsidRPr="005C3CF6">
              <w:rPr>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sz w:val="22"/>
                <w:szCs w:val="22"/>
              </w:rPr>
            </w:pPr>
            <w:r w:rsidRPr="005C3CF6">
              <w:rPr>
                <w:sz w:val="22"/>
                <w:szCs w:val="22"/>
              </w:rPr>
              <w:t>6</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color w:val="000000"/>
                <w:sz w:val="22"/>
                <w:szCs w:val="22"/>
              </w:rPr>
              <w:t>Детские досуговые центры</w:t>
            </w:r>
          </w:p>
        </w:tc>
        <w:tc>
          <w:tcPr>
            <w:tcW w:w="911" w:type="pct"/>
          </w:tcPr>
          <w:p w:rsidR="00CB7AED" w:rsidRPr="005C3CF6" w:rsidRDefault="00CB7AED" w:rsidP="00A70F80">
            <w:pPr>
              <w:ind w:left="-72"/>
              <w:jc w:val="center"/>
              <w:rPr>
                <w:sz w:val="22"/>
                <w:szCs w:val="22"/>
              </w:rPr>
            </w:pPr>
            <w:r w:rsidRPr="005C3CF6">
              <w:rPr>
                <w:color w:val="000000"/>
                <w:sz w:val="22"/>
                <w:szCs w:val="22"/>
              </w:rPr>
              <w:t>Работающих на 1 машино-место</w:t>
            </w:r>
          </w:p>
        </w:tc>
        <w:tc>
          <w:tcPr>
            <w:tcW w:w="672" w:type="pct"/>
          </w:tcPr>
          <w:p w:rsidR="00CB7AED" w:rsidRPr="005C3CF6" w:rsidRDefault="00CB7AED" w:rsidP="00A70F80">
            <w:pPr>
              <w:ind w:left="-72"/>
              <w:jc w:val="center"/>
              <w:rPr>
                <w:sz w:val="22"/>
                <w:szCs w:val="22"/>
              </w:rPr>
            </w:pPr>
            <w:r w:rsidRPr="005C3CF6">
              <w:rPr>
                <w:sz w:val="22"/>
                <w:szCs w:val="22"/>
              </w:rPr>
              <w:t>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36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rFonts w:eastAsia="Calibri"/>
                <w:color w:val="000000"/>
                <w:sz w:val="22"/>
                <w:szCs w:val="22"/>
              </w:rPr>
            </w:pPr>
            <w:r w:rsidRPr="005C3CF6">
              <w:rPr>
                <w:rFonts w:eastAsia="Calibri"/>
                <w:color w:val="000000"/>
                <w:sz w:val="22"/>
                <w:szCs w:val="22"/>
              </w:rPr>
              <w:t>Центры обучения, самодеятельного творчества, клубы по интересам для взрослых</w:t>
            </w:r>
          </w:p>
          <w:p w:rsidR="00CB7AED" w:rsidRPr="005C3CF6" w:rsidRDefault="00CB7AED" w:rsidP="00A70F80">
            <w:pPr>
              <w:rPr>
                <w:sz w:val="22"/>
                <w:szCs w:val="22"/>
              </w:rPr>
            </w:pPr>
          </w:p>
        </w:tc>
        <w:tc>
          <w:tcPr>
            <w:tcW w:w="911" w:type="pct"/>
          </w:tcPr>
          <w:p w:rsidR="00CB7AED" w:rsidRPr="005C3CF6" w:rsidRDefault="00CB7AED" w:rsidP="00A70F80">
            <w:pPr>
              <w:ind w:left="-72"/>
              <w:jc w:val="center"/>
              <w:rPr>
                <w:sz w:val="22"/>
                <w:szCs w:val="22"/>
              </w:rPr>
            </w:pPr>
            <w:r w:rsidRPr="005C3CF6">
              <w:rPr>
                <w:color w:val="000000"/>
                <w:sz w:val="22"/>
                <w:szCs w:val="22"/>
              </w:rPr>
              <w:t>Работающих + посетителей на 1 машино-место</w:t>
            </w:r>
          </w:p>
        </w:tc>
        <w:tc>
          <w:tcPr>
            <w:tcW w:w="672" w:type="pct"/>
          </w:tcPr>
          <w:p w:rsidR="00CB7AED" w:rsidRPr="005C3CF6" w:rsidRDefault="00CB7AED" w:rsidP="00A70F80">
            <w:pPr>
              <w:ind w:left="-72"/>
              <w:jc w:val="center"/>
              <w:rPr>
                <w:sz w:val="22"/>
                <w:szCs w:val="22"/>
              </w:rPr>
            </w:pPr>
            <w:r w:rsidRPr="005C3CF6">
              <w:rPr>
                <w:color w:val="000000"/>
                <w:sz w:val="22"/>
                <w:szCs w:val="22"/>
              </w:rPr>
              <w:t>5+5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391"/>
          <w:jc w:val="center"/>
        </w:trPr>
        <w:tc>
          <w:tcPr>
            <w:tcW w:w="211" w:type="pct"/>
            <w:tcBorders>
              <w:top w:val="single" w:sz="4" w:space="0" w:color="auto"/>
            </w:tcBorders>
            <w:vAlign w:val="center"/>
          </w:tcPr>
          <w:p w:rsidR="00CB7AED" w:rsidRPr="005C3CF6" w:rsidRDefault="00CB7AED" w:rsidP="00A70F80">
            <w:pPr>
              <w:jc w:val="center"/>
              <w:rPr>
                <w:sz w:val="22"/>
                <w:szCs w:val="22"/>
              </w:rPr>
            </w:pPr>
            <w:r w:rsidRPr="005C3CF6">
              <w:rPr>
                <w:sz w:val="22"/>
                <w:szCs w:val="22"/>
              </w:rPr>
              <w:lastRenderedPageBreak/>
              <w:t>1</w:t>
            </w:r>
          </w:p>
        </w:tc>
        <w:tc>
          <w:tcPr>
            <w:tcW w:w="1747" w:type="pct"/>
            <w:tcBorders>
              <w:top w:val="single" w:sz="4" w:space="0" w:color="auto"/>
            </w:tcBorders>
            <w:vAlign w:val="center"/>
          </w:tcPr>
          <w:p w:rsidR="00CB7AED" w:rsidRPr="005C3CF6" w:rsidRDefault="00CB7AED" w:rsidP="00A70F80">
            <w:pPr>
              <w:jc w:val="center"/>
              <w:rPr>
                <w:rFonts w:eastAsia="Arial Unicode MS"/>
                <w:color w:val="000000"/>
                <w:sz w:val="22"/>
                <w:szCs w:val="22"/>
              </w:rPr>
            </w:pPr>
            <w:r w:rsidRPr="005C3CF6">
              <w:rPr>
                <w:rFonts w:eastAsia="Arial Unicode MS"/>
                <w:color w:val="000000"/>
                <w:sz w:val="22"/>
                <w:szCs w:val="22"/>
              </w:rPr>
              <w:t>2</w:t>
            </w:r>
          </w:p>
        </w:tc>
        <w:tc>
          <w:tcPr>
            <w:tcW w:w="911" w:type="pct"/>
            <w:tcBorders>
              <w:top w:val="single" w:sz="4" w:space="0" w:color="auto"/>
            </w:tcBorders>
            <w:vAlign w:val="center"/>
          </w:tcPr>
          <w:p w:rsidR="00CB7AED" w:rsidRPr="005C3CF6" w:rsidRDefault="00CB7AED" w:rsidP="00A70F80">
            <w:pPr>
              <w:ind w:left="-72"/>
              <w:jc w:val="center"/>
              <w:rPr>
                <w:rFonts w:eastAsia="Arial Unicode MS"/>
                <w:color w:val="000000"/>
                <w:sz w:val="22"/>
                <w:szCs w:val="22"/>
              </w:rPr>
            </w:pPr>
            <w:r w:rsidRPr="005C3CF6">
              <w:rPr>
                <w:rFonts w:eastAsia="Arial Unicode MS"/>
                <w:color w:val="000000"/>
                <w:sz w:val="22"/>
                <w:szCs w:val="22"/>
              </w:rPr>
              <w:t>3</w:t>
            </w:r>
          </w:p>
        </w:tc>
        <w:tc>
          <w:tcPr>
            <w:tcW w:w="672" w:type="pct"/>
            <w:tcBorders>
              <w:top w:val="single" w:sz="4" w:space="0" w:color="auto"/>
            </w:tcBorders>
            <w:vAlign w:val="center"/>
          </w:tcPr>
          <w:p w:rsidR="00CB7AED" w:rsidRPr="005C3CF6" w:rsidRDefault="00CB7AED" w:rsidP="00A70F80">
            <w:pPr>
              <w:ind w:left="-72"/>
              <w:jc w:val="center"/>
              <w:rPr>
                <w:rFonts w:eastAsia="Arial Unicode MS"/>
                <w:color w:val="000000"/>
                <w:sz w:val="22"/>
                <w:szCs w:val="22"/>
              </w:rPr>
            </w:pPr>
            <w:r w:rsidRPr="005C3CF6">
              <w:rPr>
                <w:rFonts w:eastAsia="Arial Unicode MS"/>
                <w:color w:val="000000"/>
                <w:sz w:val="22"/>
                <w:szCs w:val="22"/>
              </w:rPr>
              <w:t>4</w:t>
            </w:r>
          </w:p>
        </w:tc>
        <w:tc>
          <w:tcPr>
            <w:tcW w:w="756" w:type="pct"/>
            <w:tcBorders>
              <w:top w:val="single" w:sz="4" w:space="0" w:color="auto"/>
            </w:tcBorders>
            <w:vAlign w:val="center"/>
          </w:tcPr>
          <w:p w:rsidR="00CB7AED" w:rsidRPr="005C3CF6" w:rsidRDefault="00CB7AED" w:rsidP="00A70F80">
            <w:pPr>
              <w:ind w:left="-72" w:firstLine="1"/>
              <w:jc w:val="center"/>
              <w:rPr>
                <w:sz w:val="22"/>
                <w:szCs w:val="22"/>
              </w:rPr>
            </w:pPr>
            <w:r w:rsidRPr="005C3CF6">
              <w:rPr>
                <w:sz w:val="22"/>
                <w:szCs w:val="22"/>
              </w:rPr>
              <w:t>5</w:t>
            </w:r>
          </w:p>
        </w:tc>
        <w:tc>
          <w:tcPr>
            <w:tcW w:w="703" w:type="pct"/>
            <w:tcBorders>
              <w:top w:val="single" w:sz="4" w:space="0" w:color="auto"/>
            </w:tcBorders>
            <w:vAlign w:val="center"/>
          </w:tcPr>
          <w:p w:rsidR="00CB7AED" w:rsidRPr="005C3CF6" w:rsidRDefault="00CB7AED" w:rsidP="00A70F80">
            <w:pPr>
              <w:ind w:left="-72" w:firstLine="1"/>
              <w:jc w:val="center"/>
              <w:rPr>
                <w:sz w:val="22"/>
                <w:szCs w:val="22"/>
              </w:rPr>
            </w:pPr>
            <w:r w:rsidRPr="005C3CF6">
              <w:rPr>
                <w:sz w:val="22"/>
                <w:szCs w:val="22"/>
              </w:rPr>
              <w:t>6</w:t>
            </w:r>
          </w:p>
        </w:tc>
      </w:tr>
      <w:tr w:rsidR="00CB7AED" w:rsidRPr="005C3CF6" w:rsidTr="00A70F80">
        <w:trPr>
          <w:cantSplit/>
          <w:trHeight w:val="480"/>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rFonts w:eastAsia="Arial Unicode MS"/>
                <w:color w:val="000000"/>
                <w:sz w:val="22"/>
                <w:szCs w:val="22"/>
              </w:rPr>
              <w:t>Банно-оздоровительный комплекс</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sz w:val="22"/>
                <w:szCs w:val="22"/>
              </w:rPr>
            </w:pPr>
            <w:r w:rsidRPr="005C3CF6">
              <w:rPr>
                <w:sz w:val="22"/>
                <w:szCs w:val="22"/>
              </w:rPr>
              <w:t>7</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408"/>
          <w:jc w:val="center"/>
        </w:trPr>
        <w:tc>
          <w:tcPr>
            <w:tcW w:w="211" w:type="pct"/>
          </w:tcPr>
          <w:p w:rsidR="00CB7AED" w:rsidRPr="005C3CF6" w:rsidRDefault="00CB7AED" w:rsidP="00A70F80">
            <w:pPr>
              <w:jc w:val="center"/>
              <w:rPr>
                <w:b/>
                <w:sz w:val="22"/>
                <w:szCs w:val="22"/>
              </w:rPr>
            </w:pPr>
            <w:r w:rsidRPr="005C3CF6">
              <w:rPr>
                <w:b/>
                <w:sz w:val="22"/>
                <w:szCs w:val="22"/>
              </w:rPr>
              <w:t>4</w:t>
            </w:r>
          </w:p>
        </w:tc>
        <w:tc>
          <w:tcPr>
            <w:tcW w:w="4789" w:type="pct"/>
            <w:gridSpan w:val="5"/>
          </w:tcPr>
          <w:p w:rsidR="00CB7AED" w:rsidRPr="005C3CF6" w:rsidRDefault="00CB7AED" w:rsidP="00A70F80">
            <w:pPr>
              <w:ind w:left="-72" w:firstLine="1"/>
              <w:jc w:val="center"/>
              <w:rPr>
                <w:sz w:val="22"/>
                <w:szCs w:val="22"/>
              </w:rPr>
            </w:pPr>
            <w:r w:rsidRPr="005C3CF6">
              <w:rPr>
                <w:rFonts w:eastAsia="BatangChe"/>
                <w:b/>
                <w:color w:val="000000"/>
                <w:sz w:val="22"/>
                <w:szCs w:val="22"/>
              </w:rPr>
              <w:t>Объекты торгово-бытового и коммунального назначения</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lang w:eastAsia="ar-SA"/>
              </w:rPr>
              <w:t>Развлекательные центры, цирки, кинотеатры, театры, архивы</w:t>
            </w:r>
          </w:p>
        </w:tc>
        <w:tc>
          <w:tcPr>
            <w:tcW w:w="911" w:type="pct"/>
          </w:tcPr>
          <w:p w:rsidR="00CB7AED" w:rsidRPr="005C3CF6" w:rsidRDefault="00CB7AED" w:rsidP="00A70F80">
            <w:pPr>
              <w:ind w:left="-72"/>
              <w:jc w:val="center"/>
              <w:rPr>
                <w:sz w:val="22"/>
                <w:szCs w:val="22"/>
              </w:rPr>
            </w:pPr>
            <w:r w:rsidRPr="005C3CF6">
              <w:rPr>
                <w:color w:val="000000"/>
                <w:sz w:val="22"/>
                <w:szCs w:val="22"/>
                <w:lang w:eastAsia="ar-SA"/>
              </w:rPr>
              <w:t>Работающих + единовремен-ных посетителей (мест) на 1 машино-место</w:t>
            </w:r>
          </w:p>
        </w:tc>
        <w:tc>
          <w:tcPr>
            <w:tcW w:w="672" w:type="pct"/>
          </w:tcPr>
          <w:p w:rsidR="00CB7AED" w:rsidRPr="005C3CF6" w:rsidRDefault="00CB7AED" w:rsidP="00A70F80">
            <w:pPr>
              <w:ind w:left="-72"/>
              <w:jc w:val="center"/>
              <w:rPr>
                <w:sz w:val="22"/>
                <w:szCs w:val="22"/>
              </w:rPr>
            </w:pPr>
            <w:r w:rsidRPr="005C3CF6">
              <w:rPr>
                <w:rFonts w:eastAsia="BatangChe"/>
                <w:color w:val="000000"/>
                <w:sz w:val="22"/>
                <w:szCs w:val="22"/>
                <w:lang w:eastAsia="ar-SA"/>
              </w:rPr>
              <w:t>5 + 5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lang w:eastAsia="ar-SA"/>
              </w:rPr>
              <w:t>Объекты коммунально-бытового обслуживания (парикмахерские, косметические салоны, прачечные, химчистки, почта, банки, отделения и станции связи, бюро ритуальных услуг и т.п.)</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color w:val="000000"/>
                <w:sz w:val="22"/>
                <w:szCs w:val="22"/>
                <w:lang w:eastAsia="ar-SA"/>
              </w:rPr>
              <w:t>общей площади</w:t>
            </w:r>
          </w:p>
        </w:tc>
        <w:tc>
          <w:tcPr>
            <w:tcW w:w="672" w:type="pct"/>
          </w:tcPr>
          <w:p w:rsidR="00CB7AED" w:rsidRPr="005C3CF6" w:rsidRDefault="00CB7AED" w:rsidP="00A70F80">
            <w:pPr>
              <w:ind w:left="-72"/>
              <w:jc w:val="center"/>
              <w:rPr>
                <w:sz w:val="22"/>
                <w:szCs w:val="22"/>
              </w:rPr>
            </w:pPr>
            <w:r w:rsidRPr="005C3CF6">
              <w:rPr>
                <w:sz w:val="22"/>
                <w:szCs w:val="22"/>
              </w:rPr>
              <w:t>50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lang w:eastAsia="ar-SA"/>
              </w:rPr>
              <w:t>Торговые центры, торговые комплексы, специализированные торговые объекты, супермаркеты, универсамы, универмаги, рынки, многофункциональные центры и т.д.</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color w:val="000000"/>
                <w:sz w:val="22"/>
                <w:szCs w:val="22"/>
                <w:lang w:eastAsia="ar-SA"/>
              </w:rPr>
              <w:t>общей площади</w:t>
            </w:r>
          </w:p>
        </w:tc>
        <w:tc>
          <w:tcPr>
            <w:tcW w:w="672" w:type="pct"/>
          </w:tcPr>
          <w:p w:rsidR="00CB7AED" w:rsidRPr="005C3CF6" w:rsidRDefault="00CB7AED" w:rsidP="00A70F80">
            <w:pPr>
              <w:ind w:left="-72"/>
              <w:jc w:val="center"/>
              <w:rPr>
                <w:sz w:val="22"/>
                <w:szCs w:val="22"/>
              </w:rPr>
            </w:pPr>
            <w:r w:rsidRPr="005C3CF6">
              <w:rPr>
                <w:sz w:val="22"/>
                <w:szCs w:val="22"/>
              </w:rPr>
              <w:t>50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150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lang w:eastAsia="ar-SA"/>
              </w:rPr>
              <w:t>Рестораны, кафе</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color w:val="000000"/>
                <w:sz w:val="22"/>
                <w:szCs w:val="22"/>
                <w:lang w:eastAsia="ar-SA"/>
              </w:rPr>
              <w:t>общей площади</w:t>
            </w:r>
          </w:p>
        </w:tc>
        <w:tc>
          <w:tcPr>
            <w:tcW w:w="672" w:type="pct"/>
          </w:tcPr>
          <w:p w:rsidR="00CB7AED" w:rsidRPr="005C3CF6" w:rsidRDefault="00CB7AED" w:rsidP="00A70F80">
            <w:pPr>
              <w:ind w:left="-72"/>
              <w:jc w:val="center"/>
              <w:rPr>
                <w:sz w:val="22"/>
                <w:szCs w:val="22"/>
              </w:rPr>
            </w:pPr>
            <w:r w:rsidRPr="005C3CF6">
              <w:rPr>
                <w:sz w:val="22"/>
                <w:szCs w:val="22"/>
              </w:rPr>
              <w:t>7</w:t>
            </w:r>
          </w:p>
          <w:p w:rsidR="00CB7AED" w:rsidRPr="005C3CF6" w:rsidRDefault="00CB7AED" w:rsidP="00A70F80">
            <w:pPr>
              <w:ind w:left="-72"/>
              <w:jc w:val="center"/>
              <w:rPr>
                <w:sz w:val="22"/>
                <w:szCs w:val="22"/>
              </w:rPr>
            </w:pPr>
            <w:r w:rsidRPr="005C3CF6">
              <w:rPr>
                <w:sz w:val="22"/>
                <w:szCs w:val="22"/>
              </w:rPr>
              <w:t>(5)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150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lang w:eastAsia="ar-SA"/>
              </w:rPr>
              <w:t>Культовые объекты</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lang w:eastAsia="ar-SA"/>
              </w:rPr>
              <w:t xml:space="preserve">Посетителей + </w:t>
            </w:r>
            <w:r w:rsidRPr="005C3CF6">
              <w:rPr>
                <w:color w:val="000000"/>
                <w:sz w:val="22"/>
                <w:szCs w:val="22"/>
              </w:rPr>
              <w:t>м</w:t>
            </w:r>
            <w:r w:rsidRPr="005C3CF6">
              <w:rPr>
                <w:color w:val="000000"/>
                <w:sz w:val="22"/>
                <w:szCs w:val="22"/>
                <w:vertAlign w:val="superscript"/>
              </w:rPr>
              <w:t>2</w:t>
            </w:r>
            <w:r w:rsidRPr="005C3CF6">
              <w:rPr>
                <w:color w:val="000000"/>
                <w:sz w:val="22"/>
                <w:szCs w:val="22"/>
                <w:lang w:eastAsia="ar-SA"/>
              </w:rPr>
              <w:t>общей площади</w:t>
            </w:r>
          </w:p>
        </w:tc>
        <w:tc>
          <w:tcPr>
            <w:tcW w:w="672" w:type="pct"/>
          </w:tcPr>
          <w:p w:rsidR="00CB7AED" w:rsidRPr="005C3CF6" w:rsidRDefault="00CB7AED" w:rsidP="00A70F80">
            <w:pPr>
              <w:ind w:left="-72"/>
              <w:jc w:val="center"/>
              <w:rPr>
                <w:sz w:val="22"/>
                <w:szCs w:val="22"/>
              </w:rPr>
            </w:pPr>
            <w:r w:rsidRPr="005C3CF6">
              <w:rPr>
                <w:rFonts w:eastAsia="Arial Unicode MS"/>
                <w:color w:val="000000"/>
                <w:sz w:val="22"/>
                <w:szCs w:val="22"/>
                <w:lang w:eastAsia="ar-SA"/>
              </w:rPr>
              <w:t>4 + 50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lang w:eastAsia="ar-SA"/>
              </w:rPr>
              <w:t>Рынки постоянные (универсальные и непродовольственные / продовольственные и с/х)</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sz w:val="22"/>
                <w:szCs w:val="22"/>
              </w:rPr>
              <w:t>общей площади</w:t>
            </w:r>
          </w:p>
        </w:tc>
        <w:tc>
          <w:tcPr>
            <w:tcW w:w="672" w:type="pct"/>
          </w:tcPr>
          <w:p w:rsidR="00CB7AED" w:rsidRPr="005C3CF6" w:rsidRDefault="00CB7AED" w:rsidP="00A70F80">
            <w:pPr>
              <w:ind w:left="-72"/>
              <w:jc w:val="center"/>
              <w:rPr>
                <w:sz w:val="22"/>
                <w:szCs w:val="22"/>
              </w:rPr>
            </w:pPr>
            <w:r w:rsidRPr="005C3CF6">
              <w:rPr>
                <w:sz w:val="22"/>
                <w:szCs w:val="22"/>
              </w:rPr>
              <w:t>50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Calibri"/>
                <w:color w:val="000000"/>
                <w:sz w:val="22"/>
                <w:szCs w:val="22"/>
                <w:lang w:eastAsia="ar-SA"/>
              </w:rPr>
              <w:t>Общежития</w:t>
            </w:r>
          </w:p>
        </w:tc>
        <w:tc>
          <w:tcPr>
            <w:tcW w:w="911" w:type="pct"/>
          </w:tcPr>
          <w:p w:rsidR="00CB7AED" w:rsidRPr="005C3CF6" w:rsidRDefault="00CB7AED" w:rsidP="00A70F80">
            <w:pPr>
              <w:ind w:left="-72"/>
              <w:jc w:val="center"/>
              <w:rPr>
                <w:sz w:val="22"/>
                <w:szCs w:val="22"/>
              </w:rPr>
            </w:pPr>
            <w:r w:rsidRPr="005C3CF6">
              <w:rPr>
                <w:color w:val="000000"/>
                <w:sz w:val="22"/>
                <w:szCs w:val="22"/>
                <w:lang w:eastAsia="ar-SA"/>
              </w:rPr>
              <w:t>Работающих + проживающих на 1 машино-место</w:t>
            </w:r>
          </w:p>
        </w:tc>
        <w:tc>
          <w:tcPr>
            <w:tcW w:w="672" w:type="pct"/>
          </w:tcPr>
          <w:p w:rsidR="00CB7AED" w:rsidRPr="005C3CF6" w:rsidRDefault="00CB7AED" w:rsidP="00A70F80">
            <w:pPr>
              <w:ind w:left="-72"/>
              <w:jc w:val="center"/>
              <w:rPr>
                <w:sz w:val="22"/>
                <w:szCs w:val="22"/>
              </w:rPr>
            </w:pPr>
            <w:r w:rsidRPr="005C3CF6">
              <w:rPr>
                <w:rFonts w:eastAsia="Arial Unicode MS"/>
                <w:color w:val="000000"/>
                <w:sz w:val="22"/>
                <w:szCs w:val="22"/>
                <w:lang w:eastAsia="ar-SA"/>
              </w:rPr>
              <w:t>5+10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r w:rsidRPr="005C3CF6">
              <w:rPr>
                <w:b/>
                <w:sz w:val="22"/>
                <w:szCs w:val="22"/>
              </w:rPr>
              <w:t>5</w:t>
            </w:r>
          </w:p>
        </w:tc>
        <w:tc>
          <w:tcPr>
            <w:tcW w:w="4789" w:type="pct"/>
            <w:gridSpan w:val="5"/>
          </w:tcPr>
          <w:p w:rsidR="00CB7AED" w:rsidRPr="005C3CF6" w:rsidRDefault="00CB7AED" w:rsidP="00A70F80">
            <w:pPr>
              <w:ind w:left="-72" w:firstLine="1"/>
              <w:jc w:val="center"/>
              <w:rPr>
                <w:sz w:val="22"/>
                <w:szCs w:val="22"/>
              </w:rPr>
            </w:pPr>
            <w:r w:rsidRPr="005C3CF6">
              <w:rPr>
                <w:rFonts w:eastAsia="BatangChe"/>
                <w:b/>
                <w:color w:val="000000"/>
                <w:sz w:val="22"/>
                <w:szCs w:val="22"/>
                <w:lang w:eastAsia="ar-SA"/>
              </w:rPr>
              <w:t>Объекты промышленно-производственного назначения и транспортного обслуживания</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rPr>
              <w:t>Вокзалы всех видов транспорта</w:t>
            </w:r>
          </w:p>
        </w:tc>
        <w:tc>
          <w:tcPr>
            <w:tcW w:w="911" w:type="pct"/>
          </w:tcPr>
          <w:p w:rsidR="00CB7AED" w:rsidRPr="005C3CF6" w:rsidRDefault="00CB7AED" w:rsidP="00A70F80">
            <w:pPr>
              <w:ind w:left="-72"/>
              <w:jc w:val="center"/>
              <w:rPr>
                <w:sz w:val="22"/>
                <w:szCs w:val="22"/>
              </w:rPr>
            </w:pPr>
            <w:r w:rsidRPr="005C3CF6">
              <w:rPr>
                <w:color w:val="000000"/>
                <w:sz w:val="22"/>
                <w:szCs w:val="22"/>
              </w:rPr>
              <w:t>Работающих + пассажиров в час пик на 1 машино-место</w:t>
            </w:r>
          </w:p>
        </w:tc>
        <w:tc>
          <w:tcPr>
            <w:tcW w:w="672" w:type="pct"/>
          </w:tcPr>
          <w:p w:rsidR="00CB7AED" w:rsidRPr="005C3CF6" w:rsidRDefault="00CB7AED" w:rsidP="00A70F80">
            <w:pPr>
              <w:ind w:left="-72"/>
              <w:jc w:val="center"/>
              <w:rPr>
                <w:sz w:val="22"/>
                <w:szCs w:val="22"/>
              </w:rPr>
            </w:pPr>
            <w:r w:rsidRPr="005C3CF6">
              <w:rPr>
                <w:rFonts w:eastAsia="BatangChe"/>
                <w:color w:val="000000"/>
                <w:sz w:val="22"/>
                <w:szCs w:val="22"/>
              </w:rPr>
              <w:t>5 + 8</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150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rPr>
              <w:t>Производственные и коммунально-складские здания</w:t>
            </w:r>
          </w:p>
        </w:tc>
        <w:tc>
          <w:tcPr>
            <w:tcW w:w="911" w:type="pct"/>
          </w:tcPr>
          <w:p w:rsidR="00CB7AED" w:rsidRPr="005C3CF6" w:rsidRDefault="00CB7AED" w:rsidP="00A70F80">
            <w:pPr>
              <w:ind w:left="-72"/>
              <w:jc w:val="center"/>
              <w:rPr>
                <w:sz w:val="22"/>
                <w:szCs w:val="22"/>
              </w:rPr>
            </w:pPr>
            <w:r w:rsidRPr="005C3CF6">
              <w:rPr>
                <w:color w:val="000000"/>
                <w:sz w:val="22"/>
                <w:szCs w:val="22"/>
              </w:rPr>
              <w:t>Работающих в двух смежных сменах на 1 машино-место</w:t>
            </w:r>
          </w:p>
        </w:tc>
        <w:tc>
          <w:tcPr>
            <w:tcW w:w="672" w:type="pct"/>
          </w:tcPr>
          <w:p w:rsidR="00CB7AED" w:rsidRPr="005C3CF6" w:rsidRDefault="00CB7AED" w:rsidP="00A70F80">
            <w:pPr>
              <w:ind w:left="-72"/>
              <w:jc w:val="center"/>
              <w:rPr>
                <w:sz w:val="22"/>
                <w:szCs w:val="22"/>
              </w:rPr>
            </w:pPr>
            <w:r w:rsidRPr="005C3CF6">
              <w:rPr>
                <w:sz w:val="22"/>
                <w:szCs w:val="22"/>
              </w:rPr>
              <w:t>8</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jc w:val="center"/>
              <w:rPr>
                <w:sz w:val="22"/>
                <w:szCs w:val="22"/>
              </w:rPr>
            </w:pPr>
            <w:r w:rsidRPr="005C3CF6">
              <w:rPr>
                <w:rFonts w:eastAsia="Arial Unicode MS"/>
                <w:color w:val="000000"/>
                <w:sz w:val="22"/>
                <w:szCs w:val="22"/>
              </w:rPr>
              <w:t>Гостиницы</w:t>
            </w:r>
          </w:p>
        </w:tc>
        <w:tc>
          <w:tcPr>
            <w:tcW w:w="911" w:type="pct"/>
          </w:tcPr>
          <w:p w:rsidR="00CB7AED" w:rsidRPr="005C3CF6" w:rsidRDefault="00CB7AED" w:rsidP="00A70F80">
            <w:pPr>
              <w:ind w:left="-72"/>
              <w:jc w:val="center"/>
              <w:rPr>
                <w:color w:val="000000"/>
                <w:sz w:val="22"/>
                <w:szCs w:val="22"/>
              </w:rPr>
            </w:pPr>
            <w:r w:rsidRPr="005C3CF6">
              <w:rPr>
                <w:color w:val="000000"/>
                <w:sz w:val="22"/>
                <w:szCs w:val="22"/>
              </w:rPr>
              <w:t>Работающих + мест на 1 машино-место</w:t>
            </w:r>
          </w:p>
          <w:p w:rsidR="00CB7AED" w:rsidRPr="005C3CF6" w:rsidRDefault="00CB7AED" w:rsidP="00A70F80">
            <w:pPr>
              <w:ind w:left="-72"/>
              <w:jc w:val="center"/>
              <w:rPr>
                <w:sz w:val="22"/>
                <w:szCs w:val="22"/>
              </w:rPr>
            </w:pPr>
          </w:p>
        </w:tc>
        <w:tc>
          <w:tcPr>
            <w:tcW w:w="672" w:type="pct"/>
          </w:tcPr>
          <w:p w:rsidR="00CB7AED" w:rsidRPr="005C3CF6" w:rsidRDefault="00CB7AED" w:rsidP="00A70F80">
            <w:pPr>
              <w:ind w:left="-72"/>
              <w:jc w:val="center"/>
              <w:rPr>
                <w:sz w:val="22"/>
                <w:szCs w:val="22"/>
              </w:rPr>
            </w:pPr>
            <w:r w:rsidRPr="005C3CF6">
              <w:rPr>
                <w:rFonts w:eastAsia="BatangChe"/>
                <w:color w:val="000000"/>
                <w:sz w:val="22"/>
                <w:szCs w:val="22"/>
              </w:rPr>
              <w:t>5 + 5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150</w:t>
            </w:r>
          </w:p>
        </w:tc>
      </w:tr>
      <w:tr w:rsidR="00CB7AED" w:rsidRPr="005C3CF6" w:rsidTr="00A70F80">
        <w:trPr>
          <w:cantSplit/>
          <w:trHeight w:val="391"/>
          <w:jc w:val="center"/>
        </w:trPr>
        <w:tc>
          <w:tcPr>
            <w:tcW w:w="211" w:type="pct"/>
            <w:tcBorders>
              <w:top w:val="single" w:sz="4" w:space="0" w:color="auto"/>
            </w:tcBorders>
          </w:tcPr>
          <w:p w:rsidR="00CB7AED" w:rsidRPr="005C3CF6" w:rsidRDefault="00CB7AED" w:rsidP="00A70F80">
            <w:pPr>
              <w:jc w:val="center"/>
              <w:rPr>
                <w:sz w:val="22"/>
                <w:szCs w:val="22"/>
              </w:rPr>
            </w:pPr>
            <w:r w:rsidRPr="005C3CF6">
              <w:rPr>
                <w:sz w:val="22"/>
                <w:szCs w:val="22"/>
              </w:rPr>
              <w:lastRenderedPageBreak/>
              <w:t>1</w:t>
            </w:r>
          </w:p>
        </w:tc>
        <w:tc>
          <w:tcPr>
            <w:tcW w:w="1747" w:type="pct"/>
            <w:tcBorders>
              <w:top w:val="single" w:sz="4" w:space="0" w:color="auto"/>
            </w:tcBorders>
          </w:tcPr>
          <w:p w:rsidR="00CB7AED" w:rsidRPr="005C3CF6" w:rsidRDefault="00CB7AED" w:rsidP="00A70F80">
            <w:pPr>
              <w:jc w:val="center"/>
              <w:rPr>
                <w:rFonts w:eastAsia="Arial Unicode MS"/>
                <w:color w:val="000000"/>
                <w:sz w:val="22"/>
                <w:szCs w:val="22"/>
              </w:rPr>
            </w:pPr>
            <w:r w:rsidRPr="005C3CF6">
              <w:rPr>
                <w:rFonts w:eastAsia="Arial Unicode MS"/>
                <w:color w:val="000000"/>
                <w:sz w:val="22"/>
                <w:szCs w:val="22"/>
              </w:rPr>
              <w:t>2</w:t>
            </w:r>
          </w:p>
        </w:tc>
        <w:tc>
          <w:tcPr>
            <w:tcW w:w="911" w:type="pct"/>
            <w:tcBorders>
              <w:top w:val="single" w:sz="4" w:space="0" w:color="auto"/>
            </w:tcBorders>
          </w:tcPr>
          <w:p w:rsidR="00CB7AED" w:rsidRPr="005C3CF6" w:rsidRDefault="00CB7AED" w:rsidP="00A70F80">
            <w:pPr>
              <w:ind w:left="-72"/>
              <w:jc w:val="center"/>
              <w:rPr>
                <w:rFonts w:eastAsia="Arial Unicode MS"/>
                <w:color w:val="000000"/>
                <w:sz w:val="22"/>
                <w:szCs w:val="22"/>
              </w:rPr>
            </w:pPr>
            <w:r w:rsidRPr="005C3CF6">
              <w:rPr>
                <w:rFonts w:eastAsia="Arial Unicode MS"/>
                <w:color w:val="000000"/>
                <w:sz w:val="22"/>
                <w:szCs w:val="22"/>
              </w:rPr>
              <w:t>3</w:t>
            </w:r>
          </w:p>
        </w:tc>
        <w:tc>
          <w:tcPr>
            <w:tcW w:w="672" w:type="pct"/>
            <w:tcBorders>
              <w:top w:val="single" w:sz="4" w:space="0" w:color="auto"/>
            </w:tcBorders>
          </w:tcPr>
          <w:p w:rsidR="00CB7AED" w:rsidRPr="005C3CF6" w:rsidRDefault="00CB7AED" w:rsidP="00A70F80">
            <w:pPr>
              <w:ind w:left="-72"/>
              <w:jc w:val="center"/>
              <w:rPr>
                <w:rFonts w:eastAsia="Arial Unicode MS"/>
                <w:color w:val="000000"/>
                <w:sz w:val="22"/>
                <w:szCs w:val="22"/>
              </w:rPr>
            </w:pPr>
            <w:r w:rsidRPr="005C3CF6">
              <w:rPr>
                <w:rFonts w:eastAsia="Arial Unicode MS"/>
                <w:color w:val="000000"/>
                <w:sz w:val="22"/>
                <w:szCs w:val="22"/>
              </w:rPr>
              <w:t>4</w:t>
            </w:r>
          </w:p>
        </w:tc>
        <w:tc>
          <w:tcPr>
            <w:tcW w:w="756" w:type="pct"/>
            <w:tcBorders>
              <w:top w:val="single" w:sz="4" w:space="0" w:color="auto"/>
            </w:tcBorders>
          </w:tcPr>
          <w:p w:rsidR="00CB7AED" w:rsidRPr="005C3CF6" w:rsidRDefault="00CB7AED" w:rsidP="00A70F80">
            <w:pPr>
              <w:ind w:left="-72" w:firstLine="1"/>
              <w:jc w:val="center"/>
              <w:rPr>
                <w:sz w:val="22"/>
                <w:szCs w:val="22"/>
              </w:rPr>
            </w:pPr>
            <w:r w:rsidRPr="005C3CF6">
              <w:rPr>
                <w:sz w:val="22"/>
                <w:szCs w:val="22"/>
              </w:rPr>
              <w:t>5</w:t>
            </w:r>
          </w:p>
        </w:tc>
        <w:tc>
          <w:tcPr>
            <w:tcW w:w="703" w:type="pct"/>
            <w:tcBorders>
              <w:top w:val="single" w:sz="4" w:space="0" w:color="auto"/>
            </w:tcBorders>
          </w:tcPr>
          <w:p w:rsidR="00CB7AED" w:rsidRPr="005C3CF6" w:rsidRDefault="00CB7AED" w:rsidP="00A70F80">
            <w:pPr>
              <w:ind w:left="-72" w:firstLine="1"/>
              <w:jc w:val="center"/>
              <w:rPr>
                <w:sz w:val="22"/>
                <w:szCs w:val="22"/>
              </w:rPr>
            </w:pPr>
            <w:r w:rsidRPr="005C3CF6">
              <w:rPr>
                <w:sz w:val="22"/>
                <w:szCs w:val="22"/>
              </w:rPr>
              <w:t>6</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color w:val="000000"/>
                <w:sz w:val="22"/>
                <w:szCs w:val="22"/>
                <w:lang w:val="es-ES_tradnl"/>
              </w:rPr>
              <w:t>Детские дома-интернаты</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lang w:val="es-ES_tradnl"/>
              </w:rPr>
              <w:t>Работающие, занятые в одну смену</w:t>
            </w:r>
            <w:r w:rsidRPr="005C3CF6">
              <w:rPr>
                <w:rFonts w:eastAsia="Arial Unicode MS"/>
                <w:color w:val="000000"/>
                <w:sz w:val="22"/>
                <w:szCs w:val="22"/>
              </w:rPr>
              <w:t xml:space="preserve"> на 1 машино-место</w:t>
            </w:r>
          </w:p>
        </w:tc>
        <w:tc>
          <w:tcPr>
            <w:tcW w:w="672" w:type="pct"/>
          </w:tcPr>
          <w:p w:rsidR="00CB7AED" w:rsidRPr="005C3CF6" w:rsidRDefault="00CB7AED" w:rsidP="00A70F80">
            <w:pPr>
              <w:ind w:left="-72"/>
              <w:jc w:val="center"/>
              <w:rPr>
                <w:sz w:val="22"/>
                <w:szCs w:val="22"/>
              </w:rPr>
            </w:pPr>
            <w:r w:rsidRPr="005C3CF6">
              <w:rPr>
                <w:sz w:val="22"/>
                <w:szCs w:val="22"/>
              </w:rPr>
              <w:t>8</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250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color w:val="000000"/>
                <w:sz w:val="22"/>
                <w:szCs w:val="22"/>
                <w:lang w:val="es-ES_tradnl"/>
              </w:rPr>
              <w:t>Санатории-профилактории, дома отдыха (пансионаты), в том числе для отдыха с детьми, санаторные детские лагеря, детские лагеря, оздоровительные лагеря для старшеклассников</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lang w:val="es-ES_tradnl"/>
              </w:rPr>
              <w:t>Отдыхающие и обслуживающий персонал</w:t>
            </w:r>
            <w:r w:rsidRPr="005C3CF6">
              <w:rPr>
                <w:rFonts w:eastAsia="Arial Unicode MS"/>
                <w:color w:val="000000"/>
                <w:sz w:val="22"/>
                <w:szCs w:val="22"/>
              </w:rPr>
              <w:t xml:space="preserve"> на 1 машино-место</w:t>
            </w:r>
          </w:p>
        </w:tc>
        <w:tc>
          <w:tcPr>
            <w:tcW w:w="672" w:type="pct"/>
          </w:tcPr>
          <w:p w:rsidR="00CB7AED" w:rsidRPr="005C3CF6" w:rsidRDefault="00CB7AED" w:rsidP="00A70F80">
            <w:pPr>
              <w:ind w:left="-72"/>
              <w:jc w:val="center"/>
              <w:rPr>
                <w:sz w:val="22"/>
                <w:szCs w:val="22"/>
              </w:rPr>
            </w:pPr>
            <w:r w:rsidRPr="005C3CF6">
              <w:rPr>
                <w:sz w:val="22"/>
                <w:szCs w:val="22"/>
              </w:rPr>
              <w:t>18</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color w:val="000000"/>
                <w:sz w:val="22"/>
                <w:szCs w:val="22"/>
                <w:lang w:val="es-ES_tradnl"/>
              </w:rPr>
              <w:t>Зоопарки, зверинцы</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Е</w:t>
            </w:r>
            <w:r w:rsidRPr="005C3CF6">
              <w:rPr>
                <w:rFonts w:eastAsia="Arial Unicode MS"/>
                <w:color w:val="000000"/>
                <w:sz w:val="22"/>
                <w:szCs w:val="22"/>
                <w:lang w:val="es-ES_tradnl"/>
              </w:rPr>
              <w:t>диновремен</w:t>
            </w:r>
            <w:r w:rsidRPr="005C3CF6">
              <w:rPr>
                <w:rFonts w:eastAsia="Arial Unicode MS"/>
                <w:color w:val="000000"/>
                <w:sz w:val="22"/>
                <w:szCs w:val="22"/>
              </w:rPr>
              <w:t>-</w:t>
            </w:r>
            <w:r w:rsidRPr="005C3CF6">
              <w:rPr>
                <w:rFonts w:eastAsia="Arial Unicode MS"/>
                <w:color w:val="000000"/>
                <w:sz w:val="22"/>
                <w:szCs w:val="22"/>
                <w:lang w:val="es-ES_tradnl"/>
              </w:rPr>
              <w:t>ных посетителей</w:t>
            </w:r>
            <w:r w:rsidRPr="005C3CF6">
              <w:rPr>
                <w:rFonts w:eastAsia="Arial Unicode MS"/>
                <w:color w:val="000000"/>
                <w:sz w:val="22"/>
                <w:szCs w:val="22"/>
              </w:rPr>
              <w:t xml:space="preserve"> на 1 машино-место</w:t>
            </w:r>
          </w:p>
        </w:tc>
        <w:tc>
          <w:tcPr>
            <w:tcW w:w="672" w:type="pct"/>
          </w:tcPr>
          <w:p w:rsidR="00CB7AED" w:rsidRPr="005C3CF6" w:rsidRDefault="00CB7AED" w:rsidP="00A70F80">
            <w:pPr>
              <w:ind w:left="-72"/>
              <w:jc w:val="center"/>
              <w:rPr>
                <w:sz w:val="22"/>
                <w:szCs w:val="22"/>
              </w:rPr>
            </w:pPr>
            <w:r w:rsidRPr="005C3CF6">
              <w:rPr>
                <w:sz w:val="22"/>
                <w:szCs w:val="22"/>
              </w:rPr>
              <w:t>10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color w:val="000000"/>
                <w:sz w:val="22"/>
                <w:szCs w:val="22"/>
                <w:lang w:val="es-ES_tradnl"/>
              </w:rPr>
              <w:t>Кладбища</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rPr>
              <w:t>Е</w:t>
            </w:r>
            <w:r w:rsidRPr="005C3CF6">
              <w:rPr>
                <w:rFonts w:eastAsia="Arial Unicode MS"/>
                <w:color w:val="000000"/>
                <w:sz w:val="22"/>
                <w:szCs w:val="22"/>
                <w:lang w:val="es-ES_tradnl"/>
              </w:rPr>
              <w:t>диновремен</w:t>
            </w:r>
            <w:r w:rsidRPr="005C3CF6">
              <w:rPr>
                <w:rFonts w:eastAsia="Arial Unicode MS"/>
                <w:color w:val="000000"/>
                <w:sz w:val="22"/>
                <w:szCs w:val="22"/>
              </w:rPr>
              <w:t>-</w:t>
            </w:r>
            <w:r w:rsidRPr="005C3CF6">
              <w:rPr>
                <w:rFonts w:eastAsia="Arial Unicode MS"/>
                <w:color w:val="000000"/>
                <w:sz w:val="22"/>
                <w:szCs w:val="22"/>
                <w:lang w:val="es-ES_tradnl"/>
              </w:rPr>
              <w:t>ных посетителей</w:t>
            </w:r>
            <w:r w:rsidRPr="005C3CF6">
              <w:rPr>
                <w:rFonts w:eastAsia="Arial Unicode MS"/>
                <w:color w:val="000000"/>
                <w:sz w:val="22"/>
                <w:szCs w:val="22"/>
              </w:rPr>
              <w:t xml:space="preserve"> на 1 машино-место</w:t>
            </w:r>
          </w:p>
        </w:tc>
        <w:tc>
          <w:tcPr>
            <w:tcW w:w="672" w:type="pct"/>
          </w:tcPr>
          <w:p w:rsidR="00CB7AED" w:rsidRPr="005C3CF6" w:rsidRDefault="00CB7AED" w:rsidP="00A70F80">
            <w:pPr>
              <w:ind w:left="-72"/>
              <w:jc w:val="center"/>
              <w:rPr>
                <w:sz w:val="22"/>
                <w:szCs w:val="22"/>
              </w:rPr>
            </w:pPr>
            <w:r w:rsidRPr="005C3CF6">
              <w:rPr>
                <w:sz w:val="22"/>
                <w:szCs w:val="22"/>
              </w:rPr>
              <w:t>10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sz w:val="22"/>
                <w:szCs w:val="22"/>
              </w:rPr>
            </w:pPr>
            <w:r w:rsidRPr="005C3CF6">
              <w:rPr>
                <w:color w:val="000000"/>
                <w:sz w:val="22"/>
                <w:szCs w:val="22"/>
                <w:lang w:val="es-ES_tradnl"/>
              </w:rPr>
              <w:t>АЗС,</w:t>
            </w:r>
            <w:r w:rsidRPr="005C3CF6">
              <w:rPr>
                <w:color w:val="000000"/>
                <w:sz w:val="22"/>
                <w:szCs w:val="22"/>
              </w:rPr>
              <w:t xml:space="preserve"> АГЗС, объекты технического обслуживания автомобилей</w:t>
            </w:r>
          </w:p>
        </w:tc>
        <w:tc>
          <w:tcPr>
            <w:tcW w:w="911" w:type="pct"/>
          </w:tcPr>
          <w:p w:rsidR="00CB7AED" w:rsidRPr="005C3CF6" w:rsidRDefault="00CB7AED" w:rsidP="00A70F80">
            <w:pPr>
              <w:ind w:left="-72"/>
              <w:jc w:val="center"/>
              <w:rPr>
                <w:sz w:val="22"/>
                <w:szCs w:val="22"/>
              </w:rPr>
            </w:pPr>
            <w:r w:rsidRPr="005C3CF6">
              <w:rPr>
                <w:rFonts w:eastAsia="Arial Unicode MS"/>
                <w:color w:val="000000"/>
                <w:sz w:val="22"/>
                <w:szCs w:val="22"/>
                <w:lang w:val="es-ES_tradnl"/>
              </w:rPr>
              <w:t>1 пост</w:t>
            </w:r>
          </w:p>
        </w:tc>
        <w:tc>
          <w:tcPr>
            <w:tcW w:w="672" w:type="pct"/>
          </w:tcPr>
          <w:p w:rsidR="00CB7AED" w:rsidRPr="005C3CF6" w:rsidRDefault="00CB7AED" w:rsidP="00A70F80">
            <w:pPr>
              <w:ind w:left="-72"/>
              <w:jc w:val="center"/>
              <w:rPr>
                <w:sz w:val="22"/>
                <w:szCs w:val="22"/>
              </w:rPr>
            </w:pPr>
            <w:r w:rsidRPr="005C3CF6">
              <w:rPr>
                <w:rFonts w:eastAsia="Arial Unicode MS"/>
                <w:bCs/>
                <w:color w:val="000000"/>
                <w:sz w:val="22"/>
                <w:szCs w:val="22"/>
                <w:lang w:val="es-ES_tradnl"/>
              </w:rPr>
              <w:t>0,5</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color w:val="000000"/>
                <w:sz w:val="22"/>
                <w:szCs w:val="22"/>
                <w:lang w:val="es-ES_tradnl"/>
              </w:rPr>
            </w:pPr>
            <w:r w:rsidRPr="005C3CF6">
              <w:rPr>
                <w:color w:val="000000"/>
                <w:sz w:val="22"/>
                <w:szCs w:val="22"/>
              </w:rPr>
              <w:t>Технические этажи, технические помещения</w:t>
            </w:r>
          </w:p>
        </w:tc>
        <w:tc>
          <w:tcPr>
            <w:tcW w:w="911" w:type="pct"/>
          </w:tcPr>
          <w:p w:rsidR="00CB7AED" w:rsidRPr="005C3CF6" w:rsidRDefault="00CB7AED" w:rsidP="00A70F80">
            <w:pPr>
              <w:ind w:left="-72"/>
              <w:jc w:val="center"/>
              <w:rPr>
                <w:rFonts w:eastAsia="Arial Unicode MS"/>
                <w:color w:val="000000"/>
                <w:sz w:val="22"/>
                <w:szCs w:val="22"/>
                <w:lang w:val="es-ES_tradnl"/>
              </w:rPr>
            </w:pPr>
            <w:r w:rsidRPr="005C3CF6">
              <w:rPr>
                <w:rFonts w:eastAsia="Arial Unicode MS"/>
                <w:color w:val="000000"/>
                <w:sz w:val="22"/>
                <w:szCs w:val="22"/>
              </w:rPr>
              <w:t>1 машино-место на количество</w:t>
            </w:r>
            <w:r w:rsidRPr="005C3CF6">
              <w:rPr>
                <w:color w:val="000000"/>
                <w:sz w:val="22"/>
                <w:szCs w:val="22"/>
              </w:rPr>
              <w:t xml:space="preserve"> м</w:t>
            </w:r>
            <w:r w:rsidRPr="005C3CF6">
              <w:rPr>
                <w:color w:val="000000"/>
                <w:sz w:val="22"/>
                <w:szCs w:val="22"/>
                <w:vertAlign w:val="superscript"/>
              </w:rPr>
              <w:t>2</w:t>
            </w:r>
            <w:r w:rsidRPr="005C3CF6">
              <w:rPr>
                <w:color w:val="000000"/>
                <w:sz w:val="22"/>
                <w:szCs w:val="22"/>
              </w:rPr>
              <w:t xml:space="preserve"> общей площади</w:t>
            </w:r>
          </w:p>
        </w:tc>
        <w:tc>
          <w:tcPr>
            <w:tcW w:w="672" w:type="pct"/>
          </w:tcPr>
          <w:p w:rsidR="00CB7AED" w:rsidRPr="005C3CF6" w:rsidRDefault="00CB7AED" w:rsidP="00A70F80">
            <w:pPr>
              <w:ind w:left="-72"/>
              <w:jc w:val="center"/>
              <w:rPr>
                <w:rFonts w:eastAsia="Arial Unicode MS"/>
                <w:bCs/>
                <w:color w:val="000000"/>
                <w:sz w:val="22"/>
                <w:szCs w:val="22"/>
              </w:rPr>
            </w:pPr>
            <w:r w:rsidRPr="005C3CF6">
              <w:rPr>
                <w:rFonts w:eastAsia="Arial Unicode MS"/>
                <w:bCs/>
                <w:color w:val="000000"/>
                <w:sz w:val="22"/>
                <w:szCs w:val="22"/>
              </w:rPr>
              <w:t>100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r w:rsidRPr="005C3CF6">
              <w:rPr>
                <w:b/>
                <w:sz w:val="22"/>
                <w:szCs w:val="22"/>
              </w:rPr>
              <w:t>6</w:t>
            </w:r>
          </w:p>
        </w:tc>
        <w:tc>
          <w:tcPr>
            <w:tcW w:w="4789" w:type="pct"/>
            <w:gridSpan w:val="5"/>
          </w:tcPr>
          <w:p w:rsidR="00CB7AED" w:rsidRPr="005C3CF6" w:rsidRDefault="00CB7AED" w:rsidP="00A70F80">
            <w:pPr>
              <w:ind w:left="-72" w:firstLine="1"/>
              <w:jc w:val="center"/>
              <w:rPr>
                <w:b/>
                <w:sz w:val="22"/>
                <w:szCs w:val="22"/>
              </w:rPr>
            </w:pPr>
            <w:r w:rsidRPr="005C3CF6">
              <w:rPr>
                <w:b/>
                <w:szCs w:val="22"/>
              </w:rPr>
              <w:t>Рекреационные территории и объекты отдыха</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color w:val="000000"/>
                <w:sz w:val="22"/>
                <w:szCs w:val="22"/>
              </w:rPr>
            </w:pPr>
            <w:r w:rsidRPr="005C3CF6">
              <w:rPr>
                <w:sz w:val="22"/>
                <w:szCs w:val="22"/>
              </w:rPr>
              <w:t>Пляжи и парки в зонах отдыха</w:t>
            </w:r>
          </w:p>
        </w:tc>
        <w:tc>
          <w:tcPr>
            <w:tcW w:w="911" w:type="pct"/>
          </w:tcPr>
          <w:p w:rsidR="00CB7AED" w:rsidRPr="005C3CF6" w:rsidRDefault="00CB7AED" w:rsidP="00A70F80">
            <w:pPr>
              <w:ind w:left="-72"/>
              <w:jc w:val="center"/>
              <w:rPr>
                <w:color w:val="000000"/>
                <w:sz w:val="22"/>
                <w:szCs w:val="22"/>
              </w:rPr>
            </w:pPr>
            <w:r w:rsidRPr="005C3CF6">
              <w:rPr>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rFonts w:eastAsia="Arial Unicode MS"/>
                <w:bCs/>
                <w:color w:val="000000"/>
                <w:sz w:val="22"/>
                <w:szCs w:val="22"/>
              </w:rPr>
            </w:pPr>
            <w:r w:rsidRPr="005C3CF6">
              <w:rPr>
                <w:rFonts w:eastAsia="Arial Unicode MS"/>
                <w:bCs/>
                <w:color w:val="000000"/>
                <w:sz w:val="22"/>
                <w:szCs w:val="22"/>
              </w:rPr>
              <w:t>6</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color w:val="000000"/>
                <w:sz w:val="22"/>
                <w:szCs w:val="22"/>
              </w:rPr>
            </w:pPr>
            <w:r w:rsidRPr="005C3CF6">
              <w:rPr>
                <w:color w:val="000000"/>
                <w:sz w:val="22"/>
                <w:szCs w:val="22"/>
              </w:rPr>
              <w:t>Лесопарки и заповедники</w:t>
            </w:r>
          </w:p>
        </w:tc>
        <w:tc>
          <w:tcPr>
            <w:tcW w:w="911" w:type="pct"/>
          </w:tcPr>
          <w:p w:rsidR="00CB7AED" w:rsidRPr="005C3CF6" w:rsidRDefault="00CB7AED" w:rsidP="00A70F80">
            <w:pPr>
              <w:ind w:left="-72"/>
              <w:jc w:val="center"/>
              <w:rPr>
                <w:color w:val="000000"/>
                <w:sz w:val="22"/>
                <w:szCs w:val="22"/>
              </w:rPr>
            </w:pPr>
            <w:r w:rsidRPr="005C3CF6">
              <w:rPr>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rFonts w:eastAsia="Arial Unicode MS"/>
                <w:bCs/>
                <w:color w:val="000000"/>
                <w:sz w:val="22"/>
                <w:szCs w:val="22"/>
              </w:rPr>
            </w:pPr>
            <w:r w:rsidRPr="005C3CF6">
              <w:rPr>
                <w:rFonts w:eastAsia="Arial Unicode MS"/>
                <w:bCs/>
                <w:color w:val="000000"/>
                <w:sz w:val="22"/>
                <w:szCs w:val="22"/>
              </w:rPr>
              <w:t>12</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color w:val="000000"/>
                <w:sz w:val="22"/>
                <w:szCs w:val="22"/>
              </w:rPr>
            </w:pPr>
            <w:r w:rsidRPr="005C3CF6">
              <w:rPr>
                <w:color w:val="000000"/>
                <w:sz w:val="22"/>
                <w:szCs w:val="22"/>
              </w:rPr>
              <w:t>Базы кратковременного отдыха (спортивные, лыжные, рыболовные, охотничьи и др.)</w:t>
            </w:r>
          </w:p>
        </w:tc>
        <w:tc>
          <w:tcPr>
            <w:tcW w:w="911" w:type="pct"/>
          </w:tcPr>
          <w:p w:rsidR="00CB7AED" w:rsidRPr="005C3CF6" w:rsidRDefault="00CB7AED" w:rsidP="00A70F80">
            <w:pPr>
              <w:ind w:left="-72"/>
              <w:jc w:val="center"/>
              <w:rPr>
                <w:color w:val="000000"/>
                <w:sz w:val="22"/>
                <w:szCs w:val="22"/>
              </w:rPr>
            </w:pPr>
            <w:r w:rsidRPr="005C3CF6">
              <w:rPr>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rFonts w:eastAsia="Arial Unicode MS"/>
                <w:bCs/>
                <w:color w:val="000000"/>
                <w:sz w:val="22"/>
                <w:szCs w:val="22"/>
              </w:rPr>
            </w:pPr>
            <w:r w:rsidRPr="005C3CF6">
              <w:rPr>
                <w:rFonts w:eastAsia="Arial Unicode MS"/>
                <w:bCs/>
                <w:color w:val="000000"/>
                <w:sz w:val="22"/>
                <w:szCs w:val="22"/>
              </w:rPr>
              <w:t>8</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color w:val="000000"/>
                <w:sz w:val="22"/>
                <w:szCs w:val="22"/>
              </w:rPr>
            </w:pPr>
            <w:r w:rsidRPr="005C3CF6">
              <w:rPr>
                <w:color w:val="000000"/>
                <w:sz w:val="22"/>
                <w:szCs w:val="22"/>
              </w:rPr>
              <w:t>Береговые базы маломерного флота</w:t>
            </w:r>
          </w:p>
        </w:tc>
        <w:tc>
          <w:tcPr>
            <w:tcW w:w="911" w:type="pct"/>
          </w:tcPr>
          <w:p w:rsidR="00CB7AED" w:rsidRPr="005C3CF6" w:rsidRDefault="00CB7AED" w:rsidP="00A70F80">
            <w:pPr>
              <w:ind w:left="-72"/>
              <w:jc w:val="center"/>
              <w:rPr>
                <w:color w:val="000000"/>
                <w:sz w:val="22"/>
                <w:szCs w:val="22"/>
              </w:rPr>
            </w:pPr>
            <w:r w:rsidRPr="005C3CF6">
              <w:rPr>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rFonts w:eastAsia="Arial Unicode MS"/>
                <w:bCs/>
                <w:color w:val="000000"/>
                <w:sz w:val="22"/>
                <w:szCs w:val="22"/>
              </w:rPr>
            </w:pPr>
            <w:r w:rsidRPr="005C3CF6">
              <w:rPr>
                <w:rFonts w:eastAsia="Arial Unicode MS"/>
                <w:bCs/>
                <w:color w:val="000000"/>
                <w:sz w:val="22"/>
                <w:szCs w:val="22"/>
              </w:rPr>
              <w:t>10</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color w:val="000000"/>
                <w:sz w:val="22"/>
                <w:szCs w:val="22"/>
              </w:rPr>
            </w:pPr>
            <w:r w:rsidRPr="005C3CF6">
              <w:rPr>
                <w:color w:val="000000"/>
                <w:sz w:val="22"/>
                <w:szCs w:val="22"/>
              </w:rPr>
              <w:t>Санатории</w:t>
            </w:r>
          </w:p>
        </w:tc>
        <w:tc>
          <w:tcPr>
            <w:tcW w:w="911" w:type="pct"/>
          </w:tcPr>
          <w:p w:rsidR="00CB7AED" w:rsidRPr="005C3CF6" w:rsidRDefault="00CB7AED" w:rsidP="00A70F80">
            <w:pPr>
              <w:ind w:left="-72"/>
              <w:jc w:val="center"/>
              <w:rPr>
                <w:color w:val="000000"/>
                <w:sz w:val="22"/>
                <w:szCs w:val="22"/>
              </w:rPr>
            </w:pPr>
            <w:r w:rsidRPr="005C3CF6">
              <w:rPr>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rFonts w:eastAsia="Arial Unicode MS"/>
                <w:bCs/>
                <w:color w:val="000000"/>
                <w:sz w:val="22"/>
                <w:szCs w:val="22"/>
              </w:rPr>
            </w:pPr>
            <w:r w:rsidRPr="005C3CF6">
              <w:rPr>
                <w:rFonts w:eastAsia="Arial Unicode MS"/>
                <w:bCs/>
                <w:color w:val="000000"/>
                <w:sz w:val="22"/>
                <w:szCs w:val="22"/>
              </w:rPr>
              <w:t>16</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tr w:rsidR="00CB7AED" w:rsidRPr="005C3CF6" w:rsidTr="00A70F80">
        <w:trPr>
          <w:cantSplit/>
          <w:trHeight w:val="414"/>
          <w:jc w:val="center"/>
        </w:trPr>
        <w:tc>
          <w:tcPr>
            <w:tcW w:w="211" w:type="pct"/>
          </w:tcPr>
          <w:p w:rsidR="00CB7AED" w:rsidRPr="005C3CF6" w:rsidRDefault="00CB7AED" w:rsidP="00A70F80">
            <w:pPr>
              <w:jc w:val="center"/>
              <w:rPr>
                <w:b/>
                <w:sz w:val="22"/>
                <w:szCs w:val="22"/>
              </w:rPr>
            </w:pPr>
          </w:p>
        </w:tc>
        <w:tc>
          <w:tcPr>
            <w:tcW w:w="1747" w:type="pct"/>
          </w:tcPr>
          <w:p w:rsidR="00CB7AED" w:rsidRPr="005C3CF6" w:rsidRDefault="00CB7AED" w:rsidP="00A70F80">
            <w:pPr>
              <w:rPr>
                <w:color w:val="000000"/>
                <w:sz w:val="22"/>
                <w:szCs w:val="22"/>
              </w:rPr>
            </w:pPr>
            <w:r w:rsidRPr="005C3CF6">
              <w:rPr>
                <w:color w:val="000000"/>
                <w:sz w:val="22"/>
                <w:szCs w:val="22"/>
              </w:rPr>
              <w:t>Предприятия общественного питания, торговли и коммунально-бытового обслуживания в зонах отдыха</w:t>
            </w:r>
          </w:p>
        </w:tc>
        <w:tc>
          <w:tcPr>
            <w:tcW w:w="911" w:type="pct"/>
          </w:tcPr>
          <w:p w:rsidR="00CB7AED" w:rsidRPr="005C3CF6" w:rsidRDefault="00CB7AED" w:rsidP="00A70F80">
            <w:pPr>
              <w:ind w:left="-72"/>
              <w:jc w:val="center"/>
              <w:rPr>
                <w:color w:val="000000"/>
                <w:sz w:val="22"/>
                <w:szCs w:val="22"/>
              </w:rPr>
            </w:pPr>
            <w:r w:rsidRPr="005C3CF6">
              <w:rPr>
                <w:color w:val="000000"/>
                <w:sz w:val="22"/>
                <w:szCs w:val="22"/>
              </w:rPr>
              <w:t>Единовремен-ных посетителей на 1 машино-место</w:t>
            </w:r>
          </w:p>
        </w:tc>
        <w:tc>
          <w:tcPr>
            <w:tcW w:w="672" w:type="pct"/>
          </w:tcPr>
          <w:p w:rsidR="00CB7AED" w:rsidRPr="005C3CF6" w:rsidRDefault="00CB7AED" w:rsidP="00A70F80">
            <w:pPr>
              <w:ind w:left="-72"/>
              <w:jc w:val="center"/>
              <w:rPr>
                <w:rFonts w:eastAsia="Arial Unicode MS"/>
                <w:bCs/>
                <w:color w:val="000000"/>
                <w:sz w:val="22"/>
                <w:szCs w:val="22"/>
              </w:rPr>
            </w:pPr>
            <w:r w:rsidRPr="005C3CF6">
              <w:rPr>
                <w:rFonts w:eastAsia="Arial Unicode MS"/>
                <w:bCs/>
                <w:color w:val="000000"/>
                <w:sz w:val="22"/>
                <w:szCs w:val="22"/>
              </w:rPr>
              <w:t>14</w:t>
            </w:r>
          </w:p>
        </w:tc>
        <w:tc>
          <w:tcPr>
            <w:tcW w:w="756" w:type="pct"/>
          </w:tcPr>
          <w:p w:rsidR="00CB7AED" w:rsidRPr="005C3CF6" w:rsidRDefault="00CB7AED" w:rsidP="00A70F80">
            <w:pPr>
              <w:ind w:left="-72" w:firstLine="1"/>
              <w:jc w:val="center"/>
              <w:rPr>
                <w:sz w:val="22"/>
                <w:szCs w:val="22"/>
              </w:rPr>
            </w:pPr>
            <w:r w:rsidRPr="005C3CF6">
              <w:rPr>
                <w:sz w:val="22"/>
                <w:szCs w:val="22"/>
              </w:rPr>
              <w:t>пешеходная доступность, м</w:t>
            </w:r>
          </w:p>
        </w:tc>
        <w:tc>
          <w:tcPr>
            <w:tcW w:w="703" w:type="pct"/>
          </w:tcPr>
          <w:p w:rsidR="00CB7AED" w:rsidRPr="005C3CF6" w:rsidRDefault="00CB7AED" w:rsidP="00A70F80">
            <w:pPr>
              <w:ind w:left="-72" w:firstLine="1"/>
              <w:jc w:val="center"/>
              <w:rPr>
                <w:sz w:val="22"/>
                <w:szCs w:val="22"/>
              </w:rPr>
            </w:pPr>
            <w:r w:rsidRPr="005C3CF6">
              <w:rPr>
                <w:sz w:val="22"/>
                <w:szCs w:val="22"/>
              </w:rPr>
              <w:t>400</w:t>
            </w:r>
          </w:p>
        </w:tc>
      </w:tr>
      <w:bookmarkEnd w:id="12"/>
      <w:bookmarkEnd w:id="13"/>
      <w:bookmarkEnd w:id="14"/>
    </w:tbl>
    <w:p w:rsidR="00CB7AED" w:rsidRPr="005C3CF6" w:rsidRDefault="00CB7AED" w:rsidP="00CB7AED">
      <w:pPr>
        <w:autoSpaceDE w:val="0"/>
        <w:spacing w:line="276" w:lineRule="auto"/>
      </w:pPr>
    </w:p>
    <w:p w:rsidR="005B65C4" w:rsidRPr="005C3CF6" w:rsidRDefault="005B65C4" w:rsidP="00ED222E">
      <w:pPr>
        <w:autoSpaceDE w:val="0"/>
        <w:spacing w:line="276" w:lineRule="auto"/>
      </w:pPr>
    </w:p>
    <w:sectPr w:rsidR="005B65C4" w:rsidRPr="005C3CF6" w:rsidSect="008300CC">
      <w:pgSz w:w="11906" w:h="16838"/>
      <w:pgMar w:top="1134" w:right="1134" w:bottom="1134" w:left="1701" w:header="708" w:footer="708" w:gutter="0"/>
      <w:pgNumType w:start="36"/>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637F" w:rsidRDefault="006E637F" w:rsidP="00BB7348">
      <w:r>
        <w:separator/>
      </w:r>
    </w:p>
  </w:endnote>
  <w:endnote w:type="continuationSeparator" w:id="0">
    <w:p w:rsidR="006E637F" w:rsidRDefault="006E637F" w:rsidP="00BB73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NewRomanPSMT">
    <w:altName w:val="Times New Roman"/>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OpenSymbol">
    <w:altName w:val="Times New Roman"/>
    <w:charset w:val="00"/>
    <w:family w:val="auto"/>
    <w:pitch w:val="variable"/>
    <w:sig w:usb0="800000AF" w:usb1="1001ECEA" w:usb2="00000000" w:usb3="00000000" w:csb0="00000001" w:csb1="00000000"/>
  </w:font>
  <w:font w:name="Verdana">
    <w:panose1 w:val="020B0604030504040204"/>
    <w:charset w:val="CC"/>
    <w:family w:val="swiss"/>
    <w:pitch w:val="variable"/>
    <w:sig w:usb0="A00006FF" w:usb1="4000205B" w:usb2="00000010" w:usb3="00000000" w:csb0="0000019F"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ISOCPEUR">
    <w:altName w:val="Arial"/>
    <w:charset w:val="CC"/>
    <w:family w:val="swiss"/>
    <w:pitch w:val="variable"/>
    <w:sig w:usb0="00000001"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BatangChe">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9434634"/>
      <w:docPartObj>
        <w:docPartGallery w:val="Page Numbers (Bottom of Page)"/>
        <w:docPartUnique/>
      </w:docPartObj>
    </w:sdtPr>
    <w:sdtContent>
      <w:p w:rsidR="004F2298" w:rsidRDefault="004F2298">
        <w:pPr>
          <w:pStyle w:val="ae"/>
          <w:jc w:val="center"/>
        </w:pPr>
        <w:r>
          <w:fldChar w:fldCharType="begin"/>
        </w:r>
        <w:r>
          <w:instrText>PAGE   \* MERGEFORMAT</w:instrText>
        </w:r>
        <w:r>
          <w:fldChar w:fldCharType="separate"/>
        </w:r>
        <w:r w:rsidR="00B95756">
          <w:rPr>
            <w:noProof/>
          </w:rPr>
          <w:t>21</w:t>
        </w:r>
        <w:r>
          <w:fldChar w:fldCharType="end"/>
        </w:r>
      </w:p>
    </w:sdtContent>
  </w:sdt>
  <w:p w:rsidR="004F2298" w:rsidRDefault="004F2298">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5722445"/>
      <w:docPartObj>
        <w:docPartGallery w:val="Page Numbers (Bottom of Page)"/>
        <w:docPartUnique/>
      </w:docPartObj>
    </w:sdtPr>
    <w:sdtEndPr/>
    <w:sdtContent>
      <w:p w:rsidR="008300CC" w:rsidRDefault="006E637F">
        <w:pPr>
          <w:pStyle w:val="ae"/>
          <w:jc w:val="center"/>
        </w:pPr>
      </w:p>
    </w:sdtContent>
  </w:sdt>
  <w:p w:rsidR="008300CC" w:rsidRDefault="00F815F1" w:rsidP="00F815F1">
    <w:pPr>
      <w:pStyle w:val="ae"/>
      <w:tabs>
        <w:tab w:val="clear" w:pos="4677"/>
        <w:tab w:val="clear" w:pos="9355"/>
        <w:tab w:val="left" w:pos="618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637F" w:rsidRDefault="006E637F" w:rsidP="00BB7348">
      <w:r>
        <w:separator/>
      </w:r>
    </w:p>
  </w:footnote>
  <w:footnote w:type="continuationSeparator" w:id="0">
    <w:p w:rsidR="006E637F" w:rsidRDefault="006E637F" w:rsidP="00BB7348">
      <w:r>
        <w:continuationSeparator/>
      </w:r>
    </w:p>
  </w:footnote>
  <w:footnote w:id="1">
    <w:p w:rsidR="0003667E" w:rsidRDefault="0003667E" w:rsidP="0003667E">
      <w:pPr>
        <w:widowControl w:val="0"/>
        <w:ind w:firstLine="709"/>
        <w:jc w:val="both"/>
      </w:pPr>
      <w:r>
        <w:footnoteRef/>
      </w:r>
      <w:r>
        <w:rPr>
          <w:sz w:val="20"/>
          <w:szCs w:val="20"/>
        </w:rPr>
        <w:t xml:space="preserve">В соответствии со Справочником «Месторождения неметаллических полезных ископаемых Курской области». </w:t>
      </w:r>
      <w:r>
        <w:rPr>
          <w:bCs/>
          <w:sz w:val="20"/>
          <w:szCs w:val="20"/>
          <w:lang w:val="x-none"/>
        </w:rPr>
        <w:t>Справочник составлен и подготовлен к изданию Курским филиалом Федерального бюджетного учреждения «Территориальный фонд геологической информации по Центральному федеральному округу» (Курский филиал ФБУ «ТФГИ по Центральному федеральному округу») в соответствии с областной целевой программой «Экология и природные ресурсы Курской области (2011-2014 годы)»</w:t>
      </w:r>
      <w:r>
        <w:rPr>
          <w:bCs/>
          <w:sz w:val="20"/>
          <w:szCs w:val="20"/>
        </w:rPr>
        <w:t>.</w:t>
      </w:r>
    </w:p>
  </w:footnote>
  <w:footnote w:id="2">
    <w:p w:rsidR="0003667E" w:rsidRDefault="0003667E" w:rsidP="0003667E">
      <w:pPr>
        <w:pStyle w:val="af7"/>
        <w:jc w:val="both"/>
      </w:pPr>
      <w:r>
        <w:footnoteRef/>
      </w:r>
      <w:r>
        <w:tab/>
        <w:t xml:space="preserve"> Предположительная численность населения Российской Федерации. Ежегодный статистический бюллетень. М., Государственный комитет Российской Федерации по статистике. (2000 г., 2005 г).</w:t>
      </w:r>
    </w:p>
  </w:footnote>
  <w:footnote w:id="3">
    <w:p w:rsidR="0003667E" w:rsidRDefault="0003667E" w:rsidP="0003667E">
      <w:pPr>
        <w:pStyle w:val="af7"/>
        <w:jc w:val="both"/>
      </w:pPr>
      <w:r>
        <w:footnoteRef/>
      </w:r>
      <w:r>
        <w:tab/>
        <w:t xml:space="preserve"> Долгосрочное прогнозирование: от методологии к видению. Центр макроэкономического анализа и краткосрочного прогнозирования. М., 2006 г.</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3CF6" w:rsidRDefault="005C3CF6">
    <w:pPr>
      <w:pStyle w:val="ac"/>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3CF6" w:rsidRDefault="005C3CF6">
    <w:pPr>
      <w:pStyle w:val="ac"/>
      <w:jc w:val="center"/>
    </w:pPr>
  </w:p>
  <w:p w:rsidR="005C3CF6" w:rsidRDefault="005C3CF6">
    <w:pPr>
      <w:pStyle w:val="ac"/>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7AED" w:rsidRDefault="00CB7AED">
    <w:pPr>
      <w:spacing w:line="1" w:lineRule="exact"/>
    </w:pPr>
    <w:r>
      <w:rPr>
        <w:noProof/>
      </w:rPr>
      <mc:AlternateContent>
        <mc:Choice Requires="wps">
          <w:drawing>
            <wp:anchor distT="0" distB="0" distL="0" distR="0" simplePos="0" relativeHeight="251659264" behindDoc="1" locked="0" layoutInCell="1" allowOverlap="1" wp14:anchorId="42B7403B" wp14:editId="0B27FFE3">
              <wp:simplePos x="0" y="0"/>
              <wp:positionH relativeFrom="page">
                <wp:posOffset>5322570</wp:posOffset>
              </wp:positionH>
              <wp:positionV relativeFrom="page">
                <wp:posOffset>465455</wp:posOffset>
              </wp:positionV>
              <wp:extent cx="128270" cy="103505"/>
              <wp:effectExtent l="0" t="0" r="0" b="0"/>
              <wp:wrapNone/>
              <wp:docPr id="8" name="Shape 8"/>
              <wp:cNvGraphicFramePr/>
              <a:graphic xmlns:a="http://schemas.openxmlformats.org/drawingml/2006/main">
                <a:graphicData uri="http://schemas.microsoft.com/office/word/2010/wordprocessingShape">
                  <wps:wsp>
                    <wps:cNvSpPr txBox="1"/>
                    <wps:spPr>
                      <a:xfrm>
                        <a:off x="0" y="0"/>
                        <a:ext cx="128270" cy="103505"/>
                      </a:xfrm>
                      <a:prstGeom prst="rect">
                        <a:avLst/>
                      </a:prstGeom>
                      <a:noFill/>
                    </wps:spPr>
                    <wps:txbx>
                      <w:txbxContent>
                        <w:p w:rsidR="00CB7AED" w:rsidRDefault="00CB7AED">
                          <w:pPr>
                            <w:pStyle w:val="2f0"/>
                            <w:rPr>
                              <w:sz w:val="24"/>
                              <w:szCs w:val="24"/>
                            </w:rPr>
                          </w:pPr>
                          <w:r>
                            <w:rPr>
                              <w:sz w:val="24"/>
                              <w:szCs w:val="24"/>
                            </w:rPr>
                            <w:fldChar w:fldCharType="begin"/>
                          </w:r>
                          <w:r>
                            <w:rPr>
                              <w:sz w:val="24"/>
                              <w:szCs w:val="24"/>
                            </w:rPr>
                            <w:instrText xml:space="preserve"> PAGE \* MERGEFORMAT </w:instrText>
                          </w:r>
                          <w:r>
                            <w:rPr>
                              <w:sz w:val="24"/>
                              <w:szCs w:val="24"/>
                            </w:rPr>
                            <w:fldChar w:fldCharType="separate"/>
                          </w:r>
                          <w:r w:rsidR="00B95756">
                            <w:rPr>
                              <w:noProof/>
                              <w:sz w:val="24"/>
                              <w:szCs w:val="24"/>
                            </w:rPr>
                            <w:t>23</w:t>
                          </w:r>
                          <w:r>
                            <w:rPr>
                              <w:sz w:val="24"/>
                              <w:szCs w:val="24"/>
                            </w:rPr>
                            <w:fldChar w:fldCharType="end"/>
                          </w:r>
                        </w:p>
                      </w:txbxContent>
                    </wps:txbx>
                    <wps:bodyPr wrap="none" lIns="0" tIns="0" rIns="0" bIns="0">
                      <a:spAutoFit/>
                    </wps:bodyPr>
                  </wps:wsp>
                </a:graphicData>
              </a:graphic>
            </wp:anchor>
          </w:drawing>
        </mc:Choice>
        <mc:Fallback>
          <w:pict>
            <v:shapetype w14:anchorId="42B7403B" id="_x0000_t202" coordsize="21600,21600" o:spt="202" path="m,l,21600r21600,l21600,xe">
              <v:stroke joinstyle="miter"/>
              <v:path gradientshapeok="t" o:connecttype="rect"/>
            </v:shapetype>
            <v:shape id="Shape 8" o:spid="_x0000_s1107" type="#_x0000_t202" style="position:absolute;margin-left:419.1pt;margin-top:36.65pt;width:10.1pt;height:8.15pt;z-index:-25165721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Gl/kwEAACEDAAAOAAAAZHJzL2Uyb0RvYy54bWysUsFOwzAMvSPxD1HurN0QMFXrJhACISFA&#10;Aj4gS5M1UhNHcVi7v8fJuoHghrgkju08P/t5sRpsx7YqoAFX8+mk5Ew5CY1xm5q/v92dzTnDKFwj&#10;OnCq5juFfLU8PVn0vlIzaKFrVGAE4rDqfc3bGH1VFChbZQVOwCtHQQ3BikjPsCmaIHpCt10xK8vL&#10;oofQ+ABSIZL3dh/ky4yvtZLxWWtUkXU1J24xnyGf63QWy4WoNkH41siRhvgDCyuMo6JHqFsRBfsI&#10;5heUNTIAgo4TCbYArY1UuQfqZlr+6Oa1FV7lXmg46I9jwv+DlU/bl8BMU3MSyglLEuWqbJ5G03us&#10;KOPVU04cbmAgiQ9+JGfqeNDBppt6YRSnIe+Og1VDZDJ9ms1nVxSRFJqW5xflRUIpvj77gPFegWXJ&#10;qHkg3fI4xfYR4z71kJJqObgzXZf8ieGeSbLisB5G2mtodsS6J2lr7mj3OOseHE0ubcHBCAdjPRoJ&#10;HP31R6QCuW5C3UONxUiHzHzcmST093fO+trs5ScAAAD//wMAUEsDBBQABgAIAAAAIQCgN5BV3AAA&#10;AAkBAAAPAAAAZHJzL2Rvd25yZXYueG1sTI/BTsMwDIbvSLxDZCRuLGWFEUrTCU3iwo2BkLhljddU&#10;JE7VZF379pgT3Gz51+fvr7dz8GLCMfWRNNyuChBIbbQ9dRo+3l9uFIiUDVnjI6GGBRNsm8uL2lQ2&#10;nukNp33uBEMoVUaDy3mopEytw2DSKg5IfDvGMZjM69hJO5ozw4OX66LYyGB64g/ODLhz2H7vT0HD&#10;w/wZcUi4w6/j1I6uX5R/XbS+vpqfn0BknPNfGH71WR0adjrEE9kkvAZVqjVHGVaWIDig7tUdiAMP&#10;jxuQTS3/N2h+AAAA//8DAFBLAQItABQABgAIAAAAIQC2gziS/gAAAOEBAAATAAAAAAAAAAAAAAAA&#10;AAAAAABbQ29udGVudF9UeXBlc10ueG1sUEsBAi0AFAAGAAgAAAAhADj9If/WAAAAlAEAAAsAAAAA&#10;AAAAAAAAAAAALwEAAF9yZWxzLy5yZWxzUEsBAi0AFAAGAAgAAAAhAGxsaX+TAQAAIQMAAA4AAAAA&#10;AAAAAAAAAAAALgIAAGRycy9lMm9Eb2MueG1sUEsBAi0AFAAGAAgAAAAhAKA3kFXcAAAACQEAAA8A&#10;AAAAAAAAAAAAAAAA7QMAAGRycy9kb3ducmV2LnhtbFBLBQYAAAAABAAEAPMAAAD2BAAAAAA=&#10;" filled="f" stroked="f">
              <v:textbox style="mso-fit-shape-to-text:t" inset="0,0,0,0">
                <w:txbxContent>
                  <w:p w:rsidR="00CB7AED" w:rsidRDefault="00CB7AED">
                    <w:pPr>
                      <w:pStyle w:val="2f0"/>
                      <w:rPr>
                        <w:sz w:val="24"/>
                        <w:szCs w:val="24"/>
                      </w:rPr>
                    </w:pPr>
                    <w:r>
                      <w:rPr>
                        <w:sz w:val="24"/>
                        <w:szCs w:val="24"/>
                      </w:rPr>
                      <w:fldChar w:fldCharType="begin"/>
                    </w:r>
                    <w:r>
                      <w:rPr>
                        <w:sz w:val="24"/>
                        <w:szCs w:val="24"/>
                      </w:rPr>
                      <w:instrText xml:space="preserve"> PAGE \* MERGEFORMAT </w:instrText>
                    </w:r>
                    <w:r>
                      <w:rPr>
                        <w:sz w:val="24"/>
                        <w:szCs w:val="24"/>
                      </w:rPr>
                      <w:fldChar w:fldCharType="separate"/>
                    </w:r>
                    <w:r w:rsidR="00B95756">
                      <w:rPr>
                        <w:noProof/>
                        <w:sz w:val="24"/>
                        <w:szCs w:val="24"/>
                      </w:rPr>
                      <w:t>23</w:t>
                    </w:r>
                    <w:r>
                      <w:rPr>
                        <w:sz w:val="24"/>
                        <w:szCs w:val="24"/>
                      </w:rPr>
                      <w:fldChar w:fldCharType="end"/>
                    </w:r>
                  </w:p>
                </w:txbxContent>
              </v:textbox>
              <w10:wrap anchorx="page" anchory="page"/>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7AED" w:rsidRDefault="00CB7AED">
    <w:pPr>
      <w:pStyle w:val="ac"/>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7AED" w:rsidRPr="0010196E" w:rsidRDefault="00CB7AED">
    <w:pPr>
      <w:pStyle w:val="ac"/>
      <w:jc w:val="center"/>
      <w:rPr>
        <w:lang w:val="ru-RU"/>
      </w:rPr>
    </w:pPr>
  </w:p>
  <w:p w:rsidR="00CB7AED" w:rsidRDefault="00CB7AED">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90127EFA"/>
    <w:lvl w:ilvl="0">
      <w:start w:val="1"/>
      <w:numFmt w:val="bullet"/>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8D580900"/>
    <w:lvl w:ilvl="0">
      <w:start w:val="1"/>
      <w:numFmt w:val="bullet"/>
      <w:pStyle w:val="2"/>
      <w:lvlText w:val=""/>
      <w:lvlJc w:val="left"/>
      <w:pPr>
        <w:tabs>
          <w:tab w:val="num" w:pos="360"/>
        </w:tabs>
        <w:ind w:left="360" w:hanging="360"/>
      </w:pPr>
      <w:rPr>
        <w:rFonts w:ascii="Symbol" w:hAnsi="Symbol" w:hint="default"/>
      </w:rPr>
    </w:lvl>
  </w:abstractNum>
  <w:abstractNum w:abstractNumId="2" w15:restartNumberingAfterBreak="0">
    <w:nsid w:val="00000004"/>
    <w:multiLevelType w:val="multilevel"/>
    <w:tmpl w:val="AF9EBEDE"/>
    <w:name w:val="WW8Num9"/>
    <w:lvl w:ilvl="0">
      <w:start w:val="1"/>
      <w:numFmt w:val="decimal"/>
      <w:lvlText w:val="%1."/>
      <w:lvlJc w:val="left"/>
      <w:pPr>
        <w:tabs>
          <w:tab w:val="num" w:pos="927"/>
        </w:tabs>
        <w:ind w:left="927" w:hanging="360"/>
      </w:pPr>
      <w:rPr>
        <w:rFonts w:cs="Times New Roman"/>
      </w:rPr>
    </w:lvl>
    <w:lvl w:ilvl="1">
      <w:start w:val="2"/>
      <w:numFmt w:val="decimal"/>
      <w:isLgl/>
      <w:lvlText w:val="%1.%2."/>
      <w:lvlJc w:val="left"/>
      <w:pPr>
        <w:ind w:left="927" w:hanging="360"/>
      </w:pPr>
      <w:rPr>
        <w:rFonts w:cs="Times New Roman" w:hint="default"/>
      </w:rPr>
    </w:lvl>
    <w:lvl w:ilvl="2">
      <w:start w:val="1"/>
      <w:numFmt w:val="decimal"/>
      <w:isLgl/>
      <w:lvlText w:val="%1.%2.%3."/>
      <w:lvlJc w:val="left"/>
      <w:pPr>
        <w:ind w:left="1287" w:hanging="720"/>
      </w:pPr>
      <w:rPr>
        <w:rFonts w:cs="Times New Roman" w:hint="default"/>
      </w:rPr>
    </w:lvl>
    <w:lvl w:ilvl="3">
      <w:start w:val="1"/>
      <w:numFmt w:val="decimal"/>
      <w:isLgl/>
      <w:lvlText w:val="%1.%2.%3.%4."/>
      <w:lvlJc w:val="left"/>
      <w:pPr>
        <w:ind w:left="1287" w:hanging="720"/>
      </w:pPr>
      <w:rPr>
        <w:rFonts w:cs="Times New Roman" w:hint="default"/>
      </w:rPr>
    </w:lvl>
    <w:lvl w:ilvl="4">
      <w:start w:val="1"/>
      <w:numFmt w:val="decimal"/>
      <w:isLgl/>
      <w:lvlText w:val="%1.%2.%3.%4.%5."/>
      <w:lvlJc w:val="left"/>
      <w:pPr>
        <w:ind w:left="1647" w:hanging="1080"/>
      </w:pPr>
      <w:rPr>
        <w:rFonts w:cs="Times New Roman" w:hint="default"/>
      </w:rPr>
    </w:lvl>
    <w:lvl w:ilvl="5">
      <w:start w:val="1"/>
      <w:numFmt w:val="decimal"/>
      <w:isLgl/>
      <w:lvlText w:val="%1.%2.%3.%4.%5.%6."/>
      <w:lvlJc w:val="left"/>
      <w:pPr>
        <w:ind w:left="1647" w:hanging="1080"/>
      </w:pPr>
      <w:rPr>
        <w:rFonts w:cs="Times New Roman" w:hint="default"/>
      </w:rPr>
    </w:lvl>
    <w:lvl w:ilvl="6">
      <w:start w:val="1"/>
      <w:numFmt w:val="decimal"/>
      <w:isLgl/>
      <w:lvlText w:val="%1.%2.%3.%4.%5.%6.%7."/>
      <w:lvlJc w:val="left"/>
      <w:pPr>
        <w:ind w:left="2007" w:hanging="1440"/>
      </w:pPr>
      <w:rPr>
        <w:rFonts w:cs="Times New Roman" w:hint="default"/>
      </w:rPr>
    </w:lvl>
    <w:lvl w:ilvl="7">
      <w:start w:val="1"/>
      <w:numFmt w:val="decimal"/>
      <w:isLgl/>
      <w:lvlText w:val="%1.%2.%3.%4.%5.%6.%7.%8."/>
      <w:lvlJc w:val="left"/>
      <w:pPr>
        <w:ind w:left="2007" w:hanging="1440"/>
      </w:pPr>
      <w:rPr>
        <w:rFonts w:cs="Times New Roman" w:hint="default"/>
      </w:rPr>
    </w:lvl>
    <w:lvl w:ilvl="8">
      <w:start w:val="1"/>
      <w:numFmt w:val="decimal"/>
      <w:isLgl/>
      <w:lvlText w:val="%1.%2.%3.%4.%5.%6.%7.%8.%9."/>
      <w:lvlJc w:val="left"/>
      <w:pPr>
        <w:ind w:left="2367" w:hanging="1800"/>
      </w:pPr>
      <w:rPr>
        <w:rFonts w:cs="Times New Roman" w:hint="default"/>
      </w:rPr>
    </w:lvl>
  </w:abstractNum>
  <w:abstractNum w:abstractNumId="3" w15:restartNumberingAfterBreak="0">
    <w:nsid w:val="00000009"/>
    <w:multiLevelType w:val="singleLevel"/>
    <w:tmpl w:val="00000009"/>
    <w:name w:val="WW8Num15"/>
    <w:lvl w:ilvl="0">
      <w:start w:val="2"/>
      <w:numFmt w:val="bullet"/>
      <w:lvlText w:val="-"/>
      <w:lvlJc w:val="left"/>
      <w:pPr>
        <w:tabs>
          <w:tab w:val="num" w:pos="1440"/>
        </w:tabs>
        <w:ind w:left="1440" w:hanging="360"/>
      </w:pPr>
      <w:rPr>
        <w:rFonts w:ascii="Times New Roman" w:hAnsi="Times New Roman" w:cs="Times New Roman" w:hint="default"/>
      </w:rPr>
    </w:lvl>
  </w:abstractNum>
  <w:abstractNum w:abstractNumId="4" w15:restartNumberingAfterBreak="0">
    <w:nsid w:val="0000000C"/>
    <w:multiLevelType w:val="singleLevel"/>
    <w:tmpl w:val="0000000C"/>
    <w:name w:val="WW8Num28"/>
    <w:lvl w:ilvl="0">
      <w:start w:val="1"/>
      <w:numFmt w:val="bullet"/>
      <w:lvlText w:val=""/>
      <w:lvlJc w:val="left"/>
      <w:pPr>
        <w:tabs>
          <w:tab w:val="num" w:pos="2205"/>
        </w:tabs>
        <w:ind w:left="2205" w:hanging="360"/>
      </w:pPr>
      <w:rPr>
        <w:rFonts w:ascii="Symbol" w:hAnsi="Symbol"/>
      </w:rPr>
    </w:lvl>
  </w:abstractNum>
  <w:abstractNum w:abstractNumId="5" w15:restartNumberingAfterBreak="0">
    <w:nsid w:val="0000000E"/>
    <w:multiLevelType w:val="singleLevel"/>
    <w:tmpl w:val="0000000E"/>
    <w:name w:val="WW8Num24"/>
    <w:lvl w:ilvl="0">
      <w:start w:val="1"/>
      <w:numFmt w:val="bullet"/>
      <w:lvlText w:val="−"/>
      <w:lvlJc w:val="left"/>
      <w:pPr>
        <w:tabs>
          <w:tab w:val="num" w:pos="0"/>
        </w:tabs>
        <w:ind w:left="1429" w:hanging="360"/>
      </w:pPr>
      <w:rPr>
        <w:rFonts w:ascii="Courier New" w:hAnsi="Courier New" w:cs="Courier New" w:hint="default"/>
      </w:rPr>
    </w:lvl>
  </w:abstractNum>
  <w:abstractNum w:abstractNumId="6" w15:restartNumberingAfterBreak="0">
    <w:nsid w:val="00000012"/>
    <w:multiLevelType w:val="singleLevel"/>
    <w:tmpl w:val="00000012"/>
    <w:name w:val="WW8Num42"/>
    <w:lvl w:ilvl="0">
      <w:start w:val="1"/>
      <w:numFmt w:val="bullet"/>
      <w:lvlText w:val=""/>
      <w:lvlJc w:val="left"/>
      <w:pPr>
        <w:tabs>
          <w:tab w:val="num" w:pos="0"/>
        </w:tabs>
        <w:ind w:left="1429" w:hanging="360"/>
      </w:pPr>
      <w:rPr>
        <w:rFonts w:ascii="Symbol" w:hAnsi="Symbol" w:cs="Symbol" w:hint="default"/>
      </w:rPr>
    </w:lvl>
  </w:abstractNum>
  <w:abstractNum w:abstractNumId="7" w15:restartNumberingAfterBreak="0">
    <w:nsid w:val="00000013"/>
    <w:multiLevelType w:val="singleLevel"/>
    <w:tmpl w:val="00000013"/>
    <w:name w:val="WW8Num38"/>
    <w:lvl w:ilvl="0">
      <w:start w:val="1"/>
      <w:numFmt w:val="bullet"/>
      <w:lvlText w:val=""/>
      <w:lvlJc w:val="left"/>
      <w:pPr>
        <w:tabs>
          <w:tab w:val="num" w:pos="0"/>
        </w:tabs>
        <w:ind w:left="1429" w:hanging="360"/>
      </w:pPr>
      <w:rPr>
        <w:rFonts w:ascii="Symbol" w:hAnsi="Symbol" w:cs="Symbol" w:hint="default"/>
      </w:rPr>
    </w:lvl>
  </w:abstractNum>
  <w:abstractNum w:abstractNumId="8" w15:restartNumberingAfterBreak="0">
    <w:nsid w:val="0000001D"/>
    <w:multiLevelType w:val="multilevel"/>
    <w:tmpl w:val="0000001D"/>
    <w:name w:val="WW8Num53"/>
    <w:lvl w:ilvl="0">
      <w:start w:val="1"/>
      <w:numFmt w:val="decimal"/>
      <w:lvlText w:val="%1"/>
      <w:lvlJc w:val="left"/>
      <w:pPr>
        <w:tabs>
          <w:tab w:val="num" w:pos="0"/>
        </w:tabs>
        <w:ind w:left="375" w:hanging="375"/>
      </w:pPr>
      <w:rPr>
        <w:rFonts w:ascii="Times New Roman" w:hAnsi="Times New Roman" w:cs="Times New Roman" w:hint="default"/>
        <w:i w:val="0"/>
        <w:sz w:val="24"/>
        <w:szCs w:val="24"/>
      </w:rPr>
    </w:lvl>
    <w:lvl w:ilvl="1">
      <w:start w:val="3"/>
      <w:numFmt w:val="decimal"/>
      <w:lvlText w:val="%1.%2"/>
      <w:lvlJc w:val="left"/>
      <w:pPr>
        <w:tabs>
          <w:tab w:val="num" w:pos="0"/>
        </w:tabs>
        <w:ind w:left="1440" w:hanging="720"/>
      </w:pPr>
      <w:rPr>
        <w:rFonts w:ascii="Times New Roman" w:hAnsi="Times New Roman" w:cs="Times New Roman" w:hint="default"/>
        <w:i w:val="0"/>
        <w:sz w:val="24"/>
        <w:szCs w:val="24"/>
      </w:rPr>
    </w:lvl>
    <w:lvl w:ilvl="2">
      <w:start w:val="1"/>
      <w:numFmt w:val="decimal"/>
      <w:lvlText w:val="%1.%2.%3"/>
      <w:lvlJc w:val="left"/>
      <w:pPr>
        <w:tabs>
          <w:tab w:val="num" w:pos="0"/>
        </w:tabs>
        <w:ind w:left="2160" w:hanging="720"/>
      </w:pPr>
      <w:rPr>
        <w:rFonts w:ascii="Times New Roman" w:hAnsi="Times New Roman" w:cs="Times New Roman" w:hint="default"/>
        <w:i w:val="0"/>
        <w:sz w:val="24"/>
        <w:szCs w:val="24"/>
      </w:rPr>
    </w:lvl>
    <w:lvl w:ilvl="3">
      <w:start w:val="1"/>
      <w:numFmt w:val="decimal"/>
      <w:lvlText w:val="%1.%2.%3.%4"/>
      <w:lvlJc w:val="left"/>
      <w:pPr>
        <w:tabs>
          <w:tab w:val="num" w:pos="0"/>
        </w:tabs>
        <w:ind w:left="3240" w:hanging="1080"/>
      </w:pPr>
      <w:rPr>
        <w:rFonts w:ascii="Times New Roman" w:hAnsi="Times New Roman" w:cs="Times New Roman" w:hint="default"/>
        <w:i w:val="0"/>
        <w:sz w:val="24"/>
        <w:szCs w:val="24"/>
      </w:rPr>
    </w:lvl>
    <w:lvl w:ilvl="4">
      <w:start w:val="1"/>
      <w:numFmt w:val="decimal"/>
      <w:lvlText w:val="%1.%2.%3.%4.%5"/>
      <w:lvlJc w:val="left"/>
      <w:pPr>
        <w:tabs>
          <w:tab w:val="num" w:pos="0"/>
        </w:tabs>
        <w:ind w:left="3960" w:hanging="1080"/>
      </w:pPr>
      <w:rPr>
        <w:rFonts w:ascii="Times New Roman" w:hAnsi="Times New Roman" w:cs="Times New Roman" w:hint="default"/>
        <w:i w:val="0"/>
        <w:sz w:val="24"/>
        <w:szCs w:val="24"/>
      </w:rPr>
    </w:lvl>
    <w:lvl w:ilvl="5">
      <w:start w:val="1"/>
      <w:numFmt w:val="decimal"/>
      <w:lvlText w:val="%1.%2.%3.%4.%5.%6"/>
      <w:lvlJc w:val="left"/>
      <w:pPr>
        <w:tabs>
          <w:tab w:val="num" w:pos="0"/>
        </w:tabs>
        <w:ind w:left="5040" w:hanging="1440"/>
      </w:pPr>
      <w:rPr>
        <w:rFonts w:ascii="Times New Roman" w:hAnsi="Times New Roman" w:cs="Times New Roman" w:hint="default"/>
        <w:i w:val="0"/>
        <w:sz w:val="24"/>
        <w:szCs w:val="24"/>
      </w:rPr>
    </w:lvl>
    <w:lvl w:ilvl="6">
      <w:start w:val="1"/>
      <w:numFmt w:val="decimal"/>
      <w:lvlText w:val="%1.%2.%3.%4.%5.%6.%7"/>
      <w:lvlJc w:val="left"/>
      <w:pPr>
        <w:tabs>
          <w:tab w:val="num" w:pos="0"/>
        </w:tabs>
        <w:ind w:left="6120" w:hanging="1800"/>
      </w:pPr>
      <w:rPr>
        <w:rFonts w:ascii="Times New Roman" w:hAnsi="Times New Roman" w:cs="Times New Roman" w:hint="default"/>
        <w:i w:val="0"/>
        <w:sz w:val="24"/>
        <w:szCs w:val="24"/>
      </w:rPr>
    </w:lvl>
    <w:lvl w:ilvl="7">
      <w:start w:val="1"/>
      <w:numFmt w:val="decimal"/>
      <w:lvlText w:val="%1.%2.%3.%4.%5.%6.%7.%8"/>
      <w:lvlJc w:val="left"/>
      <w:pPr>
        <w:tabs>
          <w:tab w:val="num" w:pos="0"/>
        </w:tabs>
        <w:ind w:left="6840" w:hanging="1800"/>
      </w:pPr>
      <w:rPr>
        <w:rFonts w:ascii="Times New Roman" w:hAnsi="Times New Roman" w:cs="Times New Roman" w:hint="default"/>
        <w:i w:val="0"/>
        <w:sz w:val="24"/>
        <w:szCs w:val="24"/>
      </w:rPr>
    </w:lvl>
    <w:lvl w:ilvl="8">
      <w:start w:val="1"/>
      <w:numFmt w:val="decimal"/>
      <w:lvlText w:val="%1.%2.%3.%4.%5.%6.%7.%8.%9"/>
      <w:lvlJc w:val="left"/>
      <w:pPr>
        <w:tabs>
          <w:tab w:val="num" w:pos="0"/>
        </w:tabs>
        <w:ind w:left="7920" w:hanging="2160"/>
      </w:pPr>
      <w:rPr>
        <w:rFonts w:ascii="Times New Roman" w:hAnsi="Times New Roman" w:cs="Times New Roman" w:hint="default"/>
        <w:i w:val="0"/>
        <w:sz w:val="24"/>
        <w:szCs w:val="24"/>
      </w:rPr>
    </w:lvl>
  </w:abstractNum>
  <w:abstractNum w:abstractNumId="9" w15:restartNumberingAfterBreak="0">
    <w:nsid w:val="014E33FE"/>
    <w:multiLevelType w:val="hybridMultilevel"/>
    <w:tmpl w:val="E6A049C6"/>
    <w:lvl w:ilvl="0" w:tplc="5192DE76">
      <w:numFmt w:val="bullet"/>
      <w:lvlText w:val=""/>
      <w:lvlJc w:val="left"/>
      <w:pPr>
        <w:ind w:left="420" w:hanging="360"/>
      </w:pPr>
      <w:rPr>
        <w:rFonts w:ascii="Symbol" w:eastAsia="TimesNewRomanPSMT" w:hAnsi="Symbol" w:cs="Times New Roman"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0" w15:restartNumberingAfterBreak="0">
    <w:nsid w:val="0A85466D"/>
    <w:multiLevelType w:val="hybridMultilevel"/>
    <w:tmpl w:val="B7FA9EB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0AC60FAC"/>
    <w:multiLevelType w:val="hybridMultilevel"/>
    <w:tmpl w:val="F7365F14"/>
    <w:lvl w:ilvl="0" w:tplc="FFFFFFFF">
      <w:start w:val="1"/>
      <w:numFmt w:val="decimal"/>
      <w:pStyle w:val="S"/>
      <w:lvlText w:val="%1)"/>
      <w:lvlJc w:val="left"/>
      <w:pPr>
        <w:ind w:left="1040" w:hanging="360"/>
      </w:pPr>
      <w:rPr>
        <w:rFonts w:cs="Times New Roman" w:hint="default"/>
        <w:b w:val="0"/>
        <w:bCs w:val="0"/>
        <w:i w:val="0"/>
        <w:iCs w:val="0"/>
        <w:caps w:val="0"/>
        <w:smallCaps w:val="0"/>
        <w:strike w:val="0"/>
        <w:dstrike w:val="0"/>
        <w:vanish w:val="0"/>
        <w:color w:val="000000"/>
        <w:spacing w:val="0"/>
        <w:kern w:val="0"/>
        <w:position w:val="0"/>
        <w:u w:val="none"/>
        <w:vertAlign w:val="baseline"/>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15:restartNumberingAfterBreak="0">
    <w:nsid w:val="100701AA"/>
    <w:multiLevelType w:val="hybridMultilevel"/>
    <w:tmpl w:val="15B65FF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224D13BD"/>
    <w:multiLevelType w:val="multilevel"/>
    <w:tmpl w:val="AD46DDDA"/>
    <w:lvl w:ilvl="0">
      <w:start w:val="1"/>
      <w:numFmt w:val="decimal"/>
      <w:lvlText w:val="%1."/>
      <w:lvlJc w:val="left"/>
      <w:pPr>
        <w:tabs>
          <w:tab w:val="num" w:pos="360"/>
        </w:tabs>
        <w:ind w:left="360" w:hanging="360"/>
      </w:pPr>
    </w:lvl>
    <w:lvl w:ilvl="1">
      <w:start w:val="11"/>
      <w:numFmt w:val="decimal"/>
      <w:isLgl/>
      <w:lvlText w:val="%1.%2"/>
      <w:lvlJc w:val="left"/>
      <w:pPr>
        <w:ind w:left="855" w:hanging="855"/>
      </w:pPr>
      <w:rPr>
        <w:rFonts w:hint="default"/>
      </w:rPr>
    </w:lvl>
    <w:lvl w:ilvl="2">
      <w:start w:val="2010"/>
      <w:numFmt w:val="decimal"/>
      <w:isLgl/>
      <w:lvlText w:val="%1.%2.%3"/>
      <w:lvlJc w:val="left"/>
      <w:pPr>
        <w:ind w:left="855" w:hanging="855"/>
      </w:pPr>
      <w:rPr>
        <w:rFonts w:hint="default"/>
      </w:rPr>
    </w:lvl>
    <w:lvl w:ilvl="3">
      <w:start w:val="1"/>
      <w:numFmt w:val="decimal"/>
      <w:isLgl/>
      <w:lvlText w:val="%1.%2.%3.%4"/>
      <w:lvlJc w:val="left"/>
      <w:pPr>
        <w:ind w:left="855" w:hanging="855"/>
      </w:pPr>
      <w:rPr>
        <w:rFonts w:hint="default"/>
      </w:rPr>
    </w:lvl>
    <w:lvl w:ilvl="4">
      <w:start w:val="1"/>
      <w:numFmt w:val="decimal"/>
      <w:isLgl/>
      <w:lvlText w:val="%1.%2.%3.%4.%5"/>
      <w:lvlJc w:val="left"/>
      <w:pPr>
        <w:ind w:left="855" w:hanging="855"/>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080" w:hanging="1080"/>
      </w:pPr>
      <w:rPr>
        <w:rFonts w:hint="default"/>
      </w:rPr>
    </w:lvl>
    <w:lvl w:ilvl="8">
      <w:start w:val="1"/>
      <w:numFmt w:val="decimal"/>
      <w:isLgl/>
      <w:lvlText w:val="%1.%2.%3.%4.%5.%6.%7.%8.%9"/>
      <w:lvlJc w:val="left"/>
      <w:pPr>
        <w:ind w:left="1440" w:hanging="1440"/>
      </w:pPr>
      <w:rPr>
        <w:rFonts w:hint="default"/>
      </w:rPr>
    </w:lvl>
  </w:abstractNum>
  <w:abstractNum w:abstractNumId="14" w15:restartNumberingAfterBreak="0">
    <w:nsid w:val="34E15D4D"/>
    <w:multiLevelType w:val="multilevel"/>
    <w:tmpl w:val="3A94C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C570CBD"/>
    <w:multiLevelType w:val="multilevel"/>
    <w:tmpl w:val="E3DE6E3E"/>
    <w:lvl w:ilvl="0">
      <w:start w:val="2"/>
      <w:numFmt w:val="decimal"/>
      <w:lvlText w:val="%1"/>
      <w:lvlJc w:val="left"/>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25E3FE1"/>
    <w:multiLevelType w:val="hybridMultilevel"/>
    <w:tmpl w:val="B176AE5C"/>
    <w:lvl w:ilvl="0" w:tplc="04190001">
      <w:start w:val="1"/>
      <w:numFmt w:val="bullet"/>
      <w:lvlText w:val=""/>
      <w:lvlJc w:val="left"/>
      <w:pPr>
        <w:ind w:left="1928" w:hanging="360"/>
      </w:pPr>
      <w:rPr>
        <w:rFonts w:ascii="Symbol" w:hAnsi="Symbol" w:hint="default"/>
      </w:rPr>
    </w:lvl>
    <w:lvl w:ilvl="1" w:tplc="04190003" w:tentative="1">
      <w:start w:val="1"/>
      <w:numFmt w:val="bullet"/>
      <w:lvlText w:val="o"/>
      <w:lvlJc w:val="left"/>
      <w:pPr>
        <w:ind w:left="2648" w:hanging="360"/>
      </w:pPr>
      <w:rPr>
        <w:rFonts w:ascii="Courier New" w:hAnsi="Courier New" w:cs="Courier New" w:hint="default"/>
      </w:rPr>
    </w:lvl>
    <w:lvl w:ilvl="2" w:tplc="04190005" w:tentative="1">
      <w:start w:val="1"/>
      <w:numFmt w:val="bullet"/>
      <w:lvlText w:val=""/>
      <w:lvlJc w:val="left"/>
      <w:pPr>
        <w:ind w:left="3368" w:hanging="360"/>
      </w:pPr>
      <w:rPr>
        <w:rFonts w:ascii="Wingdings" w:hAnsi="Wingdings" w:hint="default"/>
      </w:rPr>
    </w:lvl>
    <w:lvl w:ilvl="3" w:tplc="04190001" w:tentative="1">
      <w:start w:val="1"/>
      <w:numFmt w:val="bullet"/>
      <w:lvlText w:val=""/>
      <w:lvlJc w:val="left"/>
      <w:pPr>
        <w:ind w:left="4088" w:hanging="360"/>
      </w:pPr>
      <w:rPr>
        <w:rFonts w:ascii="Symbol" w:hAnsi="Symbol" w:hint="default"/>
      </w:rPr>
    </w:lvl>
    <w:lvl w:ilvl="4" w:tplc="04190003" w:tentative="1">
      <w:start w:val="1"/>
      <w:numFmt w:val="bullet"/>
      <w:lvlText w:val="o"/>
      <w:lvlJc w:val="left"/>
      <w:pPr>
        <w:ind w:left="4808" w:hanging="360"/>
      </w:pPr>
      <w:rPr>
        <w:rFonts w:ascii="Courier New" w:hAnsi="Courier New" w:cs="Courier New" w:hint="default"/>
      </w:rPr>
    </w:lvl>
    <w:lvl w:ilvl="5" w:tplc="04190005" w:tentative="1">
      <w:start w:val="1"/>
      <w:numFmt w:val="bullet"/>
      <w:lvlText w:val=""/>
      <w:lvlJc w:val="left"/>
      <w:pPr>
        <w:ind w:left="5528" w:hanging="360"/>
      </w:pPr>
      <w:rPr>
        <w:rFonts w:ascii="Wingdings" w:hAnsi="Wingdings" w:hint="default"/>
      </w:rPr>
    </w:lvl>
    <w:lvl w:ilvl="6" w:tplc="04190001" w:tentative="1">
      <w:start w:val="1"/>
      <w:numFmt w:val="bullet"/>
      <w:lvlText w:val=""/>
      <w:lvlJc w:val="left"/>
      <w:pPr>
        <w:ind w:left="6248" w:hanging="360"/>
      </w:pPr>
      <w:rPr>
        <w:rFonts w:ascii="Symbol" w:hAnsi="Symbol" w:hint="default"/>
      </w:rPr>
    </w:lvl>
    <w:lvl w:ilvl="7" w:tplc="04190003" w:tentative="1">
      <w:start w:val="1"/>
      <w:numFmt w:val="bullet"/>
      <w:lvlText w:val="o"/>
      <w:lvlJc w:val="left"/>
      <w:pPr>
        <w:ind w:left="6968" w:hanging="360"/>
      </w:pPr>
      <w:rPr>
        <w:rFonts w:ascii="Courier New" w:hAnsi="Courier New" w:cs="Courier New" w:hint="default"/>
      </w:rPr>
    </w:lvl>
    <w:lvl w:ilvl="8" w:tplc="04190005" w:tentative="1">
      <w:start w:val="1"/>
      <w:numFmt w:val="bullet"/>
      <w:lvlText w:val=""/>
      <w:lvlJc w:val="left"/>
      <w:pPr>
        <w:ind w:left="7688" w:hanging="360"/>
      </w:pPr>
      <w:rPr>
        <w:rFonts w:ascii="Wingdings" w:hAnsi="Wingdings" w:hint="default"/>
      </w:rPr>
    </w:lvl>
  </w:abstractNum>
  <w:abstractNum w:abstractNumId="17" w15:restartNumberingAfterBreak="0">
    <w:nsid w:val="480650C4"/>
    <w:multiLevelType w:val="hybridMultilevel"/>
    <w:tmpl w:val="70F612FC"/>
    <w:lvl w:ilvl="0" w:tplc="04190001">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18" w15:restartNumberingAfterBreak="0">
    <w:nsid w:val="494051A0"/>
    <w:multiLevelType w:val="multilevel"/>
    <w:tmpl w:val="6C767A1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4EE43FBF"/>
    <w:multiLevelType w:val="hybridMultilevel"/>
    <w:tmpl w:val="ED881992"/>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15:restartNumberingAfterBreak="0">
    <w:nsid w:val="4F65195B"/>
    <w:multiLevelType w:val="multilevel"/>
    <w:tmpl w:val="16A8B17E"/>
    <w:lvl w:ilvl="0">
      <w:start w:val="1"/>
      <w:numFmt w:val="decimal"/>
      <w:pStyle w:val="1"/>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21" w15:restartNumberingAfterBreak="0">
    <w:nsid w:val="598B77A7"/>
    <w:multiLevelType w:val="multilevel"/>
    <w:tmpl w:val="1A2C7A12"/>
    <w:lvl w:ilvl="0">
      <w:start w:val="1"/>
      <w:numFmt w:val="decimal"/>
      <w:pStyle w:val="10"/>
      <w:lvlText w:val="%1."/>
      <w:lvlJc w:val="left"/>
      <w:pPr>
        <w:ind w:left="1636"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rPr>
    </w:lvl>
    <w:lvl w:ilvl="1">
      <w:start w:val="1"/>
      <w:numFmt w:val="decimal"/>
      <w:isLgl/>
      <w:lvlText w:val="%1.%2"/>
      <w:lvlJc w:val="left"/>
      <w:pPr>
        <w:ind w:left="1636" w:hanging="360"/>
      </w:pPr>
      <w:rPr>
        <w:rFonts w:cs="Times New Roman" w:hint="default"/>
      </w:rPr>
    </w:lvl>
    <w:lvl w:ilvl="2">
      <w:start w:val="1"/>
      <w:numFmt w:val="decimal"/>
      <w:isLgl/>
      <w:lvlText w:val="%1.%2.%3"/>
      <w:lvlJc w:val="left"/>
      <w:pPr>
        <w:ind w:left="1996" w:hanging="720"/>
      </w:pPr>
      <w:rPr>
        <w:rFonts w:cs="Times New Roman" w:hint="default"/>
      </w:rPr>
    </w:lvl>
    <w:lvl w:ilvl="3">
      <w:start w:val="1"/>
      <w:numFmt w:val="decimal"/>
      <w:isLgl/>
      <w:lvlText w:val="%1.%2.%3.%4"/>
      <w:lvlJc w:val="left"/>
      <w:pPr>
        <w:ind w:left="1996" w:hanging="720"/>
      </w:pPr>
      <w:rPr>
        <w:rFonts w:cs="Times New Roman" w:hint="default"/>
      </w:rPr>
    </w:lvl>
    <w:lvl w:ilvl="4">
      <w:start w:val="1"/>
      <w:numFmt w:val="decimal"/>
      <w:isLgl/>
      <w:lvlText w:val="%1.%2.%3.%4.%5"/>
      <w:lvlJc w:val="left"/>
      <w:pPr>
        <w:ind w:left="2356" w:hanging="1080"/>
      </w:pPr>
      <w:rPr>
        <w:rFonts w:cs="Times New Roman" w:hint="default"/>
      </w:rPr>
    </w:lvl>
    <w:lvl w:ilvl="5">
      <w:start w:val="1"/>
      <w:numFmt w:val="decimal"/>
      <w:isLgl/>
      <w:lvlText w:val="%1.%2.%3.%4.%5.%6"/>
      <w:lvlJc w:val="left"/>
      <w:pPr>
        <w:ind w:left="2356" w:hanging="1080"/>
      </w:pPr>
      <w:rPr>
        <w:rFonts w:cs="Times New Roman" w:hint="default"/>
      </w:rPr>
    </w:lvl>
    <w:lvl w:ilvl="6">
      <w:start w:val="1"/>
      <w:numFmt w:val="decimal"/>
      <w:isLgl/>
      <w:lvlText w:val="%1.%2.%3.%4.%5.%6.%7"/>
      <w:lvlJc w:val="left"/>
      <w:pPr>
        <w:ind w:left="2716" w:hanging="1440"/>
      </w:pPr>
      <w:rPr>
        <w:rFonts w:cs="Times New Roman" w:hint="default"/>
      </w:rPr>
    </w:lvl>
    <w:lvl w:ilvl="7">
      <w:start w:val="1"/>
      <w:numFmt w:val="decimal"/>
      <w:isLgl/>
      <w:lvlText w:val="%1.%2.%3.%4.%5.%6.%7.%8"/>
      <w:lvlJc w:val="left"/>
      <w:pPr>
        <w:ind w:left="2716" w:hanging="1440"/>
      </w:pPr>
      <w:rPr>
        <w:rFonts w:cs="Times New Roman" w:hint="default"/>
      </w:rPr>
    </w:lvl>
    <w:lvl w:ilvl="8">
      <w:start w:val="1"/>
      <w:numFmt w:val="decimal"/>
      <w:isLgl/>
      <w:lvlText w:val="%1.%2.%3.%4.%5.%6.%7.%8.%9"/>
      <w:lvlJc w:val="left"/>
      <w:pPr>
        <w:ind w:left="3076" w:hanging="1800"/>
      </w:pPr>
      <w:rPr>
        <w:rFonts w:cs="Times New Roman" w:hint="default"/>
      </w:rPr>
    </w:lvl>
  </w:abstractNum>
  <w:abstractNum w:abstractNumId="22" w15:restartNumberingAfterBreak="0">
    <w:nsid w:val="5AD4539C"/>
    <w:multiLevelType w:val="singleLevel"/>
    <w:tmpl w:val="223EF356"/>
    <w:styleLink w:val="1111112"/>
    <w:lvl w:ilvl="0">
      <w:start w:val="1"/>
      <w:numFmt w:val="bullet"/>
      <w:lvlText w:val=""/>
      <w:lvlJc w:val="left"/>
      <w:pPr>
        <w:tabs>
          <w:tab w:val="num" w:pos="927"/>
        </w:tabs>
        <w:ind w:left="907" w:hanging="340"/>
      </w:pPr>
      <w:rPr>
        <w:rFonts w:ascii="Symbol" w:hAnsi="Symbol" w:hint="default"/>
      </w:rPr>
    </w:lvl>
  </w:abstractNum>
  <w:abstractNum w:abstractNumId="23" w15:restartNumberingAfterBreak="0">
    <w:nsid w:val="5C6F5502"/>
    <w:multiLevelType w:val="multilevel"/>
    <w:tmpl w:val="EC7E264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F2A2B11"/>
    <w:multiLevelType w:val="hybridMultilevel"/>
    <w:tmpl w:val="D9C02E5A"/>
    <w:lvl w:ilvl="0" w:tplc="5218CC8E">
      <w:start w:val="1"/>
      <w:numFmt w:val="bullet"/>
      <w:lvlText w:val=""/>
      <w:lvlJc w:val="righ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5" w15:restartNumberingAfterBreak="0">
    <w:nsid w:val="64567E39"/>
    <w:multiLevelType w:val="hybridMultilevel"/>
    <w:tmpl w:val="269EF2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15:restartNumberingAfterBreak="0">
    <w:nsid w:val="7CEC4381"/>
    <w:multiLevelType w:val="hybridMultilevel"/>
    <w:tmpl w:val="6784D41E"/>
    <w:lvl w:ilvl="0" w:tplc="7CE4C9B2">
      <w:numFmt w:val="bullet"/>
      <w:lvlText w:val=""/>
      <w:lvlJc w:val="left"/>
      <w:pPr>
        <w:ind w:left="780" w:hanging="360"/>
      </w:pPr>
      <w:rPr>
        <w:rFonts w:ascii="Symbol" w:eastAsia="TimesNewRomanPSMT" w:hAnsi="Symbol" w:cs="Times New Roman"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7" w15:restartNumberingAfterBreak="0">
    <w:nsid w:val="7F4544DE"/>
    <w:multiLevelType w:val="hybridMultilevel"/>
    <w:tmpl w:val="7110CD42"/>
    <w:lvl w:ilvl="0" w:tplc="D2525580">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num w:numId="1">
    <w:abstractNumId w:val="1"/>
  </w:num>
  <w:num w:numId="2">
    <w:abstractNumId w:val="0"/>
  </w:num>
  <w:num w:numId="3">
    <w:abstractNumId w:val="1"/>
  </w:num>
  <w:num w:numId="4">
    <w:abstractNumId w:val="0"/>
  </w:num>
  <w:num w:numId="5">
    <w:abstractNumId w:val="1"/>
  </w:num>
  <w:num w:numId="6">
    <w:abstractNumId w:val="0"/>
  </w:num>
  <w:num w:numId="7">
    <w:abstractNumId w:val="21"/>
  </w:num>
  <w:num w:numId="8">
    <w:abstractNumId w:val="11"/>
  </w:num>
  <w:num w:numId="9">
    <w:abstractNumId w:val="0"/>
  </w:num>
  <w:num w:numId="10">
    <w:abstractNumId w:val="20"/>
  </w:num>
  <w:num w:numId="11">
    <w:abstractNumId w:val="10"/>
  </w:num>
  <w:num w:numId="12">
    <w:abstractNumId w:val="14"/>
  </w:num>
  <w:num w:numId="13">
    <w:abstractNumId w:val="12"/>
  </w:num>
  <w:num w:numId="14">
    <w:abstractNumId w:val="25"/>
  </w:num>
  <w:num w:numId="15">
    <w:abstractNumId w:val="27"/>
  </w:num>
  <w:num w:numId="16">
    <w:abstractNumId w:val="24"/>
  </w:num>
  <w:num w:numId="17">
    <w:abstractNumId w:val="19"/>
  </w:num>
  <w:num w:numId="18">
    <w:abstractNumId w:val="9"/>
  </w:num>
  <w:num w:numId="19">
    <w:abstractNumId w:val="26"/>
  </w:num>
  <w:num w:numId="20">
    <w:abstractNumId w:val="22"/>
  </w:num>
  <w:num w:numId="21">
    <w:abstractNumId w:val="6"/>
  </w:num>
  <w:num w:numId="22">
    <w:abstractNumId w:val="18"/>
  </w:num>
  <w:num w:numId="23">
    <w:abstractNumId w:val="17"/>
  </w:num>
  <w:num w:numId="24">
    <w:abstractNumId w:val="16"/>
  </w:num>
  <w:num w:numId="25">
    <w:abstractNumId w:val="8"/>
  </w:num>
  <w:num w:numId="26">
    <w:abstractNumId w:val="3"/>
  </w:num>
  <w:num w:numId="27">
    <w:abstractNumId w:val="5"/>
  </w:num>
  <w:num w:numId="28">
    <w:abstractNumId w:val="7"/>
  </w:num>
  <w:num w:numId="29">
    <w:abstractNumId w:val="13"/>
  </w:num>
  <w:num w:numId="30">
    <w:abstractNumId w:val="15"/>
  </w:num>
  <w:num w:numId="31">
    <w:abstractNumId w:val="2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7B0E"/>
    <w:rsid w:val="000008E0"/>
    <w:rsid w:val="000040A5"/>
    <w:rsid w:val="00004B46"/>
    <w:rsid w:val="0000588A"/>
    <w:rsid w:val="00005BC7"/>
    <w:rsid w:val="00005FC1"/>
    <w:rsid w:val="0000629D"/>
    <w:rsid w:val="00007931"/>
    <w:rsid w:val="0001040B"/>
    <w:rsid w:val="00011888"/>
    <w:rsid w:val="000126BC"/>
    <w:rsid w:val="00013076"/>
    <w:rsid w:val="000136CA"/>
    <w:rsid w:val="000159E9"/>
    <w:rsid w:val="00017879"/>
    <w:rsid w:val="00017EE9"/>
    <w:rsid w:val="0002075C"/>
    <w:rsid w:val="00020D81"/>
    <w:rsid w:val="00021707"/>
    <w:rsid w:val="000235BF"/>
    <w:rsid w:val="00023A8D"/>
    <w:rsid w:val="00023CB7"/>
    <w:rsid w:val="00024B0B"/>
    <w:rsid w:val="00024F62"/>
    <w:rsid w:val="00025192"/>
    <w:rsid w:val="000270A8"/>
    <w:rsid w:val="00030497"/>
    <w:rsid w:val="0003099F"/>
    <w:rsid w:val="00030B23"/>
    <w:rsid w:val="00031D18"/>
    <w:rsid w:val="00032482"/>
    <w:rsid w:val="00034E44"/>
    <w:rsid w:val="0003667E"/>
    <w:rsid w:val="0003680D"/>
    <w:rsid w:val="00036FC0"/>
    <w:rsid w:val="000373C7"/>
    <w:rsid w:val="00037AE4"/>
    <w:rsid w:val="00040017"/>
    <w:rsid w:val="00040947"/>
    <w:rsid w:val="000409B6"/>
    <w:rsid w:val="000415FF"/>
    <w:rsid w:val="000429E5"/>
    <w:rsid w:val="0004431F"/>
    <w:rsid w:val="0004434A"/>
    <w:rsid w:val="00046D2B"/>
    <w:rsid w:val="000476E6"/>
    <w:rsid w:val="00050C57"/>
    <w:rsid w:val="000514FD"/>
    <w:rsid w:val="00051AE8"/>
    <w:rsid w:val="0005365A"/>
    <w:rsid w:val="00054945"/>
    <w:rsid w:val="00055126"/>
    <w:rsid w:val="00055604"/>
    <w:rsid w:val="00055748"/>
    <w:rsid w:val="00057580"/>
    <w:rsid w:val="000575CB"/>
    <w:rsid w:val="00057AB2"/>
    <w:rsid w:val="00057C88"/>
    <w:rsid w:val="0006007E"/>
    <w:rsid w:val="000632BA"/>
    <w:rsid w:val="000649D4"/>
    <w:rsid w:val="00064DFF"/>
    <w:rsid w:val="00064EB8"/>
    <w:rsid w:val="00065908"/>
    <w:rsid w:val="00065EBE"/>
    <w:rsid w:val="000667EB"/>
    <w:rsid w:val="00067B88"/>
    <w:rsid w:val="00070158"/>
    <w:rsid w:val="00070273"/>
    <w:rsid w:val="00070482"/>
    <w:rsid w:val="00070E5A"/>
    <w:rsid w:val="00071350"/>
    <w:rsid w:val="00071916"/>
    <w:rsid w:val="00072417"/>
    <w:rsid w:val="00072723"/>
    <w:rsid w:val="000728ED"/>
    <w:rsid w:val="00072924"/>
    <w:rsid w:val="0007409C"/>
    <w:rsid w:val="000762DA"/>
    <w:rsid w:val="000765D2"/>
    <w:rsid w:val="0007667C"/>
    <w:rsid w:val="0007751F"/>
    <w:rsid w:val="00077ED6"/>
    <w:rsid w:val="0008050D"/>
    <w:rsid w:val="00080BF2"/>
    <w:rsid w:val="00081D92"/>
    <w:rsid w:val="0008271B"/>
    <w:rsid w:val="00082A49"/>
    <w:rsid w:val="000849F8"/>
    <w:rsid w:val="00084AF1"/>
    <w:rsid w:val="00084CCF"/>
    <w:rsid w:val="00087436"/>
    <w:rsid w:val="0008794A"/>
    <w:rsid w:val="000919B6"/>
    <w:rsid w:val="000928A8"/>
    <w:rsid w:val="00094AB5"/>
    <w:rsid w:val="00094CA1"/>
    <w:rsid w:val="00095115"/>
    <w:rsid w:val="000A03FC"/>
    <w:rsid w:val="000A0896"/>
    <w:rsid w:val="000A1440"/>
    <w:rsid w:val="000A2B63"/>
    <w:rsid w:val="000A3313"/>
    <w:rsid w:val="000A6D97"/>
    <w:rsid w:val="000B0191"/>
    <w:rsid w:val="000B091B"/>
    <w:rsid w:val="000B1379"/>
    <w:rsid w:val="000B1978"/>
    <w:rsid w:val="000B3608"/>
    <w:rsid w:val="000B4AF9"/>
    <w:rsid w:val="000B693A"/>
    <w:rsid w:val="000B6AED"/>
    <w:rsid w:val="000B6D3E"/>
    <w:rsid w:val="000B72EE"/>
    <w:rsid w:val="000B792A"/>
    <w:rsid w:val="000C1607"/>
    <w:rsid w:val="000C1A34"/>
    <w:rsid w:val="000C25FE"/>
    <w:rsid w:val="000C3D10"/>
    <w:rsid w:val="000C47C4"/>
    <w:rsid w:val="000C52E0"/>
    <w:rsid w:val="000C63F2"/>
    <w:rsid w:val="000D10EC"/>
    <w:rsid w:val="000D145E"/>
    <w:rsid w:val="000D1801"/>
    <w:rsid w:val="000D2467"/>
    <w:rsid w:val="000D28E3"/>
    <w:rsid w:val="000D3113"/>
    <w:rsid w:val="000D3452"/>
    <w:rsid w:val="000D4581"/>
    <w:rsid w:val="000D461E"/>
    <w:rsid w:val="000D488A"/>
    <w:rsid w:val="000D6337"/>
    <w:rsid w:val="000D7157"/>
    <w:rsid w:val="000D778E"/>
    <w:rsid w:val="000E0692"/>
    <w:rsid w:val="000E0F52"/>
    <w:rsid w:val="000E1DE7"/>
    <w:rsid w:val="000E210D"/>
    <w:rsid w:val="000E6221"/>
    <w:rsid w:val="000E701E"/>
    <w:rsid w:val="000E7467"/>
    <w:rsid w:val="000E76A7"/>
    <w:rsid w:val="000F1852"/>
    <w:rsid w:val="000F25DF"/>
    <w:rsid w:val="000F359B"/>
    <w:rsid w:val="000F3662"/>
    <w:rsid w:val="000F546D"/>
    <w:rsid w:val="000F55AF"/>
    <w:rsid w:val="000F5E4F"/>
    <w:rsid w:val="000F5FB1"/>
    <w:rsid w:val="000F73F6"/>
    <w:rsid w:val="000F76D0"/>
    <w:rsid w:val="0010087C"/>
    <w:rsid w:val="0010196E"/>
    <w:rsid w:val="00101A06"/>
    <w:rsid w:val="001022B8"/>
    <w:rsid w:val="00102DD1"/>
    <w:rsid w:val="001057F1"/>
    <w:rsid w:val="001071F6"/>
    <w:rsid w:val="00110841"/>
    <w:rsid w:val="00111BBC"/>
    <w:rsid w:val="00111CE2"/>
    <w:rsid w:val="00111F36"/>
    <w:rsid w:val="00111FE5"/>
    <w:rsid w:val="001137A3"/>
    <w:rsid w:val="001137E1"/>
    <w:rsid w:val="00113C9B"/>
    <w:rsid w:val="001149D8"/>
    <w:rsid w:val="00115CAB"/>
    <w:rsid w:val="00116870"/>
    <w:rsid w:val="00116F3E"/>
    <w:rsid w:val="00116FA2"/>
    <w:rsid w:val="00117FC2"/>
    <w:rsid w:val="00120EAE"/>
    <w:rsid w:val="0012124D"/>
    <w:rsid w:val="001219C2"/>
    <w:rsid w:val="00121C1A"/>
    <w:rsid w:val="001241BD"/>
    <w:rsid w:val="00124ADC"/>
    <w:rsid w:val="00124ED4"/>
    <w:rsid w:val="001254F3"/>
    <w:rsid w:val="0012614B"/>
    <w:rsid w:val="001261DF"/>
    <w:rsid w:val="0012761A"/>
    <w:rsid w:val="0012780C"/>
    <w:rsid w:val="00127A35"/>
    <w:rsid w:val="001300E3"/>
    <w:rsid w:val="00130502"/>
    <w:rsid w:val="0013124B"/>
    <w:rsid w:val="00132744"/>
    <w:rsid w:val="0013329E"/>
    <w:rsid w:val="0013411D"/>
    <w:rsid w:val="00135C80"/>
    <w:rsid w:val="00135FFA"/>
    <w:rsid w:val="0013792F"/>
    <w:rsid w:val="00141162"/>
    <w:rsid w:val="00141804"/>
    <w:rsid w:val="00141DBC"/>
    <w:rsid w:val="0014226D"/>
    <w:rsid w:val="0014273F"/>
    <w:rsid w:val="001433E7"/>
    <w:rsid w:val="0014449B"/>
    <w:rsid w:val="001446C6"/>
    <w:rsid w:val="00144F78"/>
    <w:rsid w:val="001453D8"/>
    <w:rsid w:val="0014560C"/>
    <w:rsid w:val="001458FF"/>
    <w:rsid w:val="00145C45"/>
    <w:rsid w:val="00146C24"/>
    <w:rsid w:val="00146D2F"/>
    <w:rsid w:val="001470B0"/>
    <w:rsid w:val="00150AB7"/>
    <w:rsid w:val="0015282C"/>
    <w:rsid w:val="00152B5D"/>
    <w:rsid w:val="00152E6C"/>
    <w:rsid w:val="00154245"/>
    <w:rsid w:val="0015505F"/>
    <w:rsid w:val="00155AA0"/>
    <w:rsid w:val="00160E3C"/>
    <w:rsid w:val="001611EB"/>
    <w:rsid w:val="00161ADB"/>
    <w:rsid w:val="00162393"/>
    <w:rsid w:val="00162D90"/>
    <w:rsid w:val="00162E42"/>
    <w:rsid w:val="00164BE5"/>
    <w:rsid w:val="00164CFC"/>
    <w:rsid w:val="0016535C"/>
    <w:rsid w:val="0016653E"/>
    <w:rsid w:val="00166A10"/>
    <w:rsid w:val="00167219"/>
    <w:rsid w:val="00167750"/>
    <w:rsid w:val="00172291"/>
    <w:rsid w:val="00172488"/>
    <w:rsid w:val="00172A45"/>
    <w:rsid w:val="0017478B"/>
    <w:rsid w:val="00175166"/>
    <w:rsid w:val="001764FD"/>
    <w:rsid w:val="00180155"/>
    <w:rsid w:val="001801C7"/>
    <w:rsid w:val="00181D65"/>
    <w:rsid w:val="001822A9"/>
    <w:rsid w:val="00184718"/>
    <w:rsid w:val="0018616F"/>
    <w:rsid w:val="00186550"/>
    <w:rsid w:val="00186867"/>
    <w:rsid w:val="00191083"/>
    <w:rsid w:val="00191CE6"/>
    <w:rsid w:val="00191EF6"/>
    <w:rsid w:val="001928C7"/>
    <w:rsid w:val="00192C31"/>
    <w:rsid w:val="0019538E"/>
    <w:rsid w:val="00195F41"/>
    <w:rsid w:val="00196BC7"/>
    <w:rsid w:val="0019706C"/>
    <w:rsid w:val="00197A60"/>
    <w:rsid w:val="00197F38"/>
    <w:rsid w:val="001A2C27"/>
    <w:rsid w:val="001A2CD3"/>
    <w:rsid w:val="001A489A"/>
    <w:rsid w:val="001A570C"/>
    <w:rsid w:val="001B38E2"/>
    <w:rsid w:val="001B443C"/>
    <w:rsid w:val="001B6945"/>
    <w:rsid w:val="001B6D0D"/>
    <w:rsid w:val="001B7D86"/>
    <w:rsid w:val="001C13F5"/>
    <w:rsid w:val="001C19B6"/>
    <w:rsid w:val="001C1EBE"/>
    <w:rsid w:val="001C2CE4"/>
    <w:rsid w:val="001C6308"/>
    <w:rsid w:val="001C6D14"/>
    <w:rsid w:val="001C6FB5"/>
    <w:rsid w:val="001C7CD0"/>
    <w:rsid w:val="001D0091"/>
    <w:rsid w:val="001D0A31"/>
    <w:rsid w:val="001D1A24"/>
    <w:rsid w:val="001D2EC1"/>
    <w:rsid w:val="001D4024"/>
    <w:rsid w:val="001D4387"/>
    <w:rsid w:val="001D56C7"/>
    <w:rsid w:val="001D6615"/>
    <w:rsid w:val="001D7301"/>
    <w:rsid w:val="001E1CFD"/>
    <w:rsid w:val="001E25E3"/>
    <w:rsid w:val="001E2FFD"/>
    <w:rsid w:val="001E3321"/>
    <w:rsid w:val="001E3D6D"/>
    <w:rsid w:val="001E401F"/>
    <w:rsid w:val="001E5703"/>
    <w:rsid w:val="001E58CF"/>
    <w:rsid w:val="001E6162"/>
    <w:rsid w:val="001E7D10"/>
    <w:rsid w:val="001F1DD9"/>
    <w:rsid w:val="001F1FB3"/>
    <w:rsid w:val="001F47C0"/>
    <w:rsid w:val="001F4DBF"/>
    <w:rsid w:val="001F5BAC"/>
    <w:rsid w:val="001F623E"/>
    <w:rsid w:val="001F7428"/>
    <w:rsid w:val="001F7A25"/>
    <w:rsid w:val="002010E1"/>
    <w:rsid w:val="00201264"/>
    <w:rsid w:val="002014A7"/>
    <w:rsid w:val="00201FB7"/>
    <w:rsid w:val="00202805"/>
    <w:rsid w:val="002032D7"/>
    <w:rsid w:val="002037D2"/>
    <w:rsid w:val="00204389"/>
    <w:rsid w:val="00204935"/>
    <w:rsid w:val="00204BBE"/>
    <w:rsid w:val="002056C4"/>
    <w:rsid w:val="00205F06"/>
    <w:rsid w:val="002075E9"/>
    <w:rsid w:val="0020766C"/>
    <w:rsid w:val="002141B4"/>
    <w:rsid w:val="00214EB2"/>
    <w:rsid w:val="00216995"/>
    <w:rsid w:val="00216D57"/>
    <w:rsid w:val="00216E69"/>
    <w:rsid w:val="00220BF2"/>
    <w:rsid w:val="00221C21"/>
    <w:rsid w:val="002226A0"/>
    <w:rsid w:val="00222E19"/>
    <w:rsid w:val="00223A36"/>
    <w:rsid w:val="0022439B"/>
    <w:rsid w:val="002251BA"/>
    <w:rsid w:val="002269CA"/>
    <w:rsid w:val="00227664"/>
    <w:rsid w:val="0022791E"/>
    <w:rsid w:val="00230BA0"/>
    <w:rsid w:val="0023123D"/>
    <w:rsid w:val="0023251B"/>
    <w:rsid w:val="00232603"/>
    <w:rsid w:val="00233833"/>
    <w:rsid w:val="00234DD3"/>
    <w:rsid w:val="00234F79"/>
    <w:rsid w:val="00235F59"/>
    <w:rsid w:val="00235FF8"/>
    <w:rsid w:val="00236A72"/>
    <w:rsid w:val="002372FC"/>
    <w:rsid w:val="00240EE9"/>
    <w:rsid w:val="00241EE8"/>
    <w:rsid w:val="00242B3E"/>
    <w:rsid w:val="002435E8"/>
    <w:rsid w:val="002439CC"/>
    <w:rsid w:val="0024465E"/>
    <w:rsid w:val="00244768"/>
    <w:rsid w:val="00246085"/>
    <w:rsid w:val="00246DC2"/>
    <w:rsid w:val="002473C5"/>
    <w:rsid w:val="00250311"/>
    <w:rsid w:val="00250F72"/>
    <w:rsid w:val="00251589"/>
    <w:rsid w:val="00253571"/>
    <w:rsid w:val="00253C5E"/>
    <w:rsid w:val="00254A3E"/>
    <w:rsid w:val="00254BDA"/>
    <w:rsid w:val="00255BB3"/>
    <w:rsid w:val="00256F2B"/>
    <w:rsid w:val="0026045F"/>
    <w:rsid w:val="00260EAE"/>
    <w:rsid w:val="00263FB2"/>
    <w:rsid w:val="0026405B"/>
    <w:rsid w:val="00264ED9"/>
    <w:rsid w:val="002655C0"/>
    <w:rsid w:val="0026578F"/>
    <w:rsid w:val="00270118"/>
    <w:rsid w:val="00270E64"/>
    <w:rsid w:val="002713D9"/>
    <w:rsid w:val="00272116"/>
    <w:rsid w:val="002722D6"/>
    <w:rsid w:val="0027535D"/>
    <w:rsid w:val="00276169"/>
    <w:rsid w:val="00276E5B"/>
    <w:rsid w:val="00277E88"/>
    <w:rsid w:val="0028033F"/>
    <w:rsid w:val="00280E2A"/>
    <w:rsid w:val="00281794"/>
    <w:rsid w:val="00281A2D"/>
    <w:rsid w:val="002824F1"/>
    <w:rsid w:val="00283B6A"/>
    <w:rsid w:val="00283D4D"/>
    <w:rsid w:val="00286017"/>
    <w:rsid w:val="00286879"/>
    <w:rsid w:val="00286B62"/>
    <w:rsid w:val="00290AB6"/>
    <w:rsid w:val="0029294C"/>
    <w:rsid w:val="002940C4"/>
    <w:rsid w:val="002945A5"/>
    <w:rsid w:val="0029477F"/>
    <w:rsid w:val="00294D36"/>
    <w:rsid w:val="00295638"/>
    <w:rsid w:val="00296AA8"/>
    <w:rsid w:val="00297C0D"/>
    <w:rsid w:val="002A0141"/>
    <w:rsid w:val="002A07E5"/>
    <w:rsid w:val="002A24BA"/>
    <w:rsid w:val="002A2E7A"/>
    <w:rsid w:val="002A31EE"/>
    <w:rsid w:val="002A33FF"/>
    <w:rsid w:val="002A47A7"/>
    <w:rsid w:val="002A744B"/>
    <w:rsid w:val="002A7551"/>
    <w:rsid w:val="002B0882"/>
    <w:rsid w:val="002B0ECB"/>
    <w:rsid w:val="002B102F"/>
    <w:rsid w:val="002B1131"/>
    <w:rsid w:val="002B24E0"/>
    <w:rsid w:val="002B2505"/>
    <w:rsid w:val="002B3733"/>
    <w:rsid w:val="002B547C"/>
    <w:rsid w:val="002B5612"/>
    <w:rsid w:val="002B5833"/>
    <w:rsid w:val="002B5F3E"/>
    <w:rsid w:val="002B63C6"/>
    <w:rsid w:val="002B7831"/>
    <w:rsid w:val="002B7FC5"/>
    <w:rsid w:val="002C14F0"/>
    <w:rsid w:val="002C1888"/>
    <w:rsid w:val="002C18A1"/>
    <w:rsid w:val="002C2386"/>
    <w:rsid w:val="002C2706"/>
    <w:rsid w:val="002C2A10"/>
    <w:rsid w:val="002C2B1B"/>
    <w:rsid w:val="002C359B"/>
    <w:rsid w:val="002C4A92"/>
    <w:rsid w:val="002C591B"/>
    <w:rsid w:val="002C5FB0"/>
    <w:rsid w:val="002C66A8"/>
    <w:rsid w:val="002C678A"/>
    <w:rsid w:val="002C6844"/>
    <w:rsid w:val="002C76D1"/>
    <w:rsid w:val="002C7718"/>
    <w:rsid w:val="002D0C85"/>
    <w:rsid w:val="002D1AC8"/>
    <w:rsid w:val="002D27B7"/>
    <w:rsid w:val="002D27D7"/>
    <w:rsid w:val="002D42AD"/>
    <w:rsid w:val="002D6FF7"/>
    <w:rsid w:val="002E020A"/>
    <w:rsid w:val="002E0892"/>
    <w:rsid w:val="002E276F"/>
    <w:rsid w:val="002E2EE7"/>
    <w:rsid w:val="002E3540"/>
    <w:rsid w:val="002E3D10"/>
    <w:rsid w:val="002E44F1"/>
    <w:rsid w:val="002E4D4E"/>
    <w:rsid w:val="002E6AFD"/>
    <w:rsid w:val="002E7072"/>
    <w:rsid w:val="002E792A"/>
    <w:rsid w:val="002F1133"/>
    <w:rsid w:val="002F1316"/>
    <w:rsid w:val="002F2202"/>
    <w:rsid w:val="002F4318"/>
    <w:rsid w:val="002F4DF2"/>
    <w:rsid w:val="002F5563"/>
    <w:rsid w:val="002F6877"/>
    <w:rsid w:val="002F7F2B"/>
    <w:rsid w:val="002F7F76"/>
    <w:rsid w:val="003008A3"/>
    <w:rsid w:val="003010C0"/>
    <w:rsid w:val="00302185"/>
    <w:rsid w:val="0030245E"/>
    <w:rsid w:val="0030441C"/>
    <w:rsid w:val="00304765"/>
    <w:rsid w:val="003053DA"/>
    <w:rsid w:val="003065A0"/>
    <w:rsid w:val="0030760A"/>
    <w:rsid w:val="00310EAD"/>
    <w:rsid w:val="0031125C"/>
    <w:rsid w:val="00311EEE"/>
    <w:rsid w:val="00312D0F"/>
    <w:rsid w:val="00312DC4"/>
    <w:rsid w:val="003135DC"/>
    <w:rsid w:val="003136FE"/>
    <w:rsid w:val="003138B9"/>
    <w:rsid w:val="00313E04"/>
    <w:rsid w:val="00315212"/>
    <w:rsid w:val="00316A2D"/>
    <w:rsid w:val="00317722"/>
    <w:rsid w:val="00321B5D"/>
    <w:rsid w:val="00323917"/>
    <w:rsid w:val="003243A1"/>
    <w:rsid w:val="0032550A"/>
    <w:rsid w:val="0032612A"/>
    <w:rsid w:val="003266A3"/>
    <w:rsid w:val="0032772D"/>
    <w:rsid w:val="00327871"/>
    <w:rsid w:val="0033013C"/>
    <w:rsid w:val="003307D4"/>
    <w:rsid w:val="0033169A"/>
    <w:rsid w:val="00332961"/>
    <w:rsid w:val="003344EA"/>
    <w:rsid w:val="00335391"/>
    <w:rsid w:val="00337339"/>
    <w:rsid w:val="0033768E"/>
    <w:rsid w:val="003415F8"/>
    <w:rsid w:val="00341769"/>
    <w:rsid w:val="00342295"/>
    <w:rsid w:val="003439D3"/>
    <w:rsid w:val="00345968"/>
    <w:rsid w:val="003461CF"/>
    <w:rsid w:val="003463C4"/>
    <w:rsid w:val="003466E8"/>
    <w:rsid w:val="0034773E"/>
    <w:rsid w:val="003478A2"/>
    <w:rsid w:val="00350774"/>
    <w:rsid w:val="00350CE4"/>
    <w:rsid w:val="00351268"/>
    <w:rsid w:val="00351314"/>
    <w:rsid w:val="00351429"/>
    <w:rsid w:val="00352B17"/>
    <w:rsid w:val="00353105"/>
    <w:rsid w:val="00353B2E"/>
    <w:rsid w:val="003545AA"/>
    <w:rsid w:val="003546CF"/>
    <w:rsid w:val="00354DA0"/>
    <w:rsid w:val="003550A1"/>
    <w:rsid w:val="0035517A"/>
    <w:rsid w:val="00355332"/>
    <w:rsid w:val="00355BDF"/>
    <w:rsid w:val="00356647"/>
    <w:rsid w:val="00357656"/>
    <w:rsid w:val="003577EE"/>
    <w:rsid w:val="003615B4"/>
    <w:rsid w:val="00362D65"/>
    <w:rsid w:val="0036322F"/>
    <w:rsid w:val="0036371C"/>
    <w:rsid w:val="00363CA1"/>
    <w:rsid w:val="003665F6"/>
    <w:rsid w:val="00367814"/>
    <w:rsid w:val="003679D3"/>
    <w:rsid w:val="00367EF4"/>
    <w:rsid w:val="0037036D"/>
    <w:rsid w:val="0037168C"/>
    <w:rsid w:val="0037221C"/>
    <w:rsid w:val="003722EA"/>
    <w:rsid w:val="00372768"/>
    <w:rsid w:val="003728E5"/>
    <w:rsid w:val="00372B88"/>
    <w:rsid w:val="00372E07"/>
    <w:rsid w:val="00375335"/>
    <w:rsid w:val="00376B51"/>
    <w:rsid w:val="0038046D"/>
    <w:rsid w:val="00381312"/>
    <w:rsid w:val="003817AF"/>
    <w:rsid w:val="00381BA1"/>
    <w:rsid w:val="003821C4"/>
    <w:rsid w:val="0038239C"/>
    <w:rsid w:val="00382912"/>
    <w:rsid w:val="00382A81"/>
    <w:rsid w:val="0038306F"/>
    <w:rsid w:val="00383D20"/>
    <w:rsid w:val="00384F6D"/>
    <w:rsid w:val="0038692A"/>
    <w:rsid w:val="00386F64"/>
    <w:rsid w:val="00387F25"/>
    <w:rsid w:val="0039093F"/>
    <w:rsid w:val="00390B46"/>
    <w:rsid w:val="00391433"/>
    <w:rsid w:val="0039197E"/>
    <w:rsid w:val="0039206B"/>
    <w:rsid w:val="00392411"/>
    <w:rsid w:val="00392920"/>
    <w:rsid w:val="00392DAA"/>
    <w:rsid w:val="00393A9D"/>
    <w:rsid w:val="00394A70"/>
    <w:rsid w:val="00394CB0"/>
    <w:rsid w:val="00394E38"/>
    <w:rsid w:val="00394F1F"/>
    <w:rsid w:val="00395EB5"/>
    <w:rsid w:val="00396573"/>
    <w:rsid w:val="003971DB"/>
    <w:rsid w:val="00397F8B"/>
    <w:rsid w:val="003A0774"/>
    <w:rsid w:val="003A08CA"/>
    <w:rsid w:val="003A0B93"/>
    <w:rsid w:val="003A1229"/>
    <w:rsid w:val="003A1948"/>
    <w:rsid w:val="003A28CC"/>
    <w:rsid w:val="003A3044"/>
    <w:rsid w:val="003A46D5"/>
    <w:rsid w:val="003A4F3A"/>
    <w:rsid w:val="003A5664"/>
    <w:rsid w:val="003A586E"/>
    <w:rsid w:val="003A5F1F"/>
    <w:rsid w:val="003A6189"/>
    <w:rsid w:val="003A6335"/>
    <w:rsid w:val="003A64AA"/>
    <w:rsid w:val="003B06B5"/>
    <w:rsid w:val="003B2451"/>
    <w:rsid w:val="003B362A"/>
    <w:rsid w:val="003B37E5"/>
    <w:rsid w:val="003B6A76"/>
    <w:rsid w:val="003C13CE"/>
    <w:rsid w:val="003C15FF"/>
    <w:rsid w:val="003C1EE8"/>
    <w:rsid w:val="003C3103"/>
    <w:rsid w:val="003C347E"/>
    <w:rsid w:val="003C3AE4"/>
    <w:rsid w:val="003C43C2"/>
    <w:rsid w:val="003C4501"/>
    <w:rsid w:val="003C49CC"/>
    <w:rsid w:val="003C4A1F"/>
    <w:rsid w:val="003C51A0"/>
    <w:rsid w:val="003C5324"/>
    <w:rsid w:val="003C6C22"/>
    <w:rsid w:val="003D1789"/>
    <w:rsid w:val="003D1BC0"/>
    <w:rsid w:val="003D36AA"/>
    <w:rsid w:val="003D4361"/>
    <w:rsid w:val="003D4688"/>
    <w:rsid w:val="003D4B18"/>
    <w:rsid w:val="003D51AA"/>
    <w:rsid w:val="003D5708"/>
    <w:rsid w:val="003D63D6"/>
    <w:rsid w:val="003D6C45"/>
    <w:rsid w:val="003D72B3"/>
    <w:rsid w:val="003E0103"/>
    <w:rsid w:val="003E1611"/>
    <w:rsid w:val="003E1B99"/>
    <w:rsid w:val="003E1D9B"/>
    <w:rsid w:val="003E3F23"/>
    <w:rsid w:val="003E5018"/>
    <w:rsid w:val="003E53F9"/>
    <w:rsid w:val="003E6046"/>
    <w:rsid w:val="003E638B"/>
    <w:rsid w:val="003E7590"/>
    <w:rsid w:val="003E7C50"/>
    <w:rsid w:val="003F068D"/>
    <w:rsid w:val="003F0C13"/>
    <w:rsid w:val="003F0F75"/>
    <w:rsid w:val="003F13E5"/>
    <w:rsid w:val="003F1F1A"/>
    <w:rsid w:val="003F21B9"/>
    <w:rsid w:val="003F21BB"/>
    <w:rsid w:val="003F2EA1"/>
    <w:rsid w:val="003F5C99"/>
    <w:rsid w:val="003F5E6A"/>
    <w:rsid w:val="003F6B3E"/>
    <w:rsid w:val="004002B3"/>
    <w:rsid w:val="00400BD6"/>
    <w:rsid w:val="004022C2"/>
    <w:rsid w:val="00402845"/>
    <w:rsid w:val="0040551F"/>
    <w:rsid w:val="004056E5"/>
    <w:rsid w:val="00406242"/>
    <w:rsid w:val="004068D9"/>
    <w:rsid w:val="00406DC6"/>
    <w:rsid w:val="004077F6"/>
    <w:rsid w:val="00407F00"/>
    <w:rsid w:val="004108A0"/>
    <w:rsid w:val="004109F2"/>
    <w:rsid w:val="00412178"/>
    <w:rsid w:val="004128E9"/>
    <w:rsid w:val="00412AF9"/>
    <w:rsid w:val="00413330"/>
    <w:rsid w:val="00413D65"/>
    <w:rsid w:val="00414A6E"/>
    <w:rsid w:val="00414DB6"/>
    <w:rsid w:val="00414E57"/>
    <w:rsid w:val="00417B1A"/>
    <w:rsid w:val="00417D5C"/>
    <w:rsid w:val="00420179"/>
    <w:rsid w:val="00420F98"/>
    <w:rsid w:val="00421C93"/>
    <w:rsid w:val="00423B1F"/>
    <w:rsid w:val="004242FF"/>
    <w:rsid w:val="00425CF4"/>
    <w:rsid w:val="00425E58"/>
    <w:rsid w:val="0042651A"/>
    <w:rsid w:val="004267FE"/>
    <w:rsid w:val="004300D4"/>
    <w:rsid w:val="0043064A"/>
    <w:rsid w:val="004311BC"/>
    <w:rsid w:val="004324EF"/>
    <w:rsid w:val="0043484D"/>
    <w:rsid w:val="00434C8B"/>
    <w:rsid w:val="004354B4"/>
    <w:rsid w:val="00435ACC"/>
    <w:rsid w:val="00435EA2"/>
    <w:rsid w:val="0043614B"/>
    <w:rsid w:val="00436330"/>
    <w:rsid w:val="00436475"/>
    <w:rsid w:val="00440919"/>
    <w:rsid w:val="00441610"/>
    <w:rsid w:val="004418E8"/>
    <w:rsid w:val="00443935"/>
    <w:rsid w:val="004439BE"/>
    <w:rsid w:val="00443E49"/>
    <w:rsid w:val="00444196"/>
    <w:rsid w:val="004447E0"/>
    <w:rsid w:val="00444B67"/>
    <w:rsid w:val="00444F89"/>
    <w:rsid w:val="00444FDE"/>
    <w:rsid w:val="0044653E"/>
    <w:rsid w:val="00446732"/>
    <w:rsid w:val="0045036E"/>
    <w:rsid w:val="00451728"/>
    <w:rsid w:val="0045204A"/>
    <w:rsid w:val="00452CF0"/>
    <w:rsid w:val="00453665"/>
    <w:rsid w:val="00455606"/>
    <w:rsid w:val="00455A76"/>
    <w:rsid w:val="00456770"/>
    <w:rsid w:val="00456D5B"/>
    <w:rsid w:val="00460DBF"/>
    <w:rsid w:val="00461CED"/>
    <w:rsid w:val="00462FFE"/>
    <w:rsid w:val="004632D1"/>
    <w:rsid w:val="004633B5"/>
    <w:rsid w:val="00465134"/>
    <w:rsid w:val="004658D2"/>
    <w:rsid w:val="004662D9"/>
    <w:rsid w:val="00466D50"/>
    <w:rsid w:val="00466F74"/>
    <w:rsid w:val="004678CD"/>
    <w:rsid w:val="004704AB"/>
    <w:rsid w:val="00471497"/>
    <w:rsid w:val="00471657"/>
    <w:rsid w:val="004718CA"/>
    <w:rsid w:val="00471C5E"/>
    <w:rsid w:val="004722A6"/>
    <w:rsid w:val="00472F49"/>
    <w:rsid w:val="00473283"/>
    <w:rsid w:val="00474564"/>
    <w:rsid w:val="0047483D"/>
    <w:rsid w:val="00474B3B"/>
    <w:rsid w:val="00475522"/>
    <w:rsid w:val="004757A1"/>
    <w:rsid w:val="004761F7"/>
    <w:rsid w:val="00476A0E"/>
    <w:rsid w:val="00477427"/>
    <w:rsid w:val="00477C3F"/>
    <w:rsid w:val="00480102"/>
    <w:rsid w:val="0048033E"/>
    <w:rsid w:val="00480735"/>
    <w:rsid w:val="00481CA5"/>
    <w:rsid w:val="00481FFE"/>
    <w:rsid w:val="0048282A"/>
    <w:rsid w:val="0048332C"/>
    <w:rsid w:val="00483A56"/>
    <w:rsid w:val="00485E3B"/>
    <w:rsid w:val="004865B8"/>
    <w:rsid w:val="00486D82"/>
    <w:rsid w:val="00491DE0"/>
    <w:rsid w:val="00492550"/>
    <w:rsid w:val="004927B7"/>
    <w:rsid w:val="004930DC"/>
    <w:rsid w:val="0049322E"/>
    <w:rsid w:val="004935E2"/>
    <w:rsid w:val="004936DD"/>
    <w:rsid w:val="0049414C"/>
    <w:rsid w:val="004941A9"/>
    <w:rsid w:val="00495DC5"/>
    <w:rsid w:val="004961AC"/>
    <w:rsid w:val="00496C31"/>
    <w:rsid w:val="00496E00"/>
    <w:rsid w:val="00496E87"/>
    <w:rsid w:val="00497CAA"/>
    <w:rsid w:val="00497F95"/>
    <w:rsid w:val="004A0A80"/>
    <w:rsid w:val="004A1EB7"/>
    <w:rsid w:val="004A26B2"/>
    <w:rsid w:val="004A34DD"/>
    <w:rsid w:val="004A3954"/>
    <w:rsid w:val="004A405D"/>
    <w:rsid w:val="004A43A0"/>
    <w:rsid w:val="004A4558"/>
    <w:rsid w:val="004A48C4"/>
    <w:rsid w:val="004A52D2"/>
    <w:rsid w:val="004A5E1A"/>
    <w:rsid w:val="004A66AB"/>
    <w:rsid w:val="004A7059"/>
    <w:rsid w:val="004A74A5"/>
    <w:rsid w:val="004B0662"/>
    <w:rsid w:val="004B09AC"/>
    <w:rsid w:val="004B0AA8"/>
    <w:rsid w:val="004B212D"/>
    <w:rsid w:val="004B33DD"/>
    <w:rsid w:val="004B3DD8"/>
    <w:rsid w:val="004B407F"/>
    <w:rsid w:val="004B4B97"/>
    <w:rsid w:val="004B4E7A"/>
    <w:rsid w:val="004B5591"/>
    <w:rsid w:val="004B58F5"/>
    <w:rsid w:val="004B6010"/>
    <w:rsid w:val="004B6299"/>
    <w:rsid w:val="004C0050"/>
    <w:rsid w:val="004C0530"/>
    <w:rsid w:val="004C0B5C"/>
    <w:rsid w:val="004C3209"/>
    <w:rsid w:val="004C3806"/>
    <w:rsid w:val="004C4568"/>
    <w:rsid w:val="004C4A83"/>
    <w:rsid w:val="004C5A13"/>
    <w:rsid w:val="004C648E"/>
    <w:rsid w:val="004C6E2D"/>
    <w:rsid w:val="004C6E80"/>
    <w:rsid w:val="004C7400"/>
    <w:rsid w:val="004D0623"/>
    <w:rsid w:val="004D1031"/>
    <w:rsid w:val="004D1222"/>
    <w:rsid w:val="004D2650"/>
    <w:rsid w:val="004D31DB"/>
    <w:rsid w:val="004D3C83"/>
    <w:rsid w:val="004D3F5A"/>
    <w:rsid w:val="004D7471"/>
    <w:rsid w:val="004E164D"/>
    <w:rsid w:val="004E3A4B"/>
    <w:rsid w:val="004E3B57"/>
    <w:rsid w:val="004E61F9"/>
    <w:rsid w:val="004E6A35"/>
    <w:rsid w:val="004E7EF2"/>
    <w:rsid w:val="004F03A9"/>
    <w:rsid w:val="004F0B69"/>
    <w:rsid w:val="004F2210"/>
    <w:rsid w:val="004F2298"/>
    <w:rsid w:val="004F3530"/>
    <w:rsid w:val="004F449D"/>
    <w:rsid w:val="004F5D5A"/>
    <w:rsid w:val="004F72FB"/>
    <w:rsid w:val="004F7721"/>
    <w:rsid w:val="00500C23"/>
    <w:rsid w:val="005023C8"/>
    <w:rsid w:val="0050336C"/>
    <w:rsid w:val="00503FED"/>
    <w:rsid w:val="0050557B"/>
    <w:rsid w:val="00506DA4"/>
    <w:rsid w:val="00510430"/>
    <w:rsid w:val="005104C4"/>
    <w:rsid w:val="00510505"/>
    <w:rsid w:val="0051098C"/>
    <w:rsid w:val="00512E5A"/>
    <w:rsid w:val="00513290"/>
    <w:rsid w:val="005135E7"/>
    <w:rsid w:val="005158E3"/>
    <w:rsid w:val="00515B8D"/>
    <w:rsid w:val="0051643F"/>
    <w:rsid w:val="005166D2"/>
    <w:rsid w:val="00517596"/>
    <w:rsid w:val="0052102F"/>
    <w:rsid w:val="00523027"/>
    <w:rsid w:val="00523528"/>
    <w:rsid w:val="00523D89"/>
    <w:rsid w:val="00523F0F"/>
    <w:rsid w:val="005255F4"/>
    <w:rsid w:val="0052576E"/>
    <w:rsid w:val="00525B15"/>
    <w:rsid w:val="00525D3E"/>
    <w:rsid w:val="0052708F"/>
    <w:rsid w:val="0052745A"/>
    <w:rsid w:val="00530843"/>
    <w:rsid w:val="00535B27"/>
    <w:rsid w:val="005364E9"/>
    <w:rsid w:val="00536A54"/>
    <w:rsid w:val="0054392B"/>
    <w:rsid w:val="00543F29"/>
    <w:rsid w:val="0054408C"/>
    <w:rsid w:val="005470BE"/>
    <w:rsid w:val="005476CC"/>
    <w:rsid w:val="00550A6D"/>
    <w:rsid w:val="00550C5B"/>
    <w:rsid w:val="00550F0E"/>
    <w:rsid w:val="00552021"/>
    <w:rsid w:val="00553230"/>
    <w:rsid w:val="00553728"/>
    <w:rsid w:val="005537AA"/>
    <w:rsid w:val="005539B9"/>
    <w:rsid w:val="00554508"/>
    <w:rsid w:val="0055674D"/>
    <w:rsid w:val="00557E43"/>
    <w:rsid w:val="00560515"/>
    <w:rsid w:val="00560C37"/>
    <w:rsid w:val="0056329C"/>
    <w:rsid w:val="0056347B"/>
    <w:rsid w:val="00563B87"/>
    <w:rsid w:val="00563BEC"/>
    <w:rsid w:val="005649D1"/>
    <w:rsid w:val="005660EB"/>
    <w:rsid w:val="00566B9E"/>
    <w:rsid w:val="00567C34"/>
    <w:rsid w:val="00570FEB"/>
    <w:rsid w:val="00571458"/>
    <w:rsid w:val="005737C9"/>
    <w:rsid w:val="0057570D"/>
    <w:rsid w:val="00576354"/>
    <w:rsid w:val="0057672A"/>
    <w:rsid w:val="0058098D"/>
    <w:rsid w:val="00582E8D"/>
    <w:rsid w:val="00583C2F"/>
    <w:rsid w:val="00584586"/>
    <w:rsid w:val="00584A91"/>
    <w:rsid w:val="00584DC6"/>
    <w:rsid w:val="00584E2C"/>
    <w:rsid w:val="005869D8"/>
    <w:rsid w:val="00587182"/>
    <w:rsid w:val="00590002"/>
    <w:rsid w:val="005928B4"/>
    <w:rsid w:val="00592E39"/>
    <w:rsid w:val="005950FC"/>
    <w:rsid w:val="00596822"/>
    <w:rsid w:val="005A0856"/>
    <w:rsid w:val="005A0865"/>
    <w:rsid w:val="005A1056"/>
    <w:rsid w:val="005A20B4"/>
    <w:rsid w:val="005A43D7"/>
    <w:rsid w:val="005A5FEF"/>
    <w:rsid w:val="005A69FF"/>
    <w:rsid w:val="005A6EA5"/>
    <w:rsid w:val="005A7CA5"/>
    <w:rsid w:val="005A7DAB"/>
    <w:rsid w:val="005A7FCA"/>
    <w:rsid w:val="005B0F47"/>
    <w:rsid w:val="005B0FDC"/>
    <w:rsid w:val="005B1398"/>
    <w:rsid w:val="005B13D9"/>
    <w:rsid w:val="005B1558"/>
    <w:rsid w:val="005B1E49"/>
    <w:rsid w:val="005B210D"/>
    <w:rsid w:val="005B2196"/>
    <w:rsid w:val="005B28AC"/>
    <w:rsid w:val="005B3226"/>
    <w:rsid w:val="005B34AB"/>
    <w:rsid w:val="005B3729"/>
    <w:rsid w:val="005B40CA"/>
    <w:rsid w:val="005B4A9D"/>
    <w:rsid w:val="005B4E1A"/>
    <w:rsid w:val="005B62FF"/>
    <w:rsid w:val="005B65C4"/>
    <w:rsid w:val="005C0A68"/>
    <w:rsid w:val="005C0C92"/>
    <w:rsid w:val="005C18B7"/>
    <w:rsid w:val="005C3B30"/>
    <w:rsid w:val="005C3CF6"/>
    <w:rsid w:val="005C4669"/>
    <w:rsid w:val="005C5014"/>
    <w:rsid w:val="005C5BFB"/>
    <w:rsid w:val="005C70BD"/>
    <w:rsid w:val="005C7AB0"/>
    <w:rsid w:val="005D03DF"/>
    <w:rsid w:val="005D2A45"/>
    <w:rsid w:val="005D3733"/>
    <w:rsid w:val="005D5535"/>
    <w:rsid w:val="005D570D"/>
    <w:rsid w:val="005E1D92"/>
    <w:rsid w:val="005E1EE0"/>
    <w:rsid w:val="005E3419"/>
    <w:rsid w:val="005E3D0E"/>
    <w:rsid w:val="005E4BC2"/>
    <w:rsid w:val="005E6A79"/>
    <w:rsid w:val="005F0633"/>
    <w:rsid w:val="005F0E48"/>
    <w:rsid w:val="005F158A"/>
    <w:rsid w:val="005F211E"/>
    <w:rsid w:val="005F283F"/>
    <w:rsid w:val="005F3FDE"/>
    <w:rsid w:val="005F50C7"/>
    <w:rsid w:val="005F5EBF"/>
    <w:rsid w:val="005F5F19"/>
    <w:rsid w:val="005F66A8"/>
    <w:rsid w:val="005F6901"/>
    <w:rsid w:val="00600492"/>
    <w:rsid w:val="006019D9"/>
    <w:rsid w:val="00601C33"/>
    <w:rsid w:val="00603B9C"/>
    <w:rsid w:val="00604B21"/>
    <w:rsid w:val="006053E4"/>
    <w:rsid w:val="00606782"/>
    <w:rsid w:val="0060717B"/>
    <w:rsid w:val="00607367"/>
    <w:rsid w:val="00607548"/>
    <w:rsid w:val="00607FB0"/>
    <w:rsid w:val="00611497"/>
    <w:rsid w:val="00612C6C"/>
    <w:rsid w:val="00613468"/>
    <w:rsid w:val="006154D1"/>
    <w:rsid w:val="006173EC"/>
    <w:rsid w:val="006175ED"/>
    <w:rsid w:val="00620342"/>
    <w:rsid w:val="006204DD"/>
    <w:rsid w:val="00620FEC"/>
    <w:rsid w:val="00621613"/>
    <w:rsid w:val="00621883"/>
    <w:rsid w:val="006220EF"/>
    <w:rsid w:val="006221F2"/>
    <w:rsid w:val="00622427"/>
    <w:rsid w:val="0062246B"/>
    <w:rsid w:val="00624E68"/>
    <w:rsid w:val="006253AB"/>
    <w:rsid w:val="00625408"/>
    <w:rsid w:val="00625920"/>
    <w:rsid w:val="00625AF2"/>
    <w:rsid w:val="00626914"/>
    <w:rsid w:val="00627793"/>
    <w:rsid w:val="006305FA"/>
    <w:rsid w:val="006316F3"/>
    <w:rsid w:val="00631731"/>
    <w:rsid w:val="00631787"/>
    <w:rsid w:val="00631789"/>
    <w:rsid w:val="00631A27"/>
    <w:rsid w:val="00632471"/>
    <w:rsid w:val="006327D3"/>
    <w:rsid w:val="006331EE"/>
    <w:rsid w:val="00633318"/>
    <w:rsid w:val="006334FD"/>
    <w:rsid w:val="0063359D"/>
    <w:rsid w:val="00633644"/>
    <w:rsid w:val="00633E51"/>
    <w:rsid w:val="00633E6B"/>
    <w:rsid w:val="006349F6"/>
    <w:rsid w:val="006356AE"/>
    <w:rsid w:val="00635A22"/>
    <w:rsid w:val="00635A6F"/>
    <w:rsid w:val="00635E98"/>
    <w:rsid w:val="00636AF0"/>
    <w:rsid w:val="00636E41"/>
    <w:rsid w:val="006405BF"/>
    <w:rsid w:val="00641330"/>
    <w:rsid w:val="006415C9"/>
    <w:rsid w:val="00641AF2"/>
    <w:rsid w:val="0064267C"/>
    <w:rsid w:val="006427AC"/>
    <w:rsid w:val="006427B7"/>
    <w:rsid w:val="0064385A"/>
    <w:rsid w:val="0064499C"/>
    <w:rsid w:val="006471A2"/>
    <w:rsid w:val="00647DB2"/>
    <w:rsid w:val="006505CB"/>
    <w:rsid w:val="00652883"/>
    <w:rsid w:val="0065303C"/>
    <w:rsid w:val="006533FC"/>
    <w:rsid w:val="00653451"/>
    <w:rsid w:val="00654329"/>
    <w:rsid w:val="006543C1"/>
    <w:rsid w:val="00654E9C"/>
    <w:rsid w:val="006551C9"/>
    <w:rsid w:val="006561F0"/>
    <w:rsid w:val="00656408"/>
    <w:rsid w:val="00656BE7"/>
    <w:rsid w:val="006571E6"/>
    <w:rsid w:val="0066060E"/>
    <w:rsid w:val="0066065C"/>
    <w:rsid w:val="00661A5B"/>
    <w:rsid w:val="0066220F"/>
    <w:rsid w:val="00663067"/>
    <w:rsid w:val="006634B5"/>
    <w:rsid w:val="0066426F"/>
    <w:rsid w:val="00664BFA"/>
    <w:rsid w:val="00664F03"/>
    <w:rsid w:val="00665737"/>
    <w:rsid w:val="006668AC"/>
    <w:rsid w:val="00666DD3"/>
    <w:rsid w:val="00670E7C"/>
    <w:rsid w:val="006732E6"/>
    <w:rsid w:val="0067388E"/>
    <w:rsid w:val="00674114"/>
    <w:rsid w:val="0067482D"/>
    <w:rsid w:val="0067482F"/>
    <w:rsid w:val="006759F7"/>
    <w:rsid w:val="00675C7F"/>
    <w:rsid w:val="006773CE"/>
    <w:rsid w:val="00677D59"/>
    <w:rsid w:val="00682741"/>
    <w:rsid w:val="00682E1D"/>
    <w:rsid w:val="00683D1C"/>
    <w:rsid w:val="00684AE2"/>
    <w:rsid w:val="00684E80"/>
    <w:rsid w:val="00684F55"/>
    <w:rsid w:val="00685C6F"/>
    <w:rsid w:val="00686BC5"/>
    <w:rsid w:val="0069071D"/>
    <w:rsid w:val="00691979"/>
    <w:rsid w:val="00691990"/>
    <w:rsid w:val="006939FA"/>
    <w:rsid w:val="00693D53"/>
    <w:rsid w:val="00694968"/>
    <w:rsid w:val="00694C72"/>
    <w:rsid w:val="00694EAA"/>
    <w:rsid w:val="006966A3"/>
    <w:rsid w:val="00696939"/>
    <w:rsid w:val="00696B19"/>
    <w:rsid w:val="0069784E"/>
    <w:rsid w:val="00697B91"/>
    <w:rsid w:val="00697CA0"/>
    <w:rsid w:val="00697DAB"/>
    <w:rsid w:val="006A00E6"/>
    <w:rsid w:val="006A0286"/>
    <w:rsid w:val="006A05AE"/>
    <w:rsid w:val="006A19C4"/>
    <w:rsid w:val="006A1A5C"/>
    <w:rsid w:val="006A1FF3"/>
    <w:rsid w:val="006A3FE6"/>
    <w:rsid w:val="006A4D6F"/>
    <w:rsid w:val="006A67E6"/>
    <w:rsid w:val="006B06CD"/>
    <w:rsid w:val="006B0A62"/>
    <w:rsid w:val="006B14D7"/>
    <w:rsid w:val="006B1A6D"/>
    <w:rsid w:val="006B1FAB"/>
    <w:rsid w:val="006B4EB9"/>
    <w:rsid w:val="006B51B3"/>
    <w:rsid w:val="006B56DB"/>
    <w:rsid w:val="006B56FB"/>
    <w:rsid w:val="006B5FD1"/>
    <w:rsid w:val="006B6B14"/>
    <w:rsid w:val="006B734F"/>
    <w:rsid w:val="006C08A3"/>
    <w:rsid w:val="006C183B"/>
    <w:rsid w:val="006C18E1"/>
    <w:rsid w:val="006C1982"/>
    <w:rsid w:val="006C1B4A"/>
    <w:rsid w:val="006C325D"/>
    <w:rsid w:val="006C527E"/>
    <w:rsid w:val="006C5E59"/>
    <w:rsid w:val="006C6456"/>
    <w:rsid w:val="006C64FA"/>
    <w:rsid w:val="006C6D02"/>
    <w:rsid w:val="006C74D4"/>
    <w:rsid w:val="006C7D32"/>
    <w:rsid w:val="006D1367"/>
    <w:rsid w:val="006D1EF3"/>
    <w:rsid w:val="006D3BA5"/>
    <w:rsid w:val="006D3F4E"/>
    <w:rsid w:val="006D4B22"/>
    <w:rsid w:val="006D52B1"/>
    <w:rsid w:val="006D586C"/>
    <w:rsid w:val="006D65E6"/>
    <w:rsid w:val="006D6841"/>
    <w:rsid w:val="006D7B2F"/>
    <w:rsid w:val="006E09A7"/>
    <w:rsid w:val="006E0EB5"/>
    <w:rsid w:val="006E1885"/>
    <w:rsid w:val="006E224A"/>
    <w:rsid w:val="006E42E9"/>
    <w:rsid w:val="006E4CCB"/>
    <w:rsid w:val="006E4D1D"/>
    <w:rsid w:val="006E4ECE"/>
    <w:rsid w:val="006E5911"/>
    <w:rsid w:val="006E6261"/>
    <w:rsid w:val="006E637F"/>
    <w:rsid w:val="006E7120"/>
    <w:rsid w:val="006F0BD6"/>
    <w:rsid w:val="006F2306"/>
    <w:rsid w:val="006F3447"/>
    <w:rsid w:val="006F42F3"/>
    <w:rsid w:val="006F4492"/>
    <w:rsid w:val="006F566D"/>
    <w:rsid w:val="006F5993"/>
    <w:rsid w:val="006F6818"/>
    <w:rsid w:val="006F6E68"/>
    <w:rsid w:val="006F75F2"/>
    <w:rsid w:val="006F7CFB"/>
    <w:rsid w:val="00700049"/>
    <w:rsid w:val="00700356"/>
    <w:rsid w:val="00700D0E"/>
    <w:rsid w:val="00701C66"/>
    <w:rsid w:val="00702DBC"/>
    <w:rsid w:val="00702F50"/>
    <w:rsid w:val="00703853"/>
    <w:rsid w:val="00703B04"/>
    <w:rsid w:val="0070407E"/>
    <w:rsid w:val="007048EE"/>
    <w:rsid w:val="00704936"/>
    <w:rsid w:val="00704A33"/>
    <w:rsid w:val="00705E39"/>
    <w:rsid w:val="00706748"/>
    <w:rsid w:val="0070788B"/>
    <w:rsid w:val="00707A4F"/>
    <w:rsid w:val="00710259"/>
    <w:rsid w:val="007112DF"/>
    <w:rsid w:val="007124FB"/>
    <w:rsid w:val="00713BC2"/>
    <w:rsid w:val="00714665"/>
    <w:rsid w:val="007147E9"/>
    <w:rsid w:val="00716A42"/>
    <w:rsid w:val="00716AC4"/>
    <w:rsid w:val="0071751B"/>
    <w:rsid w:val="007205E9"/>
    <w:rsid w:val="00721319"/>
    <w:rsid w:val="007213FE"/>
    <w:rsid w:val="0072153E"/>
    <w:rsid w:val="007217D7"/>
    <w:rsid w:val="00722629"/>
    <w:rsid w:val="00722D22"/>
    <w:rsid w:val="00723599"/>
    <w:rsid w:val="007252A4"/>
    <w:rsid w:val="00725E22"/>
    <w:rsid w:val="007263A7"/>
    <w:rsid w:val="007264AC"/>
    <w:rsid w:val="00727807"/>
    <w:rsid w:val="00730DC0"/>
    <w:rsid w:val="00730DC8"/>
    <w:rsid w:val="0073170B"/>
    <w:rsid w:val="007318B9"/>
    <w:rsid w:val="007321D4"/>
    <w:rsid w:val="0073296D"/>
    <w:rsid w:val="0073588C"/>
    <w:rsid w:val="007363E4"/>
    <w:rsid w:val="00737672"/>
    <w:rsid w:val="00741134"/>
    <w:rsid w:val="00742673"/>
    <w:rsid w:val="00742AF4"/>
    <w:rsid w:val="007440C2"/>
    <w:rsid w:val="00744789"/>
    <w:rsid w:val="00745F6F"/>
    <w:rsid w:val="007465A2"/>
    <w:rsid w:val="00746848"/>
    <w:rsid w:val="007469BE"/>
    <w:rsid w:val="00750808"/>
    <w:rsid w:val="00751A02"/>
    <w:rsid w:val="0075301D"/>
    <w:rsid w:val="0075352B"/>
    <w:rsid w:val="007548B9"/>
    <w:rsid w:val="007552E5"/>
    <w:rsid w:val="00755AA5"/>
    <w:rsid w:val="0075738C"/>
    <w:rsid w:val="00757944"/>
    <w:rsid w:val="007579D4"/>
    <w:rsid w:val="00760506"/>
    <w:rsid w:val="00761538"/>
    <w:rsid w:val="007617C7"/>
    <w:rsid w:val="007637F8"/>
    <w:rsid w:val="00763D6B"/>
    <w:rsid w:val="007644FE"/>
    <w:rsid w:val="0076476A"/>
    <w:rsid w:val="00764EFE"/>
    <w:rsid w:val="00765409"/>
    <w:rsid w:val="007655D0"/>
    <w:rsid w:val="007709BF"/>
    <w:rsid w:val="00770B22"/>
    <w:rsid w:val="00771AC1"/>
    <w:rsid w:val="0077266B"/>
    <w:rsid w:val="0077281C"/>
    <w:rsid w:val="0077378A"/>
    <w:rsid w:val="00774486"/>
    <w:rsid w:val="00776351"/>
    <w:rsid w:val="0077678C"/>
    <w:rsid w:val="00777408"/>
    <w:rsid w:val="00777CA6"/>
    <w:rsid w:val="0078052A"/>
    <w:rsid w:val="00781540"/>
    <w:rsid w:val="00781C29"/>
    <w:rsid w:val="00782188"/>
    <w:rsid w:val="0078293D"/>
    <w:rsid w:val="007834E8"/>
    <w:rsid w:val="00783840"/>
    <w:rsid w:val="00783D77"/>
    <w:rsid w:val="007842FB"/>
    <w:rsid w:val="0078459E"/>
    <w:rsid w:val="00784936"/>
    <w:rsid w:val="00785574"/>
    <w:rsid w:val="0078646C"/>
    <w:rsid w:val="0078713E"/>
    <w:rsid w:val="00790BEE"/>
    <w:rsid w:val="00791061"/>
    <w:rsid w:val="00791574"/>
    <w:rsid w:val="007919E8"/>
    <w:rsid w:val="00791DF7"/>
    <w:rsid w:val="00792A9D"/>
    <w:rsid w:val="007937A1"/>
    <w:rsid w:val="00793D1F"/>
    <w:rsid w:val="00793EF4"/>
    <w:rsid w:val="007945DF"/>
    <w:rsid w:val="0079494C"/>
    <w:rsid w:val="00794FF4"/>
    <w:rsid w:val="00795038"/>
    <w:rsid w:val="00795E84"/>
    <w:rsid w:val="0079637C"/>
    <w:rsid w:val="007971F0"/>
    <w:rsid w:val="00797328"/>
    <w:rsid w:val="007973C3"/>
    <w:rsid w:val="007A00E1"/>
    <w:rsid w:val="007A0984"/>
    <w:rsid w:val="007A2963"/>
    <w:rsid w:val="007A2FE3"/>
    <w:rsid w:val="007A42BD"/>
    <w:rsid w:val="007A47D5"/>
    <w:rsid w:val="007A4E70"/>
    <w:rsid w:val="007A534D"/>
    <w:rsid w:val="007A58C7"/>
    <w:rsid w:val="007A6647"/>
    <w:rsid w:val="007A74FB"/>
    <w:rsid w:val="007B0305"/>
    <w:rsid w:val="007B0FF1"/>
    <w:rsid w:val="007B102E"/>
    <w:rsid w:val="007B198D"/>
    <w:rsid w:val="007B2820"/>
    <w:rsid w:val="007B2985"/>
    <w:rsid w:val="007B3211"/>
    <w:rsid w:val="007B39D6"/>
    <w:rsid w:val="007B3C95"/>
    <w:rsid w:val="007B59DA"/>
    <w:rsid w:val="007B615A"/>
    <w:rsid w:val="007B6C10"/>
    <w:rsid w:val="007B7387"/>
    <w:rsid w:val="007B779C"/>
    <w:rsid w:val="007B7A78"/>
    <w:rsid w:val="007C1024"/>
    <w:rsid w:val="007C159B"/>
    <w:rsid w:val="007C545F"/>
    <w:rsid w:val="007D0E11"/>
    <w:rsid w:val="007D22BC"/>
    <w:rsid w:val="007D255F"/>
    <w:rsid w:val="007D40B9"/>
    <w:rsid w:val="007D4F64"/>
    <w:rsid w:val="007D5513"/>
    <w:rsid w:val="007D60CC"/>
    <w:rsid w:val="007D7456"/>
    <w:rsid w:val="007D79D5"/>
    <w:rsid w:val="007E04F2"/>
    <w:rsid w:val="007E1B68"/>
    <w:rsid w:val="007E255E"/>
    <w:rsid w:val="007E3283"/>
    <w:rsid w:val="007E37C0"/>
    <w:rsid w:val="007E48BD"/>
    <w:rsid w:val="007E6C4B"/>
    <w:rsid w:val="007E72A1"/>
    <w:rsid w:val="007F1896"/>
    <w:rsid w:val="007F210E"/>
    <w:rsid w:val="007F3097"/>
    <w:rsid w:val="007F390C"/>
    <w:rsid w:val="007F3D71"/>
    <w:rsid w:val="007F3F39"/>
    <w:rsid w:val="007F49C2"/>
    <w:rsid w:val="007F67F5"/>
    <w:rsid w:val="00800E97"/>
    <w:rsid w:val="008017C4"/>
    <w:rsid w:val="008018F3"/>
    <w:rsid w:val="008025C7"/>
    <w:rsid w:val="008034F9"/>
    <w:rsid w:val="008037A6"/>
    <w:rsid w:val="00804D2C"/>
    <w:rsid w:val="0080597B"/>
    <w:rsid w:val="008063C7"/>
    <w:rsid w:val="008068F0"/>
    <w:rsid w:val="00807BBF"/>
    <w:rsid w:val="00807EBD"/>
    <w:rsid w:val="0081189E"/>
    <w:rsid w:val="00812567"/>
    <w:rsid w:val="00813FE6"/>
    <w:rsid w:val="0081401D"/>
    <w:rsid w:val="0081502A"/>
    <w:rsid w:val="00815BC3"/>
    <w:rsid w:val="00815ED9"/>
    <w:rsid w:val="00816F22"/>
    <w:rsid w:val="0081728F"/>
    <w:rsid w:val="00817B9B"/>
    <w:rsid w:val="00817DDD"/>
    <w:rsid w:val="00821D86"/>
    <w:rsid w:val="0082317C"/>
    <w:rsid w:val="008231FB"/>
    <w:rsid w:val="00824200"/>
    <w:rsid w:val="00825BE9"/>
    <w:rsid w:val="00826EB1"/>
    <w:rsid w:val="008279F2"/>
    <w:rsid w:val="008300CC"/>
    <w:rsid w:val="00831125"/>
    <w:rsid w:val="008311CE"/>
    <w:rsid w:val="0083160F"/>
    <w:rsid w:val="00831B3C"/>
    <w:rsid w:val="00833FE1"/>
    <w:rsid w:val="00834B28"/>
    <w:rsid w:val="00835F02"/>
    <w:rsid w:val="00836368"/>
    <w:rsid w:val="008405E1"/>
    <w:rsid w:val="008406D7"/>
    <w:rsid w:val="00840BCF"/>
    <w:rsid w:val="00842B39"/>
    <w:rsid w:val="0084572B"/>
    <w:rsid w:val="0084585C"/>
    <w:rsid w:val="008458D6"/>
    <w:rsid w:val="008477D9"/>
    <w:rsid w:val="00850C39"/>
    <w:rsid w:val="0085147C"/>
    <w:rsid w:val="00855FB2"/>
    <w:rsid w:val="00855FF8"/>
    <w:rsid w:val="00856272"/>
    <w:rsid w:val="008562BE"/>
    <w:rsid w:val="008562C7"/>
    <w:rsid w:val="00857141"/>
    <w:rsid w:val="008605BA"/>
    <w:rsid w:val="00860D54"/>
    <w:rsid w:val="008621CC"/>
    <w:rsid w:val="00863804"/>
    <w:rsid w:val="00863EC8"/>
    <w:rsid w:val="00864D94"/>
    <w:rsid w:val="00864F03"/>
    <w:rsid w:val="008651B7"/>
    <w:rsid w:val="008652A7"/>
    <w:rsid w:val="008652CA"/>
    <w:rsid w:val="008656E9"/>
    <w:rsid w:val="00866043"/>
    <w:rsid w:val="00866D1A"/>
    <w:rsid w:val="008670BC"/>
    <w:rsid w:val="00867514"/>
    <w:rsid w:val="00867C0C"/>
    <w:rsid w:val="008711E8"/>
    <w:rsid w:val="00872D6D"/>
    <w:rsid w:val="0087331F"/>
    <w:rsid w:val="00874180"/>
    <w:rsid w:val="008774B6"/>
    <w:rsid w:val="00877A8F"/>
    <w:rsid w:val="00880349"/>
    <w:rsid w:val="00881ADE"/>
    <w:rsid w:val="00881B16"/>
    <w:rsid w:val="00884416"/>
    <w:rsid w:val="00884C4C"/>
    <w:rsid w:val="00886FF2"/>
    <w:rsid w:val="00887332"/>
    <w:rsid w:val="00887865"/>
    <w:rsid w:val="008900D8"/>
    <w:rsid w:val="00890718"/>
    <w:rsid w:val="00890B8A"/>
    <w:rsid w:val="00890E97"/>
    <w:rsid w:val="00891B7D"/>
    <w:rsid w:val="008923BD"/>
    <w:rsid w:val="00893388"/>
    <w:rsid w:val="00893A76"/>
    <w:rsid w:val="008946F5"/>
    <w:rsid w:val="00894F71"/>
    <w:rsid w:val="00896B6D"/>
    <w:rsid w:val="00896E40"/>
    <w:rsid w:val="008A26EE"/>
    <w:rsid w:val="008A2B74"/>
    <w:rsid w:val="008A2D67"/>
    <w:rsid w:val="008A5397"/>
    <w:rsid w:val="008A543C"/>
    <w:rsid w:val="008A5491"/>
    <w:rsid w:val="008A5648"/>
    <w:rsid w:val="008A7837"/>
    <w:rsid w:val="008B09ED"/>
    <w:rsid w:val="008B0D55"/>
    <w:rsid w:val="008B1E67"/>
    <w:rsid w:val="008B3C8D"/>
    <w:rsid w:val="008B52D4"/>
    <w:rsid w:val="008B5BB6"/>
    <w:rsid w:val="008B6D59"/>
    <w:rsid w:val="008B7D1E"/>
    <w:rsid w:val="008C01E5"/>
    <w:rsid w:val="008C0CFF"/>
    <w:rsid w:val="008C0D4C"/>
    <w:rsid w:val="008C0F5B"/>
    <w:rsid w:val="008C1DD7"/>
    <w:rsid w:val="008C2403"/>
    <w:rsid w:val="008C25B8"/>
    <w:rsid w:val="008C305F"/>
    <w:rsid w:val="008C45E8"/>
    <w:rsid w:val="008C50C1"/>
    <w:rsid w:val="008C711D"/>
    <w:rsid w:val="008C7C35"/>
    <w:rsid w:val="008C7D44"/>
    <w:rsid w:val="008D0353"/>
    <w:rsid w:val="008D05FB"/>
    <w:rsid w:val="008D17A9"/>
    <w:rsid w:val="008D2308"/>
    <w:rsid w:val="008D46EA"/>
    <w:rsid w:val="008D507B"/>
    <w:rsid w:val="008D58FA"/>
    <w:rsid w:val="008D62E6"/>
    <w:rsid w:val="008D65CB"/>
    <w:rsid w:val="008D7470"/>
    <w:rsid w:val="008E0A8A"/>
    <w:rsid w:val="008E1407"/>
    <w:rsid w:val="008E19E2"/>
    <w:rsid w:val="008E2D90"/>
    <w:rsid w:val="008E2E86"/>
    <w:rsid w:val="008E3ABE"/>
    <w:rsid w:val="008E4807"/>
    <w:rsid w:val="008E4FF9"/>
    <w:rsid w:val="008E50EE"/>
    <w:rsid w:val="008E60C7"/>
    <w:rsid w:val="008E69B4"/>
    <w:rsid w:val="008E6FED"/>
    <w:rsid w:val="008E71B1"/>
    <w:rsid w:val="008E76D4"/>
    <w:rsid w:val="008E7F6A"/>
    <w:rsid w:val="008F01A7"/>
    <w:rsid w:val="008F08C7"/>
    <w:rsid w:val="008F0ABC"/>
    <w:rsid w:val="008F0D16"/>
    <w:rsid w:val="008F145B"/>
    <w:rsid w:val="008F19A1"/>
    <w:rsid w:val="008F3750"/>
    <w:rsid w:val="008F3A05"/>
    <w:rsid w:val="008F3A0A"/>
    <w:rsid w:val="008F459B"/>
    <w:rsid w:val="008F6EA8"/>
    <w:rsid w:val="00900573"/>
    <w:rsid w:val="00900638"/>
    <w:rsid w:val="00900FC8"/>
    <w:rsid w:val="009055F6"/>
    <w:rsid w:val="009059E2"/>
    <w:rsid w:val="009064DA"/>
    <w:rsid w:val="00907C9B"/>
    <w:rsid w:val="00907F03"/>
    <w:rsid w:val="0091069E"/>
    <w:rsid w:val="00910B7F"/>
    <w:rsid w:val="009119AD"/>
    <w:rsid w:val="00913573"/>
    <w:rsid w:val="009146CA"/>
    <w:rsid w:val="00914FD6"/>
    <w:rsid w:val="00917DB8"/>
    <w:rsid w:val="00917E65"/>
    <w:rsid w:val="00920918"/>
    <w:rsid w:val="00921B76"/>
    <w:rsid w:val="0092258D"/>
    <w:rsid w:val="00922657"/>
    <w:rsid w:val="00922BB5"/>
    <w:rsid w:val="009230AA"/>
    <w:rsid w:val="009238B5"/>
    <w:rsid w:val="009248BA"/>
    <w:rsid w:val="009248CA"/>
    <w:rsid w:val="00924C4A"/>
    <w:rsid w:val="009255F2"/>
    <w:rsid w:val="009256F7"/>
    <w:rsid w:val="009259A2"/>
    <w:rsid w:val="00927026"/>
    <w:rsid w:val="00930348"/>
    <w:rsid w:val="009333BE"/>
    <w:rsid w:val="009334A4"/>
    <w:rsid w:val="00933DDB"/>
    <w:rsid w:val="00933E3B"/>
    <w:rsid w:val="00934248"/>
    <w:rsid w:val="009355E8"/>
    <w:rsid w:val="00936C72"/>
    <w:rsid w:val="00937CBA"/>
    <w:rsid w:val="009411C9"/>
    <w:rsid w:val="00941FF8"/>
    <w:rsid w:val="009441B7"/>
    <w:rsid w:val="009451D9"/>
    <w:rsid w:val="00946402"/>
    <w:rsid w:val="00946D97"/>
    <w:rsid w:val="00946E4D"/>
    <w:rsid w:val="00947379"/>
    <w:rsid w:val="00947540"/>
    <w:rsid w:val="0095068C"/>
    <w:rsid w:val="009511EB"/>
    <w:rsid w:val="00951362"/>
    <w:rsid w:val="0095427C"/>
    <w:rsid w:val="00954506"/>
    <w:rsid w:val="009551F5"/>
    <w:rsid w:val="0095532F"/>
    <w:rsid w:val="00957BE1"/>
    <w:rsid w:val="00960109"/>
    <w:rsid w:val="00960D11"/>
    <w:rsid w:val="00960FF6"/>
    <w:rsid w:val="0096158B"/>
    <w:rsid w:val="00961DD1"/>
    <w:rsid w:val="009626CD"/>
    <w:rsid w:val="00963073"/>
    <w:rsid w:val="00963ABF"/>
    <w:rsid w:val="009642B0"/>
    <w:rsid w:val="00965F63"/>
    <w:rsid w:val="009671EE"/>
    <w:rsid w:val="009676E7"/>
    <w:rsid w:val="00967E27"/>
    <w:rsid w:val="00970E35"/>
    <w:rsid w:val="0097181C"/>
    <w:rsid w:val="009722F0"/>
    <w:rsid w:val="009734BA"/>
    <w:rsid w:val="00973A4C"/>
    <w:rsid w:val="00976AED"/>
    <w:rsid w:val="0097742F"/>
    <w:rsid w:val="00977962"/>
    <w:rsid w:val="009779E1"/>
    <w:rsid w:val="00977FA1"/>
    <w:rsid w:val="0098118A"/>
    <w:rsid w:val="00982BD5"/>
    <w:rsid w:val="00982FAA"/>
    <w:rsid w:val="00986841"/>
    <w:rsid w:val="00986F24"/>
    <w:rsid w:val="00990DB5"/>
    <w:rsid w:val="00992755"/>
    <w:rsid w:val="00993EA4"/>
    <w:rsid w:val="00994443"/>
    <w:rsid w:val="00995FC5"/>
    <w:rsid w:val="00997290"/>
    <w:rsid w:val="009A0BDA"/>
    <w:rsid w:val="009A0E9D"/>
    <w:rsid w:val="009A1F0D"/>
    <w:rsid w:val="009A2373"/>
    <w:rsid w:val="009A377C"/>
    <w:rsid w:val="009A3F12"/>
    <w:rsid w:val="009A405C"/>
    <w:rsid w:val="009A417A"/>
    <w:rsid w:val="009A4C6C"/>
    <w:rsid w:val="009A4C8A"/>
    <w:rsid w:val="009A5235"/>
    <w:rsid w:val="009A534D"/>
    <w:rsid w:val="009A63EF"/>
    <w:rsid w:val="009B0F17"/>
    <w:rsid w:val="009B11B1"/>
    <w:rsid w:val="009B126B"/>
    <w:rsid w:val="009B27D9"/>
    <w:rsid w:val="009B28A8"/>
    <w:rsid w:val="009B2FE0"/>
    <w:rsid w:val="009B46F8"/>
    <w:rsid w:val="009B4839"/>
    <w:rsid w:val="009B4DBD"/>
    <w:rsid w:val="009B588E"/>
    <w:rsid w:val="009B5C4A"/>
    <w:rsid w:val="009B7B66"/>
    <w:rsid w:val="009C0399"/>
    <w:rsid w:val="009C0D85"/>
    <w:rsid w:val="009C1BF3"/>
    <w:rsid w:val="009C1FCA"/>
    <w:rsid w:val="009C2BA0"/>
    <w:rsid w:val="009C3D6E"/>
    <w:rsid w:val="009C4949"/>
    <w:rsid w:val="009C4980"/>
    <w:rsid w:val="009C62B5"/>
    <w:rsid w:val="009C6658"/>
    <w:rsid w:val="009C799E"/>
    <w:rsid w:val="009C7FBC"/>
    <w:rsid w:val="009D15C2"/>
    <w:rsid w:val="009D4BB0"/>
    <w:rsid w:val="009D4C42"/>
    <w:rsid w:val="009D54BA"/>
    <w:rsid w:val="009D58E0"/>
    <w:rsid w:val="009D5AC2"/>
    <w:rsid w:val="009D5BAC"/>
    <w:rsid w:val="009D5FA9"/>
    <w:rsid w:val="009D6C9B"/>
    <w:rsid w:val="009D7373"/>
    <w:rsid w:val="009D7726"/>
    <w:rsid w:val="009E055A"/>
    <w:rsid w:val="009E0E64"/>
    <w:rsid w:val="009E0E89"/>
    <w:rsid w:val="009E1FD8"/>
    <w:rsid w:val="009E2739"/>
    <w:rsid w:val="009E3391"/>
    <w:rsid w:val="009E3C1F"/>
    <w:rsid w:val="009E3FC2"/>
    <w:rsid w:val="009E4089"/>
    <w:rsid w:val="009E55A0"/>
    <w:rsid w:val="009E68DD"/>
    <w:rsid w:val="009F0490"/>
    <w:rsid w:val="009F0FF0"/>
    <w:rsid w:val="009F2B01"/>
    <w:rsid w:val="009F318C"/>
    <w:rsid w:val="009F35C1"/>
    <w:rsid w:val="009F40E1"/>
    <w:rsid w:val="009F4576"/>
    <w:rsid w:val="009F45EF"/>
    <w:rsid w:val="009F4E54"/>
    <w:rsid w:val="009F5384"/>
    <w:rsid w:val="009F5586"/>
    <w:rsid w:val="009F569E"/>
    <w:rsid w:val="009F5F8E"/>
    <w:rsid w:val="009F6BCA"/>
    <w:rsid w:val="009F6EBF"/>
    <w:rsid w:val="009F6F12"/>
    <w:rsid w:val="009F6F28"/>
    <w:rsid w:val="009F70E3"/>
    <w:rsid w:val="009F76C8"/>
    <w:rsid w:val="00A00C06"/>
    <w:rsid w:val="00A00CC8"/>
    <w:rsid w:val="00A02177"/>
    <w:rsid w:val="00A02259"/>
    <w:rsid w:val="00A02356"/>
    <w:rsid w:val="00A0247D"/>
    <w:rsid w:val="00A040AC"/>
    <w:rsid w:val="00A049DA"/>
    <w:rsid w:val="00A05144"/>
    <w:rsid w:val="00A114C7"/>
    <w:rsid w:val="00A1167A"/>
    <w:rsid w:val="00A119D2"/>
    <w:rsid w:val="00A1216F"/>
    <w:rsid w:val="00A123A8"/>
    <w:rsid w:val="00A12A05"/>
    <w:rsid w:val="00A13F60"/>
    <w:rsid w:val="00A155E2"/>
    <w:rsid w:val="00A159BD"/>
    <w:rsid w:val="00A15A21"/>
    <w:rsid w:val="00A15A3F"/>
    <w:rsid w:val="00A15FA9"/>
    <w:rsid w:val="00A16D7E"/>
    <w:rsid w:val="00A21379"/>
    <w:rsid w:val="00A22565"/>
    <w:rsid w:val="00A22579"/>
    <w:rsid w:val="00A235FB"/>
    <w:rsid w:val="00A237D6"/>
    <w:rsid w:val="00A2448E"/>
    <w:rsid w:val="00A24FAB"/>
    <w:rsid w:val="00A27C09"/>
    <w:rsid w:val="00A305ED"/>
    <w:rsid w:val="00A31341"/>
    <w:rsid w:val="00A32710"/>
    <w:rsid w:val="00A34958"/>
    <w:rsid w:val="00A36888"/>
    <w:rsid w:val="00A36C88"/>
    <w:rsid w:val="00A3704B"/>
    <w:rsid w:val="00A37286"/>
    <w:rsid w:val="00A40A7D"/>
    <w:rsid w:val="00A41FCD"/>
    <w:rsid w:val="00A424BA"/>
    <w:rsid w:val="00A43286"/>
    <w:rsid w:val="00A434C7"/>
    <w:rsid w:val="00A436F3"/>
    <w:rsid w:val="00A43C63"/>
    <w:rsid w:val="00A4439B"/>
    <w:rsid w:val="00A447C8"/>
    <w:rsid w:val="00A4552C"/>
    <w:rsid w:val="00A45C94"/>
    <w:rsid w:val="00A46A66"/>
    <w:rsid w:val="00A4717C"/>
    <w:rsid w:val="00A47249"/>
    <w:rsid w:val="00A51DEB"/>
    <w:rsid w:val="00A51F59"/>
    <w:rsid w:val="00A55822"/>
    <w:rsid w:val="00A560C9"/>
    <w:rsid w:val="00A56849"/>
    <w:rsid w:val="00A605A0"/>
    <w:rsid w:val="00A615CD"/>
    <w:rsid w:val="00A61F69"/>
    <w:rsid w:val="00A6236D"/>
    <w:rsid w:val="00A634C5"/>
    <w:rsid w:val="00A645BE"/>
    <w:rsid w:val="00A64A4F"/>
    <w:rsid w:val="00A652F0"/>
    <w:rsid w:val="00A65402"/>
    <w:rsid w:val="00A65E12"/>
    <w:rsid w:val="00A66B3F"/>
    <w:rsid w:val="00A7021A"/>
    <w:rsid w:val="00A71621"/>
    <w:rsid w:val="00A72E6C"/>
    <w:rsid w:val="00A73D56"/>
    <w:rsid w:val="00A77212"/>
    <w:rsid w:val="00A77633"/>
    <w:rsid w:val="00A77A7F"/>
    <w:rsid w:val="00A80B49"/>
    <w:rsid w:val="00A826DA"/>
    <w:rsid w:val="00A82BCC"/>
    <w:rsid w:val="00A8387F"/>
    <w:rsid w:val="00A83937"/>
    <w:rsid w:val="00A848A3"/>
    <w:rsid w:val="00A84D22"/>
    <w:rsid w:val="00A85550"/>
    <w:rsid w:val="00A85B83"/>
    <w:rsid w:val="00A8662B"/>
    <w:rsid w:val="00A87522"/>
    <w:rsid w:val="00A87CE1"/>
    <w:rsid w:val="00A91715"/>
    <w:rsid w:val="00A92D61"/>
    <w:rsid w:val="00A930AE"/>
    <w:rsid w:val="00A9379A"/>
    <w:rsid w:val="00A94FD8"/>
    <w:rsid w:val="00A96306"/>
    <w:rsid w:val="00A975CC"/>
    <w:rsid w:val="00A97E72"/>
    <w:rsid w:val="00AA01D2"/>
    <w:rsid w:val="00AA1318"/>
    <w:rsid w:val="00AA223B"/>
    <w:rsid w:val="00AA2DC9"/>
    <w:rsid w:val="00AA2DF2"/>
    <w:rsid w:val="00AA2E40"/>
    <w:rsid w:val="00AA2E87"/>
    <w:rsid w:val="00AA3940"/>
    <w:rsid w:val="00AA41BC"/>
    <w:rsid w:val="00AA4947"/>
    <w:rsid w:val="00AA52BB"/>
    <w:rsid w:val="00AA6E55"/>
    <w:rsid w:val="00AB04B4"/>
    <w:rsid w:val="00AB21A1"/>
    <w:rsid w:val="00AB2B77"/>
    <w:rsid w:val="00AB2C2A"/>
    <w:rsid w:val="00AB3A3F"/>
    <w:rsid w:val="00AB4A0F"/>
    <w:rsid w:val="00AB4E1D"/>
    <w:rsid w:val="00AB5703"/>
    <w:rsid w:val="00AB5726"/>
    <w:rsid w:val="00AB58F2"/>
    <w:rsid w:val="00AB6701"/>
    <w:rsid w:val="00AB6BB1"/>
    <w:rsid w:val="00AB74D8"/>
    <w:rsid w:val="00AB7591"/>
    <w:rsid w:val="00AB76C8"/>
    <w:rsid w:val="00AB7A3E"/>
    <w:rsid w:val="00AC0214"/>
    <w:rsid w:val="00AC02DF"/>
    <w:rsid w:val="00AC0899"/>
    <w:rsid w:val="00AC0928"/>
    <w:rsid w:val="00AC0B21"/>
    <w:rsid w:val="00AC0D45"/>
    <w:rsid w:val="00AC1656"/>
    <w:rsid w:val="00AC1B91"/>
    <w:rsid w:val="00AC243C"/>
    <w:rsid w:val="00AC3417"/>
    <w:rsid w:val="00AC3893"/>
    <w:rsid w:val="00AC3ECA"/>
    <w:rsid w:val="00AC4BB0"/>
    <w:rsid w:val="00AC6341"/>
    <w:rsid w:val="00AC6D91"/>
    <w:rsid w:val="00AC6E62"/>
    <w:rsid w:val="00AC713C"/>
    <w:rsid w:val="00AC7B94"/>
    <w:rsid w:val="00AD07FA"/>
    <w:rsid w:val="00AD1345"/>
    <w:rsid w:val="00AD2592"/>
    <w:rsid w:val="00AD406C"/>
    <w:rsid w:val="00AD4418"/>
    <w:rsid w:val="00AD46FD"/>
    <w:rsid w:val="00AD4725"/>
    <w:rsid w:val="00AD4C5F"/>
    <w:rsid w:val="00AD70A5"/>
    <w:rsid w:val="00AD786A"/>
    <w:rsid w:val="00AE0310"/>
    <w:rsid w:val="00AE14BA"/>
    <w:rsid w:val="00AE1A26"/>
    <w:rsid w:val="00AE1ED0"/>
    <w:rsid w:val="00AE28C6"/>
    <w:rsid w:val="00AE352B"/>
    <w:rsid w:val="00AE3A0B"/>
    <w:rsid w:val="00AE3A47"/>
    <w:rsid w:val="00AE4A16"/>
    <w:rsid w:val="00AE52C3"/>
    <w:rsid w:val="00AE52DF"/>
    <w:rsid w:val="00AE5604"/>
    <w:rsid w:val="00AE57E6"/>
    <w:rsid w:val="00AE664A"/>
    <w:rsid w:val="00AF124F"/>
    <w:rsid w:val="00AF18FE"/>
    <w:rsid w:val="00AF2BFC"/>
    <w:rsid w:val="00AF3AE7"/>
    <w:rsid w:val="00AF3DAA"/>
    <w:rsid w:val="00AF4357"/>
    <w:rsid w:val="00AF476F"/>
    <w:rsid w:val="00AF5324"/>
    <w:rsid w:val="00AF5721"/>
    <w:rsid w:val="00AF5A64"/>
    <w:rsid w:val="00AF5B5D"/>
    <w:rsid w:val="00AF5BAB"/>
    <w:rsid w:val="00AF5C9E"/>
    <w:rsid w:val="00AF5E22"/>
    <w:rsid w:val="00AF5FD5"/>
    <w:rsid w:val="00AF618C"/>
    <w:rsid w:val="00AF74DE"/>
    <w:rsid w:val="00AF782F"/>
    <w:rsid w:val="00B013EA"/>
    <w:rsid w:val="00B0141A"/>
    <w:rsid w:val="00B02019"/>
    <w:rsid w:val="00B028F5"/>
    <w:rsid w:val="00B02CE1"/>
    <w:rsid w:val="00B03231"/>
    <w:rsid w:val="00B0373B"/>
    <w:rsid w:val="00B039E6"/>
    <w:rsid w:val="00B04E45"/>
    <w:rsid w:val="00B05053"/>
    <w:rsid w:val="00B0623C"/>
    <w:rsid w:val="00B06521"/>
    <w:rsid w:val="00B071E0"/>
    <w:rsid w:val="00B078B4"/>
    <w:rsid w:val="00B07CC9"/>
    <w:rsid w:val="00B07DAF"/>
    <w:rsid w:val="00B10324"/>
    <w:rsid w:val="00B12080"/>
    <w:rsid w:val="00B12398"/>
    <w:rsid w:val="00B12A10"/>
    <w:rsid w:val="00B14B2D"/>
    <w:rsid w:val="00B16462"/>
    <w:rsid w:val="00B165A0"/>
    <w:rsid w:val="00B178F2"/>
    <w:rsid w:val="00B17957"/>
    <w:rsid w:val="00B20738"/>
    <w:rsid w:val="00B2102A"/>
    <w:rsid w:val="00B2287E"/>
    <w:rsid w:val="00B236A5"/>
    <w:rsid w:val="00B23732"/>
    <w:rsid w:val="00B25B7C"/>
    <w:rsid w:val="00B269A2"/>
    <w:rsid w:val="00B30334"/>
    <w:rsid w:val="00B314A3"/>
    <w:rsid w:val="00B32414"/>
    <w:rsid w:val="00B332CB"/>
    <w:rsid w:val="00B33380"/>
    <w:rsid w:val="00B33B2A"/>
    <w:rsid w:val="00B34D20"/>
    <w:rsid w:val="00B363A5"/>
    <w:rsid w:val="00B36FC1"/>
    <w:rsid w:val="00B37140"/>
    <w:rsid w:val="00B3770D"/>
    <w:rsid w:val="00B37B35"/>
    <w:rsid w:val="00B401D6"/>
    <w:rsid w:val="00B40346"/>
    <w:rsid w:val="00B40631"/>
    <w:rsid w:val="00B41F7B"/>
    <w:rsid w:val="00B436BA"/>
    <w:rsid w:val="00B43979"/>
    <w:rsid w:val="00B43A28"/>
    <w:rsid w:val="00B43BE2"/>
    <w:rsid w:val="00B441A7"/>
    <w:rsid w:val="00B45937"/>
    <w:rsid w:val="00B4627F"/>
    <w:rsid w:val="00B46E95"/>
    <w:rsid w:val="00B47E3D"/>
    <w:rsid w:val="00B50DF8"/>
    <w:rsid w:val="00B529F7"/>
    <w:rsid w:val="00B53629"/>
    <w:rsid w:val="00B53AED"/>
    <w:rsid w:val="00B54C6D"/>
    <w:rsid w:val="00B56BF7"/>
    <w:rsid w:val="00B56EBF"/>
    <w:rsid w:val="00B5750E"/>
    <w:rsid w:val="00B6008A"/>
    <w:rsid w:val="00B60D03"/>
    <w:rsid w:val="00B60DA1"/>
    <w:rsid w:val="00B61000"/>
    <w:rsid w:val="00B61A21"/>
    <w:rsid w:val="00B61D14"/>
    <w:rsid w:val="00B61FA9"/>
    <w:rsid w:val="00B63FD8"/>
    <w:rsid w:val="00B65912"/>
    <w:rsid w:val="00B6605C"/>
    <w:rsid w:val="00B668DF"/>
    <w:rsid w:val="00B67F83"/>
    <w:rsid w:val="00B71846"/>
    <w:rsid w:val="00B722E9"/>
    <w:rsid w:val="00B73933"/>
    <w:rsid w:val="00B73D0D"/>
    <w:rsid w:val="00B74D74"/>
    <w:rsid w:val="00B76E9D"/>
    <w:rsid w:val="00B776E7"/>
    <w:rsid w:val="00B779A4"/>
    <w:rsid w:val="00B80014"/>
    <w:rsid w:val="00B801AB"/>
    <w:rsid w:val="00B8057A"/>
    <w:rsid w:val="00B80E53"/>
    <w:rsid w:val="00B81BC3"/>
    <w:rsid w:val="00B821C4"/>
    <w:rsid w:val="00B8283B"/>
    <w:rsid w:val="00B82C0B"/>
    <w:rsid w:val="00B8354C"/>
    <w:rsid w:val="00B841C9"/>
    <w:rsid w:val="00B845C6"/>
    <w:rsid w:val="00B84BDE"/>
    <w:rsid w:val="00B87529"/>
    <w:rsid w:val="00B8793E"/>
    <w:rsid w:val="00B87B67"/>
    <w:rsid w:val="00B903E5"/>
    <w:rsid w:val="00B92665"/>
    <w:rsid w:val="00B92D71"/>
    <w:rsid w:val="00B932CE"/>
    <w:rsid w:val="00B94A90"/>
    <w:rsid w:val="00B94B54"/>
    <w:rsid w:val="00B950E4"/>
    <w:rsid w:val="00B95756"/>
    <w:rsid w:val="00B95EC2"/>
    <w:rsid w:val="00B96160"/>
    <w:rsid w:val="00B9620F"/>
    <w:rsid w:val="00B96CC0"/>
    <w:rsid w:val="00B97FA4"/>
    <w:rsid w:val="00BA0113"/>
    <w:rsid w:val="00BA19B0"/>
    <w:rsid w:val="00BA1AFE"/>
    <w:rsid w:val="00BA1BF3"/>
    <w:rsid w:val="00BA1EE9"/>
    <w:rsid w:val="00BA296A"/>
    <w:rsid w:val="00BA4451"/>
    <w:rsid w:val="00BA4E85"/>
    <w:rsid w:val="00BA5B0D"/>
    <w:rsid w:val="00BA7C49"/>
    <w:rsid w:val="00BB0B8A"/>
    <w:rsid w:val="00BB1415"/>
    <w:rsid w:val="00BB1B34"/>
    <w:rsid w:val="00BB329C"/>
    <w:rsid w:val="00BB40AA"/>
    <w:rsid w:val="00BB5529"/>
    <w:rsid w:val="00BB6958"/>
    <w:rsid w:val="00BB6D1A"/>
    <w:rsid w:val="00BB724B"/>
    <w:rsid w:val="00BB7348"/>
    <w:rsid w:val="00BB7FDB"/>
    <w:rsid w:val="00BC0729"/>
    <w:rsid w:val="00BC0C1F"/>
    <w:rsid w:val="00BC1DE3"/>
    <w:rsid w:val="00BC2046"/>
    <w:rsid w:val="00BC28FA"/>
    <w:rsid w:val="00BC2A09"/>
    <w:rsid w:val="00BC3DA8"/>
    <w:rsid w:val="00BC426B"/>
    <w:rsid w:val="00BC4A84"/>
    <w:rsid w:val="00BC4F15"/>
    <w:rsid w:val="00BC51C2"/>
    <w:rsid w:val="00BC5C60"/>
    <w:rsid w:val="00BC625F"/>
    <w:rsid w:val="00BC62BE"/>
    <w:rsid w:val="00BC788D"/>
    <w:rsid w:val="00BD00D2"/>
    <w:rsid w:val="00BD39E7"/>
    <w:rsid w:val="00BD47B6"/>
    <w:rsid w:val="00BD4965"/>
    <w:rsid w:val="00BD5B7A"/>
    <w:rsid w:val="00BD5BE5"/>
    <w:rsid w:val="00BD641A"/>
    <w:rsid w:val="00BD6C15"/>
    <w:rsid w:val="00BD7A95"/>
    <w:rsid w:val="00BD7ACC"/>
    <w:rsid w:val="00BE0F07"/>
    <w:rsid w:val="00BE100D"/>
    <w:rsid w:val="00BE2F55"/>
    <w:rsid w:val="00BE392F"/>
    <w:rsid w:val="00BE4A55"/>
    <w:rsid w:val="00BE4BBC"/>
    <w:rsid w:val="00BE4DFC"/>
    <w:rsid w:val="00BE60F8"/>
    <w:rsid w:val="00BE72AC"/>
    <w:rsid w:val="00BE74C2"/>
    <w:rsid w:val="00BF00CF"/>
    <w:rsid w:val="00BF0C0E"/>
    <w:rsid w:val="00BF0C3B"/>
    <w:rsid w:val="00BF10CD"/>
    <w:rsid w:val="00BF1C1C"/>
    <w:rsid w:val="00BF2571"/>
    <w:rsid w:val="00BF30B7"/>
    <w:rsid w:val="00BF6494"/>
    <w:rsid w:val="00BF6532"/>
    <w:rsid w:val="00C0009D"/>
    <w:rsid w:val="00C006BF"/>
    <w:rsid w:val="00C01CE0"/>
    <w:rsid w:val="00C03AE2"/>
    <w:rsid w:val="00C055BF"/>
    <w:rsid w:val="00C05601"/>
    <w:rsid w:val="00C06A58"/>
    <w:rsid w:val="00C07999"/>
    <w:rsid w:val="00C07F10"/>
    <w:rsid w:val="00C07F2C"/>
    <w:rsid w:val="00C10CFE"/>
    <w:rsid w:val="00C11AAA"/>
    <w:rsid w:val="00C12C2E"/>
    <w:rsid w:val="00C1543D"/>
    <w:rsid w:val="00C1598C"/>
    <w:rsid w:val="00C164A7"/>
    <w:rsid w:val="00C1700F"/>
    <w:rsid w:val="00C171EA"/>
    <w:rsid w:val="00C172A2"/>
    <w:rsid w:val="00C1737D"/>
    <w:rsid w:val="00C173A7"/>
    <w:rsid w:val="00C174C8"/>
    <w:rsid w:val="00C17F50"/>
    <w:rsid w:val="00C20837"/>
    <w:rsid w:val="00C215C1"/>
    <w:rsid w:val="00C2168B"/>
    <w:rsid w:val="00C21A36"/>
    <w:rsid w:val="00C22247"/>
    <w:rsid w:val="00C2281D"/>
    <w:rsid w:val="00C235DA"/>
    <w:rsid w:val="00C23F36"/>
    <w:rsid w:val="00C243B4"/>
    <w:rsid w:val="00C243E8"/>
    <w:rsid w:val="00C24485"/>
    <w:rsid w:val="00C24792"/>
    <w:rsid w:val="00C24DE8"/>
    <w:rsid w:val="00C27633"/>
    <w:rsid w:val="00C278C0"/>
    <w:rsid w:val="00C309E7"/>
    <w:rsid w:val="00C32D06"/>
    <w:rsid w:val="00C33610"/>
    <w:rsid w:val="00C37DA5"/>
    <w:rsid w:val="00C37E7E"/>
    <w:rsid w:val="00C4043D"/>
    <w:rsid w:val="00C406AA"/>
    <w:rsid w:val="00C4086A"/>
    <w:rsid w:val="00C410F9"/>
    <w:rsid w:val="00C41527"/>
    <w:rsid w:val="00C42B91"/>
    <w:rsid w:val="00C43FFA"/>
    <w:rsid w:val="00C448EE"/>
    <w:rsid w:val="00C44FF7"/>
    <w:rsid w:val="00C450DB"/>
    <w:rsid w:val="00C46983"/>
    <w:rsid w:val="00C47F0A"/>
    <w:rsid w:val="00C47FDE"/>
    <w:rsid w:val="00C50A6F"/>
    <w:rsid w:val="00C512FB"/>
    <w:rsid w:val="00C51632"/>
    <w:rsid w:val="00C51C67"/>
    <w:rsid w:val="00C528F4"/>
    <w:rsid w:val="00C530AE"/>
    <w:rsid w:val="00C53F4F"/>
    <w:rsid w:val="00C5427F"/>
    <w:rsid w:val="00C54A9F"/>
    <w:rsid w:val="00C550D0"/>
    <w:rsid w:val="00C56078"/>
    <w:rsid w:val="00C57B82"/>
    <w:rsid w:val="00C60526"/>
    <w:rsid w:val="00C61728"/>
    <w:rsid w:val="00C619A0"/>
    <w:rsid w:val="00C62491"/>
    <w:rsid w:val="00C62D33"/>
    <w:rsid w:val="00C63546"/>
    <w:rsid w:val="00C63C65"/>
    <w:rsid w:val="00C63E49"/>
    <w:rsid w:val="00C650B9"/>
    <w:rsid w:val="00C653E3"/>
    <w:rsid w:val="00C668D7"/>
    <w:rsid w:val="00C67E35"/>
    <w:rsid w:val="00C7147D"/>
    <w:rsid w:val="00C739A9"/>
    <w:rsid w:val="00C744E8"/>
    <w:rsid w:val="00C746F2"/>
    <w:rsid w:val="00C748F6"/>
    <w:rsid w:val="00C75138"/>
    <w:rsid w:val="00C75573"/>
    <w:rsid w:val="00C76601"/>
    <w:rsid w:val="00C76DA8"/>
    <w:rsid w:val="00C77198"/>
    <w:rsid w:val="00C77775"/>
    <w:rsid w:val="00C804DB"/>
    <w:rsid w:val="00C81A56"/>
    <w:rsid w:val="00C83EBF"/>
    <w:rsid w:val="00C8524A"/>
    <w:rsid w:val="00C8530A"/>
    <w:rsid w:val="00C85B28"/>
    <w:rsid w:val="00C87BBE"/>
    <w:rsid w:val="00C91CC8"/>
    <w:rsid w:val="00C91D10"/>
    <w:rsid w:val="00C92CBD"/>
    <w:rsid w:val="00C93921"/>
    <w:rsid w:val="00C94FCA"/>
    <w:rsid w:val="00C966A2"/>
    <w:rsid w:val="00C97525"/>
    <w:rsid w:val="00C97F8A"/>
    <w:rsid w:val="00CA041F"/>
    <w:rsid w:val="00CA112D"/>
    <w:rsid w:val="00CA1872"/>
    <w:rsid w:val="00CA18F8"/>
    <w:rsid w:val="00CA1D6A"/>
    <w:rsid w:val="00CA31C2"/>
    <w:rsid w:val="00CA34EF"/>
    <w:rsid w:val="00CA3A0F"/>
    <w:rsid w:val="00CA4E64"/>
    <w:rsid w:val="00CA5AB9"/>
    <w:rsid w:val="00CA7629"/>
    <w:rsid w:val="00CB154F"/>
    <w:rsid w:val="00CB1EF6"/>
    <w:rsid w:val="00CB25C0"/>
    <w:rsid w:val="00CB2FC4"/>
    <w:rsid w:val="00CB46D6"/>
    <w:rsid w:val="00CB5E60"/>
    <w:rsid w:val="00CB632E"/>
    <w:rsid w:val="00CB7108"/>
    <w:rsid w:val="00CB7AED"/>
    <w:rsid w:val="00CB7E96"/>
    <w:rsid w:val="00CC0878"/>
    <w:rsid w:val="00CC1007"/>
    <w:rsid w:val="00CC329B"/>
    <w:rsid w:val="00CC48CD"/>
    <w:rsid w:val="00CC5557"/>
    <w:rsid w:val="00CC55C7"/>
    <w:rsid w:val="00CC6445"/>
    <w:rsid w:val="00CC71AD"/>
    <w:rsid w:val="00CC7578"/>
    <w:rsid w:val="00CC7D8E"/>
    <w:rsid w:val="00CD009B"/>
    <w:rsid w:val="00CD0365"/>
    <w:rsid w:val="00CD04E1"/>
    <w:rsid w:val="00CD058F"/>
    <w:rsid w:val="00CD1EB7"/>
    <w:rsid w:val="00CD202B"/>
    <w:rsid w:val="00CD20B2"/>
    <w:rsid w:val="00CD2666"/>
    <w:rsid w:val="00CD30D9"/>
    <w:rsid w:val="00CD4069"/>
    <w:rsid w:val="00CD4F5F"/>
    <w:rsid w:val="00CD5275"/>
    <w:rsid w:val="00CD56C2"/>
    <w:rsid w:val="00CD61F5"/>
    <w:rsid w:val="00CD6356"/>
    <w:rsid w:val="00CD68F9"/>
    <w:rsid w:val="00CD7891"/>
    <w:rsid w:val="00CD7A38"/>
    <w:rsid w:val="00CE0815"/>
    <w:rsid w:val="00CE0BB4"/>
    <w:rsid w:val="00CE10F5"/>
    <w:rsid w:val="00CE1B7D"/>
    <w:rsid w:val="00CE1FF3"/>
    <w:rsid w:val="00CE21CF"/>
    <w:rsid w:val="00CE3729"/>
    <w:rsid w:val="00CE41D1"/>
    <w:rsid w:val="00CE4314"/>
    <w:rsid w:val="00CE46AF"/>
    <w:rsid w:val="00CE4B5A"/>
    <w:rsid w:val="00CE5A15"/>
    <w:rsid w:val="00CE5EDE"/>
    <w:rsid w:val="00CE6007"/>
    <w:rsid w:val="00CE6358"/>
    <w:rsid w:val="00CE72B5"/>
    <w:rsid w:val="00CE7374"/>
    <w:rsid w:val="00CF0DA4"/>
    <w:rsid w:val="00CF2388"/>
    <w:rsid w:val="00CF370B"/>
    <w:rsid w:val="00CF3AA3"/>
    <w:rsid w:val="00CF3B14"/>
    <w:rsid w:val="00CF430A"/>
    <w:rsid w:val="00CF5076"/>
    <w:rsid w:val="00CF6AA3"/>
    <w:rsid w:val="00D00B23"/>
    <w:rsid w:val="00D03A2D"/>
    <w:rsid w:val="00D04148"/>
    <w:rsid w:val="00D051BE"/>
    <w:rsid w:val="00D0520A"/>
    <w:rsid w:val="00D059DA"/>
    <w:rsid w:val="00D05FF0"/>
    <w:rsid w:val="00D062E1"/>
    <w:rsid w:val="00D06A3D"/>
    <w:rsid w:val="00D07262"/>
    <w:rsid w:val="00D07760"/>
    <w:rsid w:val="00D1030A"/>
    <w:rsid w:val="00D104B1"/>
    <w:rsid w:val="00D10719"/>
    <w:rsid w:val="00D107F6"/>
    <w:rsid w:val="00D10E8A"/>
    <w:rsid w:val="00D1318D"/>
    <w:rsid w:val="00D13B66"/>
    <w:rsid w:val="00D13ED2"/>
    <w:rsid w:val="00D14541"/>
    <w:rsid w:val="00D168A2"/>
    <w:rsid w:val="00D16C8F"/>
    <w:rsid w:val="00D16DFF"/>
    <w:rsid w:val="00D179C0"/>
    <w:rsid w:val="00D204B4"/>
    <w:rsid w:val="00D20BFF"/>
    <w:rsid w:val="00D2242E"/>
    <w:rsid w:val="00D23197"/>
    <w:rsid w:val="00D23260"/>
    <w:rsid w:val="00D23271"/>
    <w:rsid w:val="00D246FF"/>
    <w:rsid w:val="00D24B9A"/>
    <w:rsid w:val="00D25CC5"/>
    <w:rsid w:val="00D25D53"/>
    <w:rsid w:val="00D26930"/>
    <w:rsid w:val="00D27057"/>
    <w:rsid w:val="00D2748C"/>
    <w:rsid w:val="00D2751D"/>
    <w:rsid w:val="00D27629"/>
    <w:rsid w:val="00D30D98"/>
    <w:rsid w:val="00D31EA5"/>
    <w:rsid w:val="00D33D42"/>
    <w:rsid w:val="00D34578"/>
    <w:rsid w:val="00D34640"/>
    <w:rsid w:val="00D362A4"/>
    <w:rsid w:val="00D36C62"/>
    <w:rsid w:val="00D40C3C"/>
    <w:rsid w:val="00D4491B"/>
    <w:rsid w:val="00D4529D"/>
    <w:rsid w:val="00D4697A"/>
    <w:rsid w:val="00D47F84"/>
    <w:rsid w:val="00D51040"/>
    <w:rsid w:val="00D51744"/>
    <w:rsid w:val="00D51EB6"/>
    <w:rsid w:val="00D524CE"/>
    <w:rsid w:val="00D528D7"/>
    <w:rsid w:val="00D5296B"/>
    <w:rsid w:val="00D53652"/>
    <w:rsid w:val="00D53B9C"/>
    <w:rsid w:val="00D54E7E"/>
    <w:rsid w:val="00D54E80"/>
    <w:rsid w:val="00D5562C"/>
    <w:rsid w:val="00D55677"/>
    <w:rsid w:val="00D56C0D"/>
    <w:rsid w:val="00D56C58"/>
    <w:rsid w:val="00D60B9E"/>
    <w:rsid w:val="00D60CE0"/>
    <w:rsid w:val="00D6139B"/>
    <w:rsid w:val="00D614B3"/>
    <w:rsid w:val="00D615F6"/>
    <w:rsid w:val="00D619F2"/>
    <w:rsid w:val="00D61AD7"/>
    <w:rsid w:val="00D625F7"/>
    <w:rsid w:val="00D63F16"/>
    <w:rsid w:val="00D65578"/>
    <w:rsid w:val="00D65B9B"/>
    <w:rsid w:val="00D66B36"/>
    <w:rsid w:val="00D66E1A"/>
    <w:rsid w:val="00D6750A"/>
    <w:rsid w:val="00D70144"/>
    <w:rsid w:val="00D71039"/>
    <w:rsid w:val="00D720EB"/>
    <w:rsid w:val="00D73D28"/>
    <w:rsid w:val="00D75599"/>
    <w:rsid w:val="00D764FC"/>
    <w:rsid w:val="00D7772C"/>
    <w:rsid w:val="00D804FC"/>
    <w:rsid w:val="00D807C7"/>
    <w:rsid w:val="00D8136D"/>
    <w:rsid w:val="00D81C9C"/>
    <w:rsid w:val="00D81DE0"/>
    <w:rsid w:val="00D82B57"/>
    <w:rsid w:val="00D83063"/>
    <w:rsid w:val="00D833C5"/>
    <w:rsid w:val="00D85A73"/>
    <w:rsid w:val="00D87871"/>
    <w:rsid w:val="00D87EBE"/>
    <w:rsid w:val="00D90D18"/>
    <w:rsid w:val="00D92280"/>
    <w:rsid w:val="00D92DC6"/>
    <w:rsid w:val="00D93BA7"/>
    <w:rsid w:val="00D95E5D"/>
    <w:rsid w:val="00D963D8"/>
    <w:rsid w:val="00D96BA3"/>
    <w:rsid w:val="00D96E67"/>
    <w:rsid w:val="00D9701F"/>
    <w:rsid w:val="00D977A0"/>
    <w:rsid w:val="00D97B78"/>
    <w:rsid w:val="00D97C60"/>
    <w:rsid w:val="00DA0C00"/>
    <w:rsid w:val="00DA173F"/>
    <w:rsid w:val="00DA1BE6"/>
    <w:rsid w:val="00DA217D"/>
    <w:rsid w:val="00DA24B0"/>
    <w:rsid w:val="00DA31B8"/>
    <w:rsid w:val="00DA3E5A"/>
    <w:rsid w:val="00DA40B2"/>
    <w:rsid w:val="00DA4582"/>
    <w:rsid w:val="00DA523D"/>
    <w:rsid w:val="00DA5B61"/>
    <w:rsid w:val="00DA5CC6"/>
    <w:rsid w:val="00DA702D"/>
    <w:rsid w:val="00DA70A0"/>
    <w:rsid w:val="00DA737A"/>
    <w:rsid w:val="00DB04F7"/>
    <w:rsid w:val="00DB17A7"/>
    <w:rsid w:val="00DB36EA"/>
    <w:rsid w:val="00DB52BE"/>
    <w:rsid w:val="00DB5A84"/>
    <w:rsid w:val="00DB78E3"/>
    <w:rsid w:val="00DB79F9"/>
    <w:rsid w:val="00DB7F4C"/>
    <w:rsid w:val="00DC0AC7"/>
    <w:rsid w:val="00DC153C"/>
    <w:rsid w:val="00DC37F9"/>
    <w:rsid w:val="00DC5732"/>
    <w:rsid w:val="00DC6272"/>
    <w:rsid w:val="00DC63AA"/>
    <w:rsid w:val="00DC6F43"/>
    <w:rsid w:val="00DD081D"/>
    <w:rsid w:val="00DD1978"/>
    <w:rsid w:val="00DD2751"/>
    <w:rsid w:val="00DD3CC6"/>
    <w:rsid w:val="00DD40C3"/>
    <w:rsid w:val="00DD4933"/>
    <w:rsid w:val="00DD4EB9"/>
    <w:rsid w:val="00DD6257"/>
    <w:rsid w:val="00DD7381"/>
    <w:rsid w:val="00DD7471"/>
    <w:rsid w:val="00DD753E"/>
    <w:rsid w:val="00DE074B"/>
    <w:rsid w:val="00DE0945"/>
    <w:rsid w:val="00DE10DF"/>
    <w:rsid w:val="00DE13A1"/>
    <w:rsid w:val="00DE1B51"/>
    <w:rsid w:val="00DE25A6"/>
    <w:rsid w:val="00DE2929"/>
    <w:rsid w:val="00DE2E6F"/>
    <w:rsid w:val="00DE4AFE"/>
    <w:rsid w:val="00DE5880"/>
    <w:rsid w:val="00DE72B0"/>
    <w:rsid w:val="00DF01DA"/>
    <w:rsid w:val="00DF0373"/>
    <w:rsid w:val="00DF0F4F"/>
    <w:rsid w:val="00DF135D"/>
    <w:rsid w:val="00DF1412"/>
    <w:rsid w:val="00DF1D12"/>
    <w:rsid w:val="00DF1D6E"/>
    <w:rsid w:val="00DF3B89"/>
    <w:rsid w:val="00DF3D7E"/>
    <w:rsid w:val="00DF44DC"/>
    <w:rsid w:val="00DF5B07"/>
    <w:rsid w:val="00DF60D3"/>
    <w:rsid w:val="00DF6499"/>
    <w:rsid w:val="00DF7706"/>
    <w:rsid w:val="00DF7FA2"/>
    <w:rsid w:val="00E00290"/>
    <w:rsid w:val="00E0030C"/>
    <w:rsid w:val="00E00547"/>
    <w:rsid w:val="00E01585"/>
    <w:rsid w:val="00E015EE"/>
    <w:rsid w:val="00E02130"/>
    <w:rsid w:val="00E0249C"/>
    <w:rsid w:val="00E02821"/>
    <w:rsid w:val="00E029DC"/>
    <w:rsid w:val="00E02BCF"/>
    <w:rsid w:val="00E02BF1"/>
    <w:rsid w:val="00E03DD2"/>
    <w:rsid w:val="00E046AC"/>
    <w:rsid w:val="00E04B04"/>
    <w:rsid w:val="00E07BB4"/>
    <w:rsid w:val="00E07C6E"/>
    <w:rsid w:val="00E07E95"/>
    <w:rsid w:val="00E104A1"/>
    <w:rsid w:val="00E10B77"/>
    <w:rsid w:val="00E10C78"/>
    <w:rsid w:val="00E1134B"/>
    <w:rsid w:val="00E11BA2"/>
    <w:rsid w:val="00E11BD6"/>
    <w:rsid w:val="00E11ED3"/>
    <w:rsid w:val="00E131A3"/>
    <w:rsid w:val="00E13357"/>
    <w:rsid w:val="00E14F53"/>
    <w:rsid w:val="00E157E6"/>
    <w:rsid w:val="00E1584F"/>
    <w:rsid w:val="00E15AAD"/>
    <w:rsid w:val="00E1614F"/>
    <w:rsid w:val="00E16DA6"/>
    <w:rsid w:val="00E17F8B"/>
    <w:rsid w:val="00E20452"/>
    <w:rsid w:val="00E205E9"/>
    <w:rsid w:val="00E213C4"/>
    <w:rsid w:val="00E229DB"/>
    <w:rsid w:val="00E25686"/>
    <w:rsid w:val="00E2625E"/>
    <w:rsid w:val="00E26475"/>
    <w:rsid w:val="00E273C5"/>
    <w:rsid w:val="00E302EA"/>
    <w:rsid w:val="00E3092E"/>
    <w:rsid w:val="00E30AD5"/>
    <w:rsid w:val="00E31192"/>
    <w:rsid w:val="00E3196A"/>
    <w:rsid w:val="00E31F65"/>
    <w:rsid w:val="00E32A61"/>
    <w:rsid w:val="00E3302D"/>
    <w:rsid w:val="00E33420"/>
    <w:rsid w:val="00E34058"/>
    <w:rsid w:val="00E34406"/>
    <w:rsid w:val="00E34C30"/>
    <w:rsid w:val="00E35067"/>
    <w:rsid w:val="00E4147D"/>
    <w:rsid w:val="00E432F8"/>
    <w:rsid w:val="00E43BBA"/>
    <w:rsid w:val="00E444A1"/>
    <w:rsid w:val="00E4480C"/>
    <w:rsid w:val="00E47EE7"/>
    <w:rsid w:val="00E5030F"/>
    <w:rsid w:val="00E504FC"/>
    <w:rsid w:val="00E51DA7"/>
    <w:rsid w:val="00E530B4"/>
    <w:rsid w:val="00E54EC7"/>
    <w:rsid w:val="00E5585E"/>
    <w:rsid w:val="00E56062"/>
    <w:rsid w:val="00E56081"/>
    <w:rsid w:val="00E56292"/>
    <w:rsid w:val="00E56345"/>
    <w:rsid w:val="00E569D7"/>
    <w:rsid w:val="00E60224"/>
    <w:rsid w:val="00E614D3"/>
    <w:rsid w:val="00E63B10"/>
    <w:rsid w:val="00E63D9E"/>
    <w:rsid w:val="00E642C0"/>
    <w:rsid w:val="00E64332"/>
    <w:rsid w:val="00E65044"/>
    <w:rsid w:val="00E67FAC"/>
    <w:rsid w:val="00E7028D"/>
    <w:rsid w:val="00E705F8"/>
    <w:rsid w:val="00E70BF2"/>
    <w:rsid w:val="00E71BE1"/>
    <w:rsid w:val="00E7306A"/>
    <w:rsid w:val="00E73109"/>
    <w:rsid w:val="00E73128"/>
    <w:rsid w:val="00E73685"/>
    <w:rsid w:val="00E739CD"/>
    <w:rsid w:val="00E74839"/>
    <w:rsid w:val="00E7696F"/>
    <w:rsid w:val="00E76C5B"/>
    <w:rsid w:val="00E7717E"/>
    <w:rsid w:val="00E773FA"/>
    <w:rsid w:val="00E77B0E"/>
    <w:rsid w:val="00E77D9E"/>
    <w:rsid w:val="00E80783"/>
    <w:rsid w:val="00E816DC"/>
    <w:rsid w:val="00E81DE1"/>
    <w:rsid w:val="00E81FEA"/>
    <w:rsid w:val="00E829C5"/>
    <w:rsid w:val="00E84C19"/>
    <w:rsid w:val="00E84E01"/>
    <w:rsid w:val="00E85459"/>
    <w:rsid w:val="00E87BF4"/>
    <w:rsid w:val="00E954B8"/>
    <w:rsid w:val="00E95A46"/>
    <w:rsid w:val="00E96117"/>
    <w:rsid w:val="00E96339"/>
    <w:rsid w:val="00E97469"/>
    <w:rsid w:val="00E976FB"/>
    <w:rsid w:val="00E97A06"/>
    <w:rsid w:val="00EA0307"/>
    <w:rsid w:val="00EA040F"/>
    <w:rsid w:val="00EA054D"/>
    <w:rsid w:val="00EA10D7"/>
    <w:rsid w:val="00EA1B9F"/>
    <w:rsid w:val="00EA2122"/>
    <w:rsid w:val="00EA2FE5"/>
    <w:rsid w:val="00EA4426"/>
    <w:rsid w:val="00EA5D12"/>
    <w:rsid w:val="00EA622A"/>
    <w:rsid w:val="00EA63B7"/>
    <w:rsid w:val="00EA768C"/>
    <w:rsid w:val="00EB025F"/>
    <w:rsid w:val="00EB0FDF"/>
    <w:rsid w:val="00EB1676"/>
    <w:rsid w:val="00EB21E0"/>
    <w:rsid w:val="00EB28EF"/>
    <w:rsid w:val="00EB29F8"/>
    <w:rsid w:val="00EB3569"/>
    <w:rsid w:val="00EB45FF"/>
    <w:rsid w:val="00EB49BF"/>
    <w:rsid w:val="00EB54F9"/>
    <w:rsid w:val="00EB5A1E"/>
    <w:rsid w:val="00EB6B26"/>
    <w:rsid w:val="00EB6C92"/>
    <w:rsid w:val="00EB78E6"/>
    <w:rsid w:val="00EC0631"/>
    <w:rsid w:val="00EC187B"/>
    <w:rsid w:val="00EC1EC0"/>
    <w:rsid w:val="00EC26DF"/>
    <w:rsid w:val="00EC2DF7"/>
    <w:rsid w:val="00EC2E4C"/>
    <w:rsid w:val="00EC4140"/>
    <w:rsid w:val="00EC6C84"/>
    <w:rsid w:val="00EC6CE4"/>
    <w:rsid w:val="00EC6DB6"/>
    <w:rsid w:val="00EC716B"/>
    <w:rsid w:val="00EC7ED7"/>
    <w:rsid w:val="00ED0205"/>
    <w:rsid w:val="00ED036F"/>
    <w:rsid w:val="00ED0849"/>
    <w:rsid w:val="00ED1465"/>
    <w:rsid w:val="00ED1BFD"/>
    <w:rsid w:val="00ED222E"/>
    <w:rsid w:val="00ED2DA7"/>
    <w:rsid w:val="00ED3BDC"/>
    <w:rsid w:val="00ED3D6E"/>
    <w:rsid w:val="00ED4EDC"/>
    <w:rsid w:val="00ED5166"/>
    <w:rsid w:val="00ED6AA5"/>
    <w:rsid w:val="00ED6DFA"/>
    <w:rsid w:val="00ED7646"/>
    <w:rsid w:val="00EE006D"/>
    <w:rsid w:val="00EE32D9"/>
    <w:rsid w:val="00EE3ED8"/>
    <w:rsid w:val="00EE4F28"/>
    <w:rsid w:val="00EE514D"/>
    <w:rsid w:val="00EE599C"/>
    <w:rsid w:val="00EE6025"/>
    <w:rsid w:val="00EE64D2"/>
    <w:rsid w:val="00EE6A90"/>
    <w:rsid w:val="00EE70E2"/>
    <w:rsid w:val="00EE773F"/>
    <w:rsid w:val="00EE79EE"/>
    <w:rsid w:val="00EF00E9"/>
    <w:rsid w:val="00EF0A2B"/>
    <w:rsid w:val="00EF0D1F"/>
    <w:rsid w:val="00EF236F"/>
    <w:rsid w:val="00EF261B"/>
    <w:rsid w:val="00EF2C28"/>
    <w:rsid w:val="00EF5E2B"/>
    <w:rsid w:val="00EF6505"/>
    <w:rsid w:val="00F00669"/>
    <w:rsid w:val="00F00CDA"/>
    <w:rsid w:val="00F014ED"/>
    <w:rsid w:val="00F021A6"/>
    <w:rsid w:val="00F021C0"/>
    <w:rsid w:val="00F030DF"/>
    <w:rsid w:val="00F03430"/>
    <w:rsid w:val="00F05C63"/>
    <w:rsid w:val="00F06D81"/>
    <w:rsid w:val="00F11F27"/>
    <w:rsid w:val="00F133CC"/>
    <w:rsid w:val="00F133CE"/>
    <w:rsid w:val="00F14059"/>
    <w:rsid w:val="00F1444A"/>
    <w:rsid w:val="00F15347"/>
    <w:rsid w:val="00F158EA"/>
    <w:rsid w:val="00F158EB"/>
    <w:rsid w:val="00F15CCA"/>
    <w:rsid w:val="00F169D3"/>
    <w:rsid w:val="00F16A75"/>
    <w:rsid w:val="00F16B31"/>
    <w:rsid w:val="00F17CDA"/>
    <w:rsid w:val="00F20462"/>
    <w:rsid w:val="00F205F0"/>
    <w:rsid w:val="00F210D6"/>
    <w:rsid w:val="00F21BF3"/>
    <w:rsid w:val="00F21CBD"/>
    <w:rsid w:val="00F225D0"/>
    <w:rsid w:val="00F22B15"/>
    <w:rsid w:val="00F24675"/>
    <w:rsid w:val="00F24A80"/>
    <w:rsid w:val="00F25457"/>
    <w:rsid w:val="00F25510"/>
    <w:rsid w:val="00F2603D"/>
    <w:rsid w:val="00F26AE7"/>
    <w:rsid w:val="00F27179"/>
    <w:rsid w:val="00F27374"/>
    <w:rsid w:val="00F27470"/>
    <w:rsid w:val="00F277C6"/>
    <w:rsid w:val="00F27F0A"/>
    <w:rsid w:val="00F27FC3"/>
    <w:rsid w:val="00F31DBC"/>
    <w:rsid w:val="00F32084"/>
    <w:rsid w:val="00F33330"/>
    <w:rsid w:val="00F345B6"/>
    <w:rsid w:val="00F34DDE"/>
    <w:rsid w:val="00F34F4B"/>
    <w:rsid w:val="00F34FE1"/>
    <w:rsid w:val="00F3516A"/>
    <w:rsid w:val="00F35D4C"/>
    <w:rsid w:val="00F3623F"/>
    <w:rsid w:val="00F3675B"/>
    <w:rsid w:val="00F3694A"/>
    <w:rsid w:val="00F4080D"/>
    <w:rsid w:val="00F41539"/>
    <w:rsid w:val="00F4155B"/>
    <w:rsid w:val="00F4165D"/>
    <w:rsid w:val="00F41688"/>
    <w:rsid w:val="00F41ECB"/>
    <w:rsid w:val="00F42BD7"/>
    <w:rsid w:val="00F440EB"/>
    <w:rsid w:val="00F445D3"/>
    <w:rsid w:val="00F4611A"/>
    <w:rsid w:val="00F47668"/>
    <w:rsid w:val="00F47A6E"/>
    <w:rsid w:val="00F51723"/>
    <w:rsid w:val="00F518AC"/>
    <w:rsid w:val="00F51EE9"/>
    <w:rsid w:val="00F52DAF"/>
    <w:rsid w:val="00F540BE"/>
    <w:rsid w:val="00F54273"/>
    <w:rsid w:val="00F54EAE"/>
    <w:rsid w:val="00F55460"/>
    <w:rsid w:val="00F559F3"/>
    <w:rsid w:val="00F55C89"/>
    <w:rsid w:val="00F56268"/>
    <w:rsid w:val="00F57FCE"/>
    <w:rsid w:val="00F61525"/>
    <w:rsid w:val="00F615F6"/>
    <w:rsid w:val="00F635E2"/>
    <w:rsid w:val="00F645E1"/>
    <w:rsid w:val="00F65271"/>
    <w:rsid w:val="00F6549D"/>
    <w:rsid w:val="00F6678A"/>
    <w:rsid w:val="00F66916"/>
    <w:rsid w:val="00F70ED4"/>
    <w:rsid w:val="00F7175D"/>
    <w:rsid w:val="00F71856"/>
    <w:rsid w:val="00F71DAE"/>
    <w:rsid w:val="00F726DB"/>
    <w:rsid w:val="00F72CB1"/>
    <w:rsid w:val="00F72D3A"/>
    <w:rsid w:val="00F72D42"/>
    <w:rsid w:val="00F74810"/>
    <w:rsid w:val="00F74B38"/>
    <w:rsid w:val="00F74F09"/>
    <w:rsid w:val="00F752E3"/>
    <w:rsid w:val="00F75562"/>
    <w:rsid w:val="00F756EA"/>
    <w:rsid w:val="00F75836"/>
    <w:rsid w:val="00F75D16"/>
    <w:rsid w:val="00F75FAC"/>
    <w:rsid w:val="00F77A52"/>
    <w:rsid w:val="00F77F94"/>
    <w:rsid w:val="00F80E0B"/>
    <w:rsid w:val="00F815F1"/>
    <w:rsid w:val="00F825A2"/>
    <w:rsid w:val="00F8343C"/>
    <w:rsid w:val="00F84278"/>
    <w:rsid w:val="00F84A94"/>
    <w:rsid w:val="00F84F8F"/>
    <w:rsid w:val="00F8539A"/>
    <w:rsid w:val="00F85B9A"/>
    <w:rsid w:val="00F85EEE"/>
    <w:rsid w:val="00F86DA4"/>
    <w:rsid w:val="00F8773B"/>
    <w:rsid w:val="00F90566"/>
    <w:rsid w:val="00F907CD"/>
    <w:rsid w:val="00F90A5C"/>
    <w:rsid w:val="00F914EB"/>
    <w:rsid w:val="00F978AF"/>
    <w:rsid w:val="00F97951"/>
    <w:rsid w:val="00FA0BC8"/>
    <w:rsid w:val="00FA1B87"/>
    <w:rsid w:val="00FA2473"/>
    <w:rsid w:val="00FA27E5"/>
    <w:rsid w:val="00FA3160"/>
    <w:rsid w:val="00FA4281"/>
    <w:rsid w:val="00FA4475"/>
    <w:rsid w:val="00FA49AD"/>
    <w:rsid w:val="00FA4F62"/>
    <w:rsid w:val="00FA7484"/>
    <w:rsid w:val="00FA76E1"/>
    <w:rsid w:val="00FA7F91"/>
    <w:rsid w:val="00FB06A2"/>
    <w:rsid w:val="00FB0A9A"/>
    <w:rsid w:val="00FB0C30"/>
    <w:rsid w:val="00FB13E1"/>
    <w:rsid w:val="00FB2724"/>
    <w:rsid w:val="00FB2CE7"/>
    <w:rsid w:val="00FB3032"/>
    <w:rsid w:val="00FB359B"/>
    <w:rsid w:val="00FB3FBD"/>
    <w:rsid w:val="00FB58A5"/>
    <w:rsid w:val="00FB7DF5"/>
    <w:rsid w:val="00FC0458"/>
    <w:rsid w:val="00FC0695"/>
    <w:rsid w:val="00FC2CB7"/>
    <w:rsid w:val="00FC3919"/>
    <w:rsid w:val="00FC4DDA"/>
    <w:rsid w:val="00FC52B3"/>
    <w:rsid w:val="00FC5F10"/>
    <w:rsid w:val="00FC7159"/>
    <w:rsid w:val="00FD0168"/>
    <w:rsid w:val="00FD1093"/>
    <w:rsid w:val="00FD12F7"/>
    <w:rsid w:val="00FD1BD4"/>
    <w:rsid w:val="00FD2912"/>
    <w:rsid w:val="00FD2E43"/>
    <w:rsid w:val="00FD41DE"/>
    <w:rsid w:val="00FD4440"/>
    <w:rsid w:val="00FD4790"/>
    <w:rsid w:val="00FD7B30"/>
    <w:rsid w:val="00FD7D5D"/>
    <w:rsid w:val="00FE3E4A"/>
    <w:rsid w:val="00FE54E2"/>
    <w:rsid w:val="00FE6243"/>
    <w:rsid w:val="00FE76AC"/>
    <w:rsid w:val="00FF1E5D"/>
    <w:rsid w:val="00FF1ED4"/>
    <w:rsid w:val="00FF4276"/>
    <w:rsid w:val="00FF470B"/>
    <w:rsid w:val="00FF50AF"/>
    <w:rsid w:val="00FF5478"/>
    <w:rsid w:val="00FF5639"/>
    <w:rsid w:val="00FF5E6C"/>
    <w:rsid w:val="00FF638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7513E049-DF59-481B-B4CF-05B121E51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7951"/>
    <w:rPr>
      <w:rFonts w:ascii="Times New Roman" w:hAnsi="Times New Roman" w:cs="Times New Roman"/>
      <w:sz w:val="24"/>
      <w:szCs w:val="24"/>
    </w:rPr>
  </w:style>
  <w:style w:type="paragraph" w:styleId="10">
    <w:name w:val="heading 1"/>
    <w:aliases w:val="Заголовок 1 Знак Знак,Заголовок 1 Знак Знак Знак"/>
    <w:basedOn w:val="a"/>
    <w:next w:val="a"/>
    <w:link w:val="11"/>
    <w:uiPriority w:val="9"/>
    <w:qFormat/>
    <w:rsid w:val="006E224A"/>
    <w:pPr>
      <w:keepNext/>
      <w:keepLines/>
      <w:numPr>
        <w:numId w:val="7"/>
      </w:numPr>
      <w:spacing w:before="120" w:after="120"/>
      <w:jc w:val="center"/>
      <w:outlineLvl w:val="0"/>
    </w:pPr>
    <w:rPr>
      <w:b/>
      <w:bCs/>
      <w:caps/>
      <w:szCs w:val="28"/>
    </w:rPr>
  </w:style>
  <w:style w:type="paragraph" w:styleId="20">
    <w:name w:val="heading 2"/>
    <w:basedOn w:val="a"/>
    <w:next w:val="a"/>
    <w:link w:val="21"/>
    <w:uiPriority w:val="9"/>
    <w:qFormat/>
    <w:rsid w:val="006E224A"/>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6E224A"/>
    <w:pPr>
      <w:keepNext/>
      <w:outlineLvl w:val="2"/>
    </w:pPr>
    <w:rPr>
      <w:rFonts w:ascii="Arial" w:hAnsi="Arial" w:cs="Arial"/>
      <w:b/>
      <w:bCs/>
      <w:sz w:val="20"/>
      <w:szCs w:val="20"/>
    </w:rPr>
  </w:style>
  <w:style w:type="paragraph" w:styleId="4">
    <w:name w:val="heading 4"/>
    <w:basedOn w:val="a"/>
    <w:next w:val="a"/>
    <w:link w:val="40"/>
    <w:uiPriority w:val="9"/>
    <w:semiHidden/>
    <w:unhideWhenUsed/>
    <w:qFormat/>
    <w:rsid w:val="006E224A"/>
    <w:pPr>
      <w:keepNext/>
      <w:keepLines/>
      <w:spacing w:before="200" w:line="276" w:lineRule="auto"/>
      <w:outlineLvl w:val="3"/>
    </w:pPr>
    <w:rPr>
      <w:rFonts w:ascii="Cambria" w:hAnsi="Cambria"/>
      <w:b/>
      <w:bCs/>
      <w:i/>
      <w:iCs/>
      <w:color w:val="4F81BD"/>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Заголовок 1 Знак Знак Знак1,Заголовок 1 Знак Знак Знак Знак"/>
    <w:basedOn w:val="a0"/>
    <w:link w:val="10"/>
    <w:uiPriority w:val="9"/>
    <w:locked/>
    <w:rsid w:val="006E224A"/>
    <w:rPr>
      <w:rFonts w:ascii="Times New Roman" w:hAnsi="Times New Roman" w:cs="Times New Roman"/>
      <w:b/>
      <w:bCs/>
      <w:caps/>
      <w:sz w:val="24"/>
      <w:szCs w:val="28"/>
    </w:rPr>
  </w:style>
  <w:style w:type="character" w:customStyle="1" w:styleId="21">
    <w:name w:val="Заголовок 2 Знак"/>
    <w:basedOn w:val="a0"/>
    <w:link w:val="20"/>
    <w:uiPriority w:val="9"/>
    <w:locked/>
    <w:rsid w:val="006E224A"/>
    <w:rPr>
      <w:rFonts w:ascii="Arial" w:hAnsi="Arial"/>
      <w:b/>
      <w:i/>
      <w:sz w:val="28"/>
      <w:lang w:eastAsia="ru-RU"/>
    </w:rPr>
  </w:style>
  <w:style w:type="character" w:customStyle="1" w:styleId="30">
    <w:name w:val="Заголовок 3 Знак"/>
    <w:basedOn w:val="a0"/>
    <w:link w:val="3"/>
    <w:uiPriority w:val="9"/>
    <w:locked/>
    <w:rsid w:val="006E224A"/>
    <w:rPr>
      <w:rFonts w:ascii="Arial" w:hAnsi="Arial"/>
      <w:b/>
      <w:sz w:val="20"/>
      <w:lang w:eastAsia="ru-RU"/>
    </w:rPr>
  </w:style>
  <w:style w:type="character" w:customStyle="1" w:styleId="40">
    <w:name w:val="Заголовок 4 Знак"/>
    <w:basedOn w:val="a0"/>
    <w:link w:val="4"/>
    <w:uiPriority w:val="9"/>
    <w:semiHidden/>
    <w:locked/>
    <w:rsid w:val="006E224A"/>
    <w:rPr>
      <w:rFonts w:ascii="Cambria" w:hAnsi="Cambria"/>
      <w:b/>
      <w:i/>
      <w:color w:val="4F81BD"/>
    </w:rPr>
  </w:style>
  <w:style w:type="paragraph" w:styleId="a3">
    <w:name w:val="Body Text"/>
    <w:basedOn w:val="a"/>
    <w:link w:val="a4"/>
    <w:uiPriority w:val="99"/>
    <w:qFormat/>
    <w:rsid w:val="006B1FAB"/>
    <w:pPr>
      <w:jc w:val="both"/>
    </w:pPr>
    <w:rPr>
      <w:sz w:val="20"/>
      <w:szCs w:val="20"/>
    </w:rPr>
  </w:style>
  <w:style w:type="character" w:customStyle="1" w:styleId="a4">
    <w:name w:val="Основной текст Знак"/>
    <w:basedOn w:val="a0"/>
    <w:link w:val="a3"/>
    <w:uiPriority w:val="99"/>
    <w:locked/>
    <w:rsid w:val="006B1FAB"/>
    <w:rPr>
      <w:rFonts w:ascii="Times New Roman" w:hAnsi="Times New Roman"/>
      <w:sz w:val="20"/>
      <w:lang w:eastAsia="ru-RU"/>
    </w:rPr>
  </w:style>
  <w:style w:type="table" w:styleId="a5">
    <w:name w:val="Table Grid"/>
    <w:basedOn w:val="a1"/>
    <w:uiPriority w:val="39"/>
    <w:rsid w:val="006B1FAB"/>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6">
    <w:name w:val="Содержимое таблицы"/>
    <w:basedOn w:val="a"/>
    <w:rsid w:val="006B1FAB"/>
    <w:pPr>
      <w:suppressLineNumbers/>
      <w:suppressAutoHyphens/>
    </w:pPr>
    <w:rPr>
      <w:lang w:eastAsia="ar-SA"/>
    </w:rPr>
  </w:style>
  <w:style w:type="paragraph" w:customStyle="1" w:styleId="a7">
    <w:name w:val="Абзац"/>
    <w:basedOn w:val="a"/>
    <w:link w:val="a8"/>
    <w:qFormat/>
    <w:rsid w:val="00C653E3"/>
    <w:pPr>
      <w:spacing w:line="360" w:lineRule="auto"/>
      <w:ind w:firstLine="567"/>
      <w:jc w:val="both"/>
    </w:pPr>
  </w:style>
  <w:style w:type="character" w:customStyle="1" w:styleId="a8">
    <w:name w:val="Абзац Знак"/>
    <w:link w:val="a7"/>
    <w:locked/>
    <w:rsid w:val="00C653E3"/>
    <w:rPr>
      <w:rFonts w:ascii="Times New Roman" w:hAnsi="Times New Roman"/>
      <w:sz w:val="24"/>
      <w:lang w:eastAsia="ru-RU"/>
    </w:rPr>
  </w:style>
  <w:style w:type="character" w:customStyle="1" w:styleId="12">
    <w:name w:val="Основной шрифт абзаца1"/>
    <w:rsid w:val="00C46983"/>
  </w:style>
  <w:style w:type="paragraph" w:styleId="a9">
    <w:name w:val="List Paragraph"/>
    <w:basedOn w:val="a"/>
    <w:link w:val="aa"/>
    <w:qFormat/>
    <w:rsid w:val="00C46983"/>
    <w:pPr>
      <w:spacing w:line="360" w:lineRule="auto"/>
      <w:ind w:left="720" w:firstLine="680"/>
      <w:contextualSpacing/>
      <w:jc w:val="both"/>
    </w:pPr>
    <w:rPr>
      <w:rFonts w:ascii="Calibri" w:hAnsi="Calibri"/>
      <w:sz w:val="22"/>
      <w:szCs w:val="22"/>
      <w:lang w:eastAsia="en-US"/>
    </w:rPr>
  </w:style>
  <w:style w:type="character" w:customStyle="1" w:styleId="aa">
    <w:name w:val="Абзац списка Знак"/>
    <w:link w:val="a9"/>
    <w:locked/>
    <w:rsid w:val="00C46983"/>
    <w:rPr>
      <w:rFonts w:ascii="Calibri" w:hAnsi="Calibri"/>
    </w:rPr>
  </w:style>
  <w:style w:type="character" w:styleId="ab">
    <w:name w:val="Hyperlink"/>
    <w:basedOn w:val="a0"/>
    <w:uiPriority w:val="99"/>
    <w:unhideWhenUsed/>
    <w:rsid w:val="00394E38"/>
    <w:rPr>
      <w:color w:val="0000FF"/>
      <w:u w:val="single"/>
    </w:rPr>
  </w:style>
  <w:style w:type="paragraph" w:customStyle="1" w:styleId="ConsPlusNonformat">
    <w:name w:val="ConsPlusNonformat"/>
    <w:rsid w:val="006E224A"/>
    <w:pPr>
      <w:suppressAutoHyphens/>
      <w:autoSpaceDE w:val="0"/>
    </w:pPr>
    <w:rPr>
      <w:rFonts w:ascii="Courier New" w:hAnsi="Courier New" w:cs="Courier New"/>
      <w:lang w:eastAsia="ar-SA"/>
    </w:rPr>
  </w:style>
  <w:style w:type="paragraph" w:styleId="ac">
    <w:name w:val="header"/>
    <w:aliases w:val="Знак4,Знак8,ВерхКолонтитул"/>
    <w:basedOn w:val="a"/>
    <w:link w:val="ad"/>
    <w:uiPriority w:val="99"/>
    <w:rsid w:val="006E224A"/>
    <w:pPr>
      <w:spacing w:line="240" w:lineRule="exact"/>
      <w:jc w:val="both"/>
    </w:pPr>
    <w:rPr>
      <w:rFonts w:ascii="Arial" w:hAnsi="Arial" w:cs="Arial"/>
      <w:lang w:val="en-US" w:eastAsia="en-US"/>
    </w:rPr>
  </w:style>
  <w:style w:type="character" w:customStyle="1" w:styleId="ad">
    <w:name w:val="Верхний колонтитул Знак"/>
    <w:aliases w:val="Знак4 Знак,Знак8 Знак,ВерхКолонтитул Знак"/>
    <w:basedOn w:val="a0"/>
    <w:link w:val="ac"/>
    <w:uiPriority w:val="99"/>
    <w:locked/>
    <w:rsid w:val="006E224A"/>
    <w:rPr>
      <w:rFonts w:ascii="Times New Roman" w:hAnsi="Times New Roman"/>
      <w:sz w:val="24"/>
      <w:lang w:eastAsia="ru-RU"/>
    </w:rPr>
  </w:style>
  <w:style w:type="paragraph" w:styleId="ae">
    <w:name w:val="footer"/>
    <w:basedOn w:val="a"/>
    <w:link w:val="af"/>
    <w:uiPriority w:val="99"/>
    <w:unhideWhenUsed/>
    <w:rsid w:val="006E224A"/>
    <w:pPr>
      <w:tabs>
        <w:tab w:val="center" w:pos="4677"/>
        <w:tab w:val="right" w:pos="9355"/>
      </w:tabs>
    </w:pPr>
  </w:style>
  <w:style w:type="character" w:customStyle="1" w:styleId="af">
    <w:name w:val="Нижний колонтитул Знак"/>
    <w:basedOn w:val="a0"/>
    <w:link w:val="ae"/>
    <w:uiPriority w:val="99"/>
    <w:locked/>
    <w:rsid w:val="006E224A"/>
    <w:rPr>
      <w:rFonts w:ascii="Times New Roman" w:hAnsi="Times New Roman"/>
      <w:sz w:val="24"/>
      <w:lang w:eastAsia="ru-RU"/>
    </w:rPr>
  </w:style>
  <w:style w:type="paragraph" w:styleId="af0">
    <w:name w:val="Balloon Text"/>
    <w:basedOn w:val="a"/>
    <w:link w:val="af1"/>
    <w:uiPriority w:val="99"/>
    <w:unhideWhenUsed/>
    <w:rsid w:val="006E224A"/>
    <w:rPr>
      <w:rFonts w:ascii="Segoe UI" w:hAnsi="Segoe UI" w:cs="Segoe UI"/>
      <w:sz w:val="18"/>
      <w:szCs w:val="18"/>
    </w:rPr>
  </w:style>
  <w:style w:type="character" w:customStyle="1" w:styleId="af1">
    <w:name w:val="Текст выноски Знак"/>
    <w:basedOn w:val="a0"/>
    <w:link w:val="af0"/>
    <w:uiPriority w:val="99"/>
    <w:locked/>
    <w:rsid w:val="006E224A"/>
    <w:rPr>
      <w:rFonts w:ascii="Segoe UI" w:hAnsi="Segoe UI"/>
      <w:sz w:val="18"/>
      <w:lang w:eastAsia="ru-RU"/>
    </w:rPr>
  </w:style>
  <w:style w:type="character" w:customStyle="1" w:styleId="apple-converted-space">
    <w:name w:val="apple-converted-space"/>
    <w:rsid w:val="006E224A"/>
  </w:style>
  <w:style w:type="paragraph" w:customStyle="1" w:styleId="Default">
    <w:name w:val="Default"/>
    <w:rsid w:val="006E224A"/>
    <w:pPr>
      <w:autoSpaceDE w:val="0"/>
      <w:autoSpaceDN w:val="0"/>
      <w:adjustRightInd w:val="0"/>
    </w:pPr>
    <w:rPr>
      <w:rFonts w:ascii="Times New Roman" w:hAnsi="Times New Roman" w:cs="Times New Roman"/>
      <w:color w:val="000000"/>
      <w:sz w:val="24"/>
      <w:szCs w:val="24"/>
      <w:lang w:eastAsia="en-US"/>
    </w:rPr>
  </w:style>
  <w:style w:type="character" w:customStyle="1" w:styleId="WW8Num9z0">
    <w:name w:val="WW8Num9z0"/>
    <w:rsid w:val="006E224A"/>
    <w:rPr>
      <w:rFonts w:ascii="OpenSymbol" w:hAnsi="OpenSymbol"/>
    </w:rPr>
  </w:style>
  <w:style w:type="paragraph" w:styleId="af2">
    <w:name w:val="Normal (Web)"/>
    <w:aliases w:val="Обычный (Web)1 Знак,Обычный (Web)1,Знак Знак Знак Знак Знак Знак,Обычный (Web), Знак Знак22"/>
    <w:basedOn w:val="a"/>
    <w:qFormat/>
    <w:rsid w:val="006E224A"/>
    <w:pPr>
      <w:spacing w:before="100" w:beforeAutospacing="1" w:after="100" w:afterAutospacing="1"/>
    </w:pPr>
    <w:rPr>
      <w:rFonts w:ascii="Arial" w:hAnsi="Arial" w:cs="Arial"/>
    </w:rPr>
  </w:style>
  <w:style w:type="paragraph" w:customStyle="1" w:styleId="S0">
    <w:name w:val="S_Обычный"/>
    <w:basedOn w:val="a"/>
    <w:link w:val="S1"/>
    <w:rsid w:val="006E224A"/>
    <w:pPr>
      <w:spacing w:line="360" w:lineRule="auto"/>
      <w:ind w:firstLine="709"/>
      <w:jc w:val="both"/>
    </w:pPr>
    <w:rPr>
      <w:rFonts w:ascii="Arial" w:hAnsi="Arial" w:cs="Arial"/>
    </w:rPr>
  </w:style>
  <w:style w:type="character" w:customStyle="1" w:styleId="S1">
    <w:name w:val="S_Обычный Знак"/>
    <w:link w:val="S0"/>
    <w:locked/>
    <w:rsid w:val="006E224A"/>
    <w:rPr>
      <w:rFonts w:ascii="Arial" w:hAnsi="Arial"/>
      <w:sz w:val="24"/>
      <w:lang w:eastAsia="ru-RU"/>
    </w:rPr>
  </w:style>
  <w:style w:type="paragraph" w:styleId="af3">
    <w:name w:val="List"/>
    <w:basedOn w:val="a"/>
    <w:uiPriority w:val="99"/>
    <w:rsid w:val="006E224A"/>
    <w:pPr>
      <w:ind w:left="283" w:hanging="283"/>
    </w:pPr>
  </w:style>
  <w:style w:type="paragraph" w:styleId="31">
    <w:name w:val="toc 3"/>
    <w:basedOn w:val="a"/>
    <w:uiPriority w:val="39"/>
    <w:qFormat/>
    <w:rsid w:val="006E224A"/>
    <w:pPr>
      <w:widowControl w:val="0"/>
      <w:spacing w:before="141"/>
      <w:ind w:left="1297" w:hanging="718"/>
    </w:pPr>
    <w:rPr>
      <w:lang w:val="en-US" w:eastAsia="en-US"/>
    </w:rPr>
  </w:style>
  <w:style w:type="paragraph" w:styleId="af4">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2"/>
    <w:autoRedefine/>
    <w:uiPriority w:val="35"/>
    <w:qFormat/>
    <w:rsid w:val="00807BBF"/>
    <w:pPr>
      <w:widowControl w:val="0"/>
      <w:spacing w:before="120" w:after="120" w:line="276" w:lineRule="auto"/>
      <w:jc w:val="right"/>
    </w:pPr>
    <w:rPr>
      <w:bCs/>
      <w:szCs w:val="28"/>
    </w:rPr>
  </w:style>
  <w:style w:type="character" w:customStyle="1" w:styleId="22">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4"/>
    <w:locked/>
    <w:rsid w:val="00807BBF"/>
    <w:rPr>
      <w:rFonts w:ascii="Times New Roman" w:hAnsi="Times New Roman"/>
      <w:sz w:val="28"/>
    </w:rPr>
  </w:style>
  <w:style w:type="paragraph" w:customStyle="1" w:styleId="S">
    <w:name w:val="S_Нумерованный"/>
    <w:basedOn w:val="a"/>
    <w:autoRedefine/>
    <w:rsid w:val="006E224A"/>
    <w:pPr>
      <w:numPr>
        <w:numId w:val="8"/>
      </w:numPr>
      <w:tabs>
        <w:tab w:val="left" w:pos="992"/>
      </w:tabs>
      <w:spacing w:line="360" w:lineRule="auto"/>
      <w:ind w:left="0" w:firstLine="709"/>
      <w:jc w:val="both"/>
    </w:pPr>
  </w:style>
  <w:style w:type="paragraph" w:customStyle="1" w:styleId="ConsNonformat">
    <w:name w:val="ConsNonformat"/>
    <w:link w:val="ConsNonformat0"/>
    <w:rsid w:val="006E224A"/>
    <w:pPr>
      <w:widowControl w:val="0"/>
      <w:autoSpaceDE w:val="0"/>
      <w:autoSpaceDN w:val="0"/>
      <w:adjustRightInd w:val="0"/>
      <w:ind w:right="19772"/>
    </w:pPr>
    <w:rPr>
      <w:rFonts w:ascii="Courier New" w:hAnsi="Courier New" w:cs="Courier New"/>
    </w:rPr>
  </w:style>
  <w:style w:type="character" w:customStyle="1" w:styleId="ConsNonformat0">
    <w:name w:val="ConsNonformat Знак"/>
    <w:link w:val="ConsNonformat"/>
    <w:locked/>
    <w:rsid w:val="006E224A"/>
    <w:rPr>
      <w:rFonts w:ascii="Courier New" w:hAnsi="Courier New"/>
      <w:sz w:val="20"/>
      <w:lang w:eastAsia="ru-RU"/>
    </w:rPr>
  </w:style>
  <w:style w:type="paragraph" w:customStyle="1" w:styleId="ConsPlusCell">
    <w:name w:val="ConsPlusCell"/>
    <w:rsid w:val="006E224A"/>
    <w:pPr>
      <w:widowControl w:val="0"/>
      <w:autoSpaceDE w:val="0"/>
      <w:autoSpaceDN w:val="0"/>
      <w:adjustRightInd w:val="0"/>
    </w:pPr>
    <w:rPr>
      <w:rFonts w:ascii="Times New Roman" w:hAnsi="Times New Roman" w:cs="Times New Roman"/>
      <w:sz w:val="24"/>
      <w:szCs w:val="24"/>
    </w:rPr>
  </w:style>
  <w:style w:type="table" w:customStyle="1" w:styleId="TableNormal">
    <w:name w:val="Table Normal"/>
    <w:uiPriority w:val="2"/>
    <w:semiHidden/>
    <w:unhideWhenUsed/>
    <w:qFormat/>
    <w:rsid w:val="006E224A"/>
    <w:pPr>
      <w:widowControl w:val="0"/>
    </w:pPr>
    <w:rPr>
      <w:rFonts w:cs="Times New Roman"/>
      <w:sz w:val="22"/>
      <w:szCs w:val="22"/>
      <w:lang w:val="en-US" w:eastAsia="en-US"/>
    </w:rPr>
    <w:tblPr>
      <w:tblInd w:w="0" w:type="dxa"/>
      <w:tblCellMar>
        <w:top w:w="0" w:type="dxa"/>
        <w:left w:w="0" w:type="dxa"/>
        <w:bottom w:w="0" w:type="dxa"/>
        <w:right w:w="0" w:type="dxa"/>
      </w:tblCellMar>
    </w:tblPr>
  </w:style>
  <w:style w:type="paragraph" w:styleId="13">
    <w:name w:val="toc 1"/>
    <w:basedOn w:val="a"/>
    <w:uiPriority w:val="39"/>
    <w:qFormat/>
    <w:rsid w:val="006E224A"/>
    <w:pPr>
      <w:widowControl w:val="0"/>
      <w:spacing w:before="104"/>
      <w:ind w:left="120"/>
    </w:pPr>
    <w:rPr>
      <w:lang w:val="en-US" w:eastAsia="en-US"/>
    </w:rPr>
  </w:style>
  <w:style w:type="paragraph" w:styleId="23">
    <w:name w:val="toc 2"/>
    <w:basedOn w:val="a"/>
    <w:uiPriority w:val="39"/>
    <w:qFormat/>
    <w:rsid w:val="006E224A"/>
    <w:pPr>
      <w:widowControl w:val="0"/>
      <w:spacing w:before="141"/>
      <w:ind w:left="360" w:hanging="579"/>
    </w:pPr>
    <w:rPr>
      <w:lang w:val="en-US" w:eastAsia="en-US"/>
    </w:rPr>
  </w:style>
  <w:style w:type="paragraph" w:styleId="41">
    <w:name w:val="toc 4"/>
    <w:basedOn w:val="a"/>
    <w:uiPriority w:val="1"/>
    <w:qFormat/>
    <w:rsid w:val="006E224A"/>
    <w:pPr>
      <w:widowControl w:val="0"/>
      <w:spacing w:before="137"/>
      <w:ind w:left="1000" w:hanging="862"/>
    </w:pPr>
    <w:rPr>
      <w:lang w:val="en-US" w:eastAsia="en-US"/>
    </w:rPr>
  </w:style>
  <w:style w:type="paragraph" w:customStyle="1" w:styleId="TableParagraph">
    <w:name w:val="Table Paragraph"/>
    <w:basedOn w:val="a"/>
    <w:uiPriority w:val="1"/>
    <w:qFormat/>
    <w:rsid w:val="006E224A"/>
    <w:pPr>
      <w:widowControl w:val="0"/>
    </w:pPr>
    <w:rPr>
      <w:rFonts w:ascii="Calibri" w:hAnsi="Calibri"/>
      <w:sz w:val="22"/>
      <w:szCs w:val="22"/>
      <w:lang w:val="en-US" w:eastAsia="en-US"/>
    </w:rPr>
  </w:style>
  <w:style w:type="paragraph" w:customStyle="1" w:styleId="u">
    <w:name w:val="u"/>
    <w:basedOn w:val="a"/>
    <w:rsid w:val="006E224A"/>
    <w:pPr>
      <w:spacing w:before="100" w:beforeAutospacing="1" w:after="100" w:afterAutospacing="1"/>
    </w:pPr>
  </w:style>
  <w:style w:type="character" w:styleId="af5">
    <w:name w:val="Strong"/>
    <w:basedOn w:val="a0"/>
    <w:uiPriority w:val="22"/>
    <w:qFormat/>
    <w:rsid w:val="006E224A"/>
    <w:rPr>
      <w:b/>
    </w:rPr>
  </w:style>
  <w:style w:type="paragraph" w:customStyle="1" w:styleId="formattext">
    <w:name w:val="formattext"/>
    <w:basedOn w:val="a"/>
    <w:rsid w:val="006E224A"/>
    <w:pPr>
      <w:spacing w:before="100" w:beforeAutospacing="1" w:after="100" w:afterAutospacing="1"/>
    </w:pPr>
  </w:style>
  <w:style w:type="table" w:customStyle="1" w:styleId="14">
    <w:name w:val="Сетка таблицы1"/>
    <w:basedOn w:val="a1"/>
    <w:next w:val="a5"/>
    <w:rsid w:val="006E224A"/>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5">
    <w:name w:val="Знак1 Знак Знак Знак Знак Знак Знак"/>
    <w:basedOn w:val="a"/>
    <w:rsid w:val="006E224A"/>
    <w:pPr>
      <w:spacing w:after="160" w:line="240" w:lineRule="exact"/>
    </w:pPr>
    <w:rPr>
      <w:rFonts w:ascii="Verdana" w:hAnsi="Verdana" w:cs="Verdana"/>
      <w:lang w:val="en-US" w:eastAsia="en-US"/>
    </w:rPr>
  </w:style>
  <w:style w:type="paragraph" w:customStyle="1" w:styleId="af6">
    <w:name w:val="Знак"/>
    <w:basedOn w:val="a"/>
    <w:rsid w:val="006E224A"/>
    <w:pPr>
      <w:spacing w:line="240" w:lineRule="exact"/>
      <w:jc w:val="both"/>
    </w:pPr>
    <w:rPr>
      <w:rFonts w:ascii="Arial" w:hAnsi="Arial" w:cs="Arial"/>
      <w:lang w:val="en-US" w:eastAsia="en-US"/>
    </w:rPr>
  </w:style>
  <w:style w:type="paragraph" w:customStyle="1" w:styleId="ConsNormal">
    <w:name w:val="ConsNormal"/>
    <w:rsid w:val="006E224A"/>
    <w:pPr>
      <w:widowControl w:val="0"/>
      <w:autoSpaceDE w:val="0"/>
      <w:autoSpaceDN w:val="0"/>
      <w:adjustRightInd w:val="0"/>
      <w:ind w:right="19772" w:firstLine="720"/>
    </w:pPr>
    <w:rPr>
      <w:rFonts w:ascii="Arial" w:hAnsi="Arial" w:cs="Arial"/>
    </w:rPr>
  </w:style>
  <w:style w:type="paragraph" w:styleId="af7">
    <w:name w:val="footnote text"/>
    <w:aliases w:val="Table_Footnote_last Знак,Table_Footnote_last Знак Знак,Table_Footnote_last,Текст сноски Знак Знак,Текст сноски Знак1 Знак Знак,Текст сноски Знак Знак Знак Знак,Table_Footnote_last Знак1 Знак Знак,single space"/>
    <w:basedOn w:val="a"/>
    <w:link w:val="af8"/>
    <w:rsid w:val="006E224A"/>
    <w:rPr>
      <w:rFonts w:ascii="Arial" w:hAnsi="Arial" w:cs="Arial"/>
      <w:sz w:val="20"/>
      <w:szCs w:val="20"/>
    </w:rPr>
  </w:style>
  <w:style w:type="character" w:customStyle="1" w:styleId="af8">
    <w:name w:val="Текст сноски Знак"/>
    <w:aliases w:val="Table_Footnote_last Знак Знак1,Table_Footnote_last Знак Знак Знак,Table_Footnote_last Знак1,Текст сноски Знак Знак Знак,Текст сноски Знак1 Знак Знак Знак,Текст сноски Знак Знак Знак Знак Знак,Table_Footnote_last Знак1 Знак Знак Знак"/>
    <w:basedOn w:val="a0"/>
    <w:link w:val="af7"/>
    <w:uiPriority w:val="99"/>
    <w:locked/>
    <w:rsid w:val="006E224A"/>
    <w:rPr>
      <w:rFonts w:ascii="Arial" w:hAnsi="Arial"/>
      <w:sz w:val="20"/>
      <w:lang w:eastAsia="ru-RU"/>
    </w:rPr>
  </w:style>
  <w:style w:type="character" w:styleId="af9">
    <w:name w:val="footnote reference"/>
    <w:aliases w:val="Знак сноски-FN"/>
    <w:basedOn w:val="a0"/>
    <w:rsid w:val="006E224A"/>
    <w:rPr>
      <w:vertAlign w:val="superscript"/>
    </w:rPr>
  </w:style>
  <w:style w:type="character" w:styleId="afa">
    <w:name w:val="page number"/>
    <w:basedOn w:val="a0"/>
    <w:uiPriority w:val="99"/>
    <w:rsid w:val="006E224A"/>
  </w:style>
  <w:style w:type="character" w:customStyle="1" w:styleId="grame">
    <w:name w:val="grame"/>
    <w:rsid w:val="006E224A"/>
  </w:style>
  <w:style w:type="paragraph" w:customStyle="1" w:styleId="Heading">
    <w:name w:val="Heading"/>
    <w:rsid w:val="006E224A"/>
    <w:pPr>
      <w:widowControl w:val="0"/>
      <w:autoSpaceDE w:val="0"/>
      <w:autoSpaceDN w:val="0"/>
      <w:adjustRightInd w:val="0"/>
    </w:pPr>
    <w:rPr>
      <w:rFonts w:ascii="Arial" w:hAnsi="Arial" w:cs="Arial"/>
      <w:b/>
      <w:bCs/>
      <w:sz w:val="22"/>
      <w:szCs w:val="22"/>
    </w:rPr>
  </w:style>
  <w:style w:type="paragraph" w:styleId="afb">
    <w:name w:val="Plain Text"/>
    <w:basedOn w:val="a"/>
    <w:link w:val="afc"/>
    <w:uiPriority w:val="99"/>
    <w:rsid w:val="006E224A"/>
    <w:rPr>
      <w:rFonts w:ascii="Courier New" w:hAnsi="Courier New" w:cs="Courier New"/>
      <w:sz w:val="20"/>
      <w:szCs w:val="20"/>
    </w:rPr>
  </w:style>
  <w:style w:type="character" w:customStyle="1" w:styleId="afc">
    <w:name w:val="Текст Знак"/>
    <w:basedOn w:val="a0"/>
    <w:link w:val="afb"/>
    <w:uiPriority w:val="99"/>
    <w:locked/>
    <w:rsid w:val="006E224A"/>
    <w:rPr>
      <w:rFonts w:ascii="Courier New" w:hAnsi="Courier New"/>
      <w:sz w:val="20"/>
      <w:lang w:eastAsia="ru-RU"/>
    </w:rPr>
  </w:style>
  <w:style w:type="character" w:customStyle="1" w:styleId="spelle">
    <w:name w:val="spelle"/>
    <w:rsid w:val="006E224A"/>
  </w:style>
  <w:style w:type="paragraph" w:styleId="HTML">
    <w:name w:val="HTML Preformatted"/>
    <w:basedOn w:val="a"/>
    <w:link w:val="HTML0"/>
    <w:uiPriority w:val="99"/>
    <w:rsid w:val="006E22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locked/>
    <w:rsid w:val="006E224A"/>
    <w:rPr>
      <w:rFonts w:ascii="Courier New" w:hAnsi="Courier New"/>
      <w:color w:val="000000"/>
      <w:sz w:val="20"/>
      <w:lang w:eastAsia="ru-RU"/>
    </w:rPr>
  </w:style>
  <w:style w:type="paragraph" w:customStyle="1" w:styleId="ConsPlusNormal">
    <w:name w:val="ConsPlusNormal"/>
    <w:link w:val="ConsPlusNormal0"/>
    <w:rsid w:val="006E224A"/>
    <w:pPr>
      <w:widowControl w:val="0"/>
      <w:autoSpaceDE w:val="0"/>
      <w:autoSpaceDN w:val="0"/>
      <w:adjustRightInd w:val="0"/>
      <w:ind w:firstLine="720"/>
    </w:pPr>
    <w:rPr>
      <w:rFonts w:ascii="Arial" w:hAnsi="Arial" w:cs="Arial"/>
    </w:rPr>
  </w:style>
  <w:style w:type="character" w:customStyle="1" w:styleId="f">
    <w:name w:val="f"/>
    <w:rsid w:val="006E224A"/>
  </w:style>
  <w:style w:type="paragraph" w:styleId="afd">
    <w:name w:val="Body Text Indent"/>
    <w:basedOn w:val="a"/>
    <w:link w:val="afe"/>
    <w:uiPriority w:val="99"/>
    <w:rsid w:val="006E224A"/>
    <w:pPr>
      <w:spacing w:after="120"/>
      <w:ind w:left="283"/>
    </w:pPr>
    <w:rPr>
      <w:rFonts w:ascii="Arial" w:hAnsi="Arial" w:cs="Arial"/>
    </w:rPr>
  </w:style>
  <w:style w:type="character" w:customStyle="1" w:styleId="afe">
    <w:name w:val="Основной текст с отступом Знак"/>
    <w:basedOn w:val="a0"/>
    <w:link w:val="afd"/>
    <w:uiPriority w:val="99"/>
    <w:locked/>
    <w:rsid w:val="006E224A"/>
    <w:rPr>
      <w:rFonts w:ascii="Arial" w:hAnsi="Arial"/>
      <w:sz w:val="24"/>
      <w:lang w:eastAsia="ru-RU"/>
    </w:rPr>
  </w:style>
  <w:style w:type="paragraph" w:customStyle="1" w:styleId="FR2">
    <w:name w:val="FR2"/>
    <w:rsid w:val="006E224A"/>
    <w:pPr>
      <w:widowControl w:val="0"/>
      <w:overflowPunct w:val="0"/>
      <w:autoSpaceDE w:val="0"/>
      <w:autoSpaceDN w:val="0"/>
      <w:adjustRightInd w:val="0"/>
      <w:ind w:firstLine="560"/>
      <w:jc w:val="both"/>
      <w:textAlignment w:val="baseline"/>
    </w:pPr>
    <w:rPr>
      <w:rFonts w:ascii="Arial" w:hAnsi="Arial" w:cs="Arial"/>
      <w:sz w:val="28"/>
      <w:szCs w:val="28"/>
    </w:rPr>
  </w:style>
  <w:style w:type="paragraph" w:customStyle="1" w:styleId="text">
    <w:name w:val="text"/>
    <w:basedOn w:val="a"/>
    <w:next w:val="a"/>
    <w:rsid w:val="006E224A"/>
    <w:pPr>
      <w:autoSpaceDE w:val="0"/>
      <w:autoSpaceDN w:val="0"/>
      <w:adjustRightInd w:val="0"/>
      <w:spacing w:before="28" w:after="28"/>
    </w:pPr>
    <w:rPr>
      <w:rFonts w:ascii="Arial" w:hAnsi="Arial" w:cs="Arial"/>
    </w:rPr>
  </w:style>
  <w:style w:type="paragraph" w:styleId="24">
    <w:name w:val="List 2"/>
    <w:basedOn w:val="a"/>
    <w:uiPriority w:val="99"/>
    <w:rsid w:val="006E224A"/>
    <w:pPr>
      <w:ind w:left="566" w:hanging="283"/>
    </w:pPr>
    <w:rPr>
      <w:rFonts w:ascii="Arial" w:hAnsi="Arial" w:cs="Arial"/>
      <w:sz w:val="20"/>
      <w:szCs w:val="20"/>
    </w:rPr>
  </w:style>
  <w:style w:type="paragraph" w:styleId="32">
    <w:name w:val="List 3"/>
    <w:basedOn w:val="a"/>
    <w:uiPriority w:val="99"/>
    <w:rsid w:val="006E224A"/>
    <w:pPr>
      <w:ind w:left="849" w:hanging="283"/>
    </w:pPr>
    <w:rPr>
      <w:rFonts w:ascii="Arial" w:hAnsi="Arial" w:cs="Arial"/>
      <w:sz w:val="20"/>
      <w:szCs w:val="20"/>
    </w:rPr>
  </w:style>
  <w:style w:type="paragraph" w:customStyle="1" w:styleId="16">
    <w:name w:val="Знак1"/>
    <w:basedOn w:val="a"/>
    <w:rsid w:val="006E224A"/>
    <w:pPr>
      <w:spacing w:line="240" w:lineRule="exact"/>
      <w:jc w:val="both"/>
    </w:pPr>
    <w:rPr>
      <w:rFonts w:ascii="Arial" w:hAnsi="Arial" w:cs="Arial"/>
      <w:lang w:val="en-US" w:eastAsia="en-US"/>
    </w:rPr>
  </w:style>
  <w:style w:type="paragraph" w:styleId="25">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6"/>
    <w:uiPriority w:val="99"/>
    <w:rsid w:val="006E224A"/>
    <w:pPr>
      <w:spacing w:after="120" w:line="480" w:lineRule="auto"/>
      <w:ind w:left="283"/>
    </w:pPr>
    <w:rPr>
      <w:rFonts w:ascii="Arial" w:hAnsi="Arial" w:cs="Arial"/>
    </w:rPr>
  </w:style>
  <w:style w:type="character" w:customStyle="1" w:styleId="26">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5"/>
    <w:uiPriority w:val="99"/>
    <w:locked/>
    <w:rsid w:val="006E224A"/>
    <w:rPr>
      <w:rFonts w:ascii="Arial" w:hAnsi="Arial"/>
      <w:sz w:val="24"/>
      <w:lang w:eastAsia="ru-RU"/>
    </w:rPr>
  </w:style>
  <w:style w:type="paragraph" w:styleId="27">
    <w:name w:val="Body Text 2"/>
    <w:basedOn w:val="a"/>
    <w:link w:val="28"/>
    <w:uiPriority w:val="99"/>
    <w:rsid w:val="006E224A"/>
    <w:pPr>
      <w:spacing w:after="120" w:line="480" w:lineRule="auto"/>
    </w:pPr>
    <w:rPr>
      <w:rFonts w:ascii="Arial" w:hAnsi="Arial" w:cs="Arial"/>
    </w:rPr>
  </w:style>
  <w:style w:type="character" w:customStyle="1" w:styleId="28">
    <w:name w:val="Основной текст 2 Знак"/>
    <w:basedOn w:val="a0"/>
    <w:link w:val="27"/>
    <w:uiPriority w:val="99"/>
    <w:locked/>
    <w:rsid w:val="006E224A"/>
    <w:rPr>
      <w:rFonts w:ascii="Arial" w:hAnsi="Arial"/>
      <w:sz w:val="24"/>
      <w:lang w:eastAsia="ru-RU"/>
    </w:rPr>
  </w:style>
  <w:style w:type="character" w:customStyle="1" w:styleId="S10">
    <w:name w:val="S_Маркированный Знак1"/>
    <w:link w:val="S2"/>
    <w:locked/>
    <w:rsid w:val="006E224A"/>
    <w:rPr>
      <w:sz w:val="24"/>
    </w:rPr>
  </w:style>
  <w:style w:type="paragraph" w:customStyle="1" w:styleId="S2">
    <w:name w:val="S_Маркированный"/>
    <w:basedOn w:val="aff"/>
    <w:link w:val="S10"/>
    <w:autoRedefine/>
    <w:rsid w:val="006E224A"/>
    <w:pPr>
      <w:tabs>
        <w:tab w:val="left" w:pos="992"/>
      </w:tabs>
      <w:spacing w:line="360" w:lineRule="auto"/>
      <w:ind w:left="0" w:firstLine="709"/>
      <w:jc w:val="both"/>
    </w:pPr>
    <w:rPr>
      <w:rFonts w:ascii="Calibri" w:hAnsi="Calibri" w:cs="Times New Roman"/>
      <w:lang w:eastAsia="en-US"/>
    </w:rPr>
  </w:style>
  <w:style w:type="paragraph" w:styleId="aff">
    <w:name w:val="List Bullet"/>
    <w:basedOn w:val="a"/>
    <w:uiPriority w:val="99"/>
    <w:rsid w:val="006E224A"/>
    <w:pPr>
      <w:ind w:left="1069" w:hanging="360"/>
    </w:pPr>
    <w:rPr>
      <w:rFonts w:ascii="Arial" w:hAnsi="Arial" w:cs="Arial"/>
    </w:rPr>
  </w:style>
  <w:style w:type="paragraph" w:customStyle="1" w:styleId="S3">
    <w:name w:val="S_Таблица"/>
    <w:basedOn w:val="a"/>
    <w:link w:val="S4"/>
    <w:autoRedefine/>
    <w:rsid w:val="006E224A"/>
    <w:pPr>
      <w:widowControl w:val="0"/>
      <w:tabs>
        <w:tab w:val="num" w:pos="1440"/>
      </w:tabs>
      <w:jc w:val="right"/>
    </w:pPr>
    <w:rPr>
      <w:rFonts w:ascii="Arial" w:hAnsi="Arial" w:cs="Arial"/>
      <w:color w:val="008000"/>
      <w:lang w:eastAsia="en-US"/>
    </w:rPr>
  </w:style>
  <w:style w:type="character" w:customStyle="1" w:styleId="S4">
    <w:name w:val="S_Таблица Знак"/>
    <w:link w:val="S3"/>
    <w:locked/>
    <w:rsid w:val="006E224A"/>
    <w:rPr>
      <w:rFonts w:ascii="Arial" w:hAnsi="Arial"/>
      <w:color w:val="008000"/>
      <w:sz w:val="24"/>
    </w:rPr>
  </w:style>
  <w:style w:type="character" w:customStyle="1" w:styleId="S5">
    <w:name w:val="S_Обычный в таблице Знак"/>
    <w:link w:val="S6"/>
    <w:locked/>
    <w:rsid w:val="006E224A"/>
    <w:rPr>
      <w:sz w:val="24"/>
    </w:rPr>
  </w:style>
  <w:style w:type="paragraph" w:customStyle="1" w:styleId="S6">
    <w:name w:val="S_Обычный в таблице"/>
    <w:basedOn w:val="a"/>
    <w:link w:val="S5"/>
    <w:rsid w:val="006E224A"/>
    <w:pPr>
      <w:jc w:val="center"/>
    </w:pPr>
    <w:rPr>
      <w:rFonts w:ascii="Calibri" w:hAnsi="Calibri"/>
      <w:lang w:eastAsia="en-US"/>
    </w:rPr>
  </w:style>
  <w:style w:type="paragraph" w:customStyle="1" w:styleId="aff0">
    <w:name w:val="Примечание"/>
    <w:basedOn w:val="a"/>
    <w:qFormat/>
    <w:rsid w:val="006E224A"/>
    <w:pPr>
      <w:ind w:firstLine="567"/>
      <w:jc w:val="both"/>
    </w:pPr>
    <w:rPr>
      <w:rFonts w:ascii="Arial" w:hAnsi="Arial" w:cs="Arial"/>
      <w:sz w:val="20"/>
      <w:szCs w:val="20"/>
      <w:lang w:eastAsia="en-US"/>
    </w:rPr>
  </w:style>
  <w:style w:type="paragraph" w:customStyle="1" w:styleId="ConsCell">
    <w:name w:val="ConsCell"/>
    <w:rsid w:val="006E224A"/>
    <w:pPr>
      <w:widowControl w:val="0"/>
      <w:autoSpaceDE w:val="0"/>
      <w:autoSpaceDN w:val="0"/>
      <w:adjustRightInd w:val="0"/>
      <w:ind w:right="19772"/>
    </w:pPr>
    <w:rPr>
      <w:rFonts w:ascii="Arial" w:hAnsi="Arial" w:cs="Arial"/>
    </w:rPr>
  </w:style>
  <w:style w:type="paragraph" w:styleId="aff1">
    <w:name w:val="annotation text"/>
    <w:basedOn w:val="a"/>
    <w:link w:val="aff2"/>
    <w:uiPriority w:val="99"/>
    <w:rsid w:val="006E224A"/>
    <w:rPr>
      <w:rFonts w:ascii="Arial" w:hAnsi="Arial" w:cs="Arial"/>
      <w:sz w:val="20"/>
      <w:szCs w:val="20"/>
    </w:rPr>
  </w:style>
  <w:style w:type="character" w:customStyle="1" w:styleId="aff2">
    <w:name w:val="Текст примечания Знак"/>
    <w:basedOn w:val="a0"/>
    <w:link w:val="aff1"/>
    <w:uiPriority w:val="99"/>
    <w:locked/>
    <w:rsid w:val="006E224A"/>
    <w:rPr>
      <w:rFonts w:ascii="Arial" w:hAnsi="Arial"/>
      <w:sz w:val="20"/>
      <w:lang w:eastAsia="ru-RU"/>
    </w:rPr>
  </w:style>
  <w:style w:type="paragraph" w:customStyle="1" w:styleId="aff3">
    <w:name w:val="приложения рнгп"/>
    <w:basedOn w:val="20"/>
    <w:autoRedefine/>
    <w:qFormat/>
    <w:rsid w:val="006E224A"/>
    <w:pPr>
      <w:keepNext w:val="0"/>
      <w:widowControl w:val="0"/>
      <w:tabs>
        <w:tab w:val="left" w:pos="992"/>
      </w:tabs>
      <w:spacing w:before="0" w:after="0"/>
      <w:ind w:firstLine="709"/>
      <w:jc w:val="both"/>
    </w:pPr>
    <w:rPr>
      <w:b w:val="0"/>
      <w:bCs w:val="0"/>
      <w:i w:val="0"/>
      <w:iCs w:val="0"/>
      <w:color w:val="800080"/>
      <w:sz w:val="24"/>
      <w:szCs w:val="24"/>
      <w:lang w:eastAsia="en-US"/>
    </w:rPr>
  </w:style>
  <w:style w:type="paragraph" w:styleId="33">
    <w:name w:val="Body Text Indent 3"/>
    <w:basedOn w:val="a"/>
    <w:link w:val="34"/>
    <w:uiPriority w:val="99"/>
    <w:rsid w:val="006E224A"/>
    <w:pPr>
      <w:spacing w:after="120"/>
      <w:ind w:left="283"/>
    </w:pPr>
    <w:rPr>
      <w:rFonts w:ascii="Arial" w:hAnsi="Arial" w:cs="Arial"/>
      <w:sz w:val="16"/>
      <w:szCs w:val="16"/>
    </w:rPr>
  </w:style>
  <w:style w:type="character" w:customStyle="1" w:styleId="34">
    <w:name w:val="Основной текст с отступом 3 Знак"/>
    <w:basedOn w:val="a0"/>
    <w:link w:val="33"/>
    <w:uiPriority w:val="99"/>
    <w:locked/>
    <w:rsid w:val="006E224A"/>
    <w:rPr>
      <w:rFonts w:ascii="Arial" w:hAnsi="Arial"/>
      <w:sz w:val="16"/>
      <w:lang w:eastAsia="ru-RU"/>
    </w:rPr>
  </w:style>
  <w:style w:type="paragraph" w:styleId="29">
    <w:name w:val="List Continue 2"/>
    <w:basedOn w:val="a"/>
    <w:uiPriority w:val="99"/>
    <w:rsid w:val="006E224A"/>
    <w:pPr>
      <w:spacing w:after="120"/>
      <w:ind w:left="566"/>
    </w:pPr>
    <w:rPr>
      <w:rFonts w:ascii="Arial" w:hAnsi="Arial" w:cs="Arial"/>
    </w:rPr>
  </w:style>
  <w:style w:type="paragraph" w:styleId="35">
    <w:name w:val="List Continue 3"/>
    <w:basedOn w:val="a"/>
    <w:uiPriority w:val="99"/>
    <w:rsid w:val="006E224A"/>
    <w:pPr>
      <w:spacing w:after="120"/>
      <w:ind w:left="849"/>
    </w:pPr>
    <w:rPr>
      <w:rFonts w:ascii="Arial" w:hAnsi="Arial" w:cs="Arial"/>
    </w:rPr>
  </w:style>
  <w:style w:type="paragraph" w:customStyle="1" w:styleId="17">
    <w:name w:val="Стиль1"/>
    <w:basedOn w:val="a"/>
    <w:rsid w:val="006E224A"/>
    <w:pPr>
      <w:jc w:val="center"/>
    </w:pPr>
    <w:rPr>
      <w:rFonts w:ascii="Arial" w:hAnsi="Arial" w:cs="Arial"/>
      <w:sz w:val="20"/>
      <w:szCs w:val="20"/>
    </w:rPr>
  </w:style>
  <w:style w:type="paragraph" w:customStyle="1" w:styleId="textn">
    <w:name w:val="textn"/>
    <w:basedOn w:val="a"/>
    <w:rsid w:val="006E224A"/>
    <w:pPr>
      <w:spacing w:before="100" w:beforeAutospacing="1" w:after="100" w:afterAutospacing="1"/>
    </w:pPr>
    <w:rPr>
      <w:rFonts w:ascii="Arial" w:hAnsi="Arial" w:cs="Arial"/>
    </w:rPr>
  </w:style>
  <w:style w:type="paragraph" w:customStyle="1" w:styleId="2a">
    <w:name w:val="Знак2"/>
    <w:basedOn w:val="a"/>
    <w:rsid w:val="006E224A"/>
    <w:pPr>
      <w:spacing w:line="240" w:lineRule="exact"/>
      <w:jc w:val="both"/>
    </w:pPr>
    <w:rPr>
      <w:rFonts w:ascii="Arial" w:hAnsi="Arial" w:cs="Arial"/>
      <w:lang w:val="en-US" w:eastAsia="en-US"/>
    </w:rPr>
  </w:style>
  <w:style w:type="character" w:customStyle="1" w:styleId="FontStyle11">
    <w:name w:val="Font Style11"/>
    <w:rsid w:val="006E224A"/>
    <w:rPr>
      <w:rFonts w:ascii="Times New Roman" w:hAnsi="Times New Roman"/>
      <w:sz w:val="26"/>
    </w:rPr>
  </w:style>
  <w:style w:type="paragraph" w:customStyle="1" w:styleId="36">
    <w:name w:val="Знак3"/>
    <w:basedOn w:val="a"/>
    <w:rsid w:val="006E224A"/>
    <w:pPr>
      <w:spacing w:line="240" w:lineRule="exact"/>
      <w:jc w:val="both"/>
    </w:pPr>
    <w:rPr>
      <w:rFonts w:ascii="Arial" w:hAnsi="Arial" w:cs="Arial"/>
      <w:lang w:val="en-US" w:eastAsia="en-US"/>
    </w:rPr>
  </w:style>
  <w:style w:type="paragraph" w:customStyle="1" w:styleId="5">
    <w:name w:val="Знак5"/>
    <w:basedOn w:val="a"/>
    <w:rsid w:val="006E224A"/>
    <w:pPr>
      <w:spacing w:line="240" w:lineRule="exact"/>
      <w:jc w:val="both"/>
    </w:pPr>
    <w:rPr>
      <w:rFonts w:ascii="Arial" w:hAnsi="Arial" w:cs="Arial"/>
      <w:lang w:val="en-US" w:eastAsia="en-US"/>
    </w:rPr>
  </w:style>
  <w:style w:type="paragraph" w:customStyle="1" w:styleId="6">
    <w:name w:val="Знак6"/>
    <w:basedOn w:val="a"/>
    <w:rsid w:val="006E224A"/>
    <w:pPr>
      <w:spacing w:line="240" w:lineRule="exact"/>
      <w:jc w:val="both"/>
    </w:pPr>
    <w:rPr>
      <w:rFonts w:ascii="Arial" w:hAnsi="Arial" w:cs="Arial"/>
      <w:lang w:val="en-US" w:eastAsia="en-US"/>
    </w:rPr>
  </w:style>
  <w:style w:type="paragraph" w:customStyle="1" w:styleId="7">
    <w:name w:val="Знак7"/>
    <w:basedOn w:val="a"/>
    <w:rsid w:val="006E224A"/>
    <w:pPr>
      <w:spacing w:line="240" w:lineRule="exact"/>
      <w:jc w:val="both"/>
    </w:pPr>
    <w:rPr>
      <w:rFonts w:ascii="Arial" w:hAnsi="Arial" w:cs="Arial"/>
      <w:lang w:val="en-US" w:eastAsia="en-US"/>
    </w:rPr>
  </w:style>
  <w:style w:type="paragraph" w:customStyle="1" w:styleId="9">
    <w:name w:val="Знак9"/>
    <w:basedOn w:val="a"/>
    <w:rsid w:val="006E224A"/>
    <w:pPr>
      <w:spacing w:line="240" w:lineRule="exact"/>
      <w:jc w:val="both"/>
    </w:pPr>
    <w:rPr>
      <w:rFonts w:ascii="Arial" w:hAnsi="Arial" w:cs="Arial"/>
      <w:lang w:val="en-US" w:eastAsia="en-US"/>
    </w:rPr>
  </w:style>
  <w:style w:type="character" w:customStyle="1" w:styleId="apple-style-span">
    <w:name w:val="apple-style-span"/>
    <w:rsid w:val="006E224A"/>
  </w:style>
  <w:style w:type="paragraph" w:customStyle="1" w:styleId="100">
    <w:name w:val="Знак10"/>
    <w:basedOn w:val="a"/>
    <w:rsid w:val="006E224A"/>
    <w:pPr>
      <w:spacing w:line="240" w:lineRule="exact"/>
      <w:jc w:val="both"/>
    </w:pPr>
    <w:rPr>
      <w:rFonts w:ascii="Arial" w:hAnsi="Arial" w:cs="Arial"/>
      <w:lang w:val="en-US" w:eastAsia="en-US"/>
    </w:rPr>
  </w:style>
  <w:style w:type="paragraph" w:customStyle="1" w:styleId="FORMATTEXT0">
    <w:name w:val=".FORMATTEXT"/>
    <w:rsid w:val="006E224A"/>
    <w:pPr>
      <w:widowControl w:val="0"/>
      <w:autoSpaceDE w:val="0"/>
      <w:autoSpaceDN w:val="0"/>
      <w:adjustRightInd w:val="0"/>
    </w:pPr>
    <w:rPr>
      <w:rFonts w:ascii="Times New Roman" w:hAnsi="Times New Roman" w:cs="Times New Roman"/>
      <w:sz w:val="24"/>
      <w:szCs w:val="24"/>
    </w:rPr>
  </w:style>
  <w:style w:type="paragraph" w:customStyle="1" w:styleId="18">
    <w:name w:val="Знак1 Знак Знак Знак"/>
    <w:basedOn w:val="a"/>
    <w:rsid w:val="006E224A"/>
    <w:rPr>
      <w:rFonts w:ascii="Verdana" w:hAnsi="Verdana" w:cs="Verdana"/>
      <w:sz w:val="20"/>
      <w:szCs w:val="20"/>
      <w:lang w:val="en-US" w:eastAsia="en-US"/>
    </w:rPr>
  </w:style>
  <w:style w:type="paragraph" w:customStyle="1" w:styleId="aff4">
    <w:name w:val="Основной шрифт абзаца Знак Знак Знак Знак"/>
    <w:aliases w:val="Знак1 Знак Знак Знак Знак Знак Знак Знак Знак Знак Знак"/>
    <w:basedOn w:val="a"/>
    <w:rsid w:val="006E224A"/>
    <w:rPr>
      <w:rFonts w:ascii="Verdana" w:hAnsi="Verdana" w:cs="Verdana"/>
      <w:sz w:val="20"/>
      <w:szCs w:val="20"/>
      <w:lang w:val="en-US" w:eastAsia="en-US"/>
    </w:rPr>
  </w:style>
  <w:style w:type="character" w:customStyle="1" w:styleId="text11">
    <w:name w:val="text11"/>
    <w:rsid w:val="006E224A"/>
    <w:rPr>
      <w:b/>
      <w:color w:val="333333"/>
      <w:sz w:val="20"/>
      <w:u w:val="single"/>
    </w:rPr>
  </w:style>
  <w:style w:type="paragraph" w:customStyle="1" w:styleId="19">
    <w:name w:val="Обычный1"/>
    <w:rsid w:val="006E224A"/>
    <w:pPr>
      <w:widowControl w:val="0"/>
      <w:spacing w:line="260" w:lineRule="auto"/>
      <w:ind w:firstLine="220"/>
      <w:jc w:val="both"/>
    </w:pPr>
    <w:rPr>
      <w:rFonts w:ascii="Arial" w:hAnsi="Arial" w:cs="Times New Roman"/>
      <w:b/>
      <w:sz w:val="18"/>
    </w:rPr>
  </w:style>
  <w:style w:type="character" w:customStyle="1" w:styleId="highlighthighlightactive">
    <w:name w:val="highlight highlight_active"/>
    <w:rsid w:val="006E224A"/>
  </w:style>
  <w:style w:type="paragraph" w:customStyle="1" w:styleId="txt">
    <w:name w:val="txt"/>
    <w:basedOn w:val="a"/>
    <w:rsid w:val="006E224A"/>
    <w:pPr>
      <w:spacing w:before="100" w:beforeAutospacing="1" w:after="100" w:afterAutospacing="1"/>
    </w:pPr>
    <w:rPr>
      <w:rFonts w:ascii="Verdana" w:hAnsi="Verdana" w:cs="Verdana"/>
      <w:color w:val="000000"/>
      <w:sz w:val="17"/>
      <w:szCs w:val="17"/>
    </w:rPr>
  </w:style>
  <w:style w:type="paragraph" w:customStyle="1" w:styleId="textb">
    <w:name w:val="textb"/>
    <w:basedOn w:val="a"/>
    <w:rsid w:val="006E224A"/>
    <w:rPr>
      <w:rFonts w:ascii="Arial" w:hAnsi="Arial" w:cs="Arial"/>
      <w:b/>
      <w:bCs/>
      <w:sz w:val="22"/>
      <w:szCs w:val="22"/>
    </w:rPr>
  </w:style>
  <w:style w:type="paragraph" w:customStyle="1" w:styleId="western">
    <w:name w:val="western"/>
    <w:basedOn w:val="a"/>
    <w:rsid w:val="006E224A"/>
    <w:pPr>
      <w:spacing w:before="100" w:beforeAutospacing="1" w:after="100" w:afterAutospacing="1"/>
    </w:pPr>
  </w:style>
  <w:style w:type="character" w:customStyle="1" w:styleId="Normal">
    <w:name w:val="Normal Знак"/>
    <w:locked/>
    <w:rsid w:val="006E224A"/>
    <w:rPr>
      <w:sz w:val="24"/>
      <w:lang w:val="ru-RU" w:eastAsia="ru-RU"/>
    </w:rPr>
  </w:style>
  <w:style w:type="paragraph" w:customStyle="1" w:styleId="ConsTitle">
    <w:name w:val="ConsTitle"/>
    <w:rsid w:val="006E224A"/>
    <w:pPr>
      <w:widowControl w:val="0"/>
      <w:autoSpaceDE w:val="0"/>
      <w:autoSpaceDN w:val="0"/>
      <w:adjustRightInd w:val="0"/>
    </w:pPr>
    <w:rPr>
      <w:rFonts w:ascii="Arial" w:hAnsi="Arial" w:cs="Arial"/>
      <w:b/>
      <w:bCs/>
      <w:sz w:val="16"/>
      <w:szCs w:val="16"/>
    </w:rPr>
  </w:style>
  <w:style w:type="paragraph" w:customStyle="1" w:styleId="FR1">
    <w:name w:val="FR1"/>
    <w:rsid w:val="006E224A"/>
    <w:pPr>
      <w:widowControl w:val="0"/>
      <w:autoSpaceDE w:val="0"/>
      <w:autoSpaceDN w:val="0"/>
      <w:adjustRightInd w:val="0"/>
    </w:pPr>
    <w:rPr>
      <w:rFonts w:ascii="Times New Roman" w:hAnsi="Times New Roman" w:cs="Times New Roman"/>
      <w:sz w:val="16"/>
      <w:szCs w:val="16"/>
    </w:rPr>
  </w:style>
  <w:style w:type="paragraph" w:customStyle="1" w:styleId="50">
    <w:name w:val="çàãîëîâîê 5"/>
    <w:basedOn w:val="a"/>
    <w:next w:val="a"/>
    <w:rsid w:val="006E224A"/>
    <w:pPr>
      <w:keepNext/>
      <w:jc w:val="center"/>
    </w:pPr>
  </w:style>
  <w:style w:type="paragraph" w:customStyle="1" w:styleId="Normal10-022">
    <w:name w:val="Стиль Normal + 10 пт полужирный По центру Слева:  -02 см Справ...2"/>
    <w:basedOn w:val="a"/>
    <w:link w:val="Normal10-0220"/>
    <w:rsid w:val="006E224A"/>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6E224A"/>
    <w:rPr>
      <w:rFonts w:ascii="Times New Roman" w:hAnsi="Times New Roman"/>
      <w:b/>
      <w:sz w:val="24"/>
      <w:lang w:eastAsia="ru-RU"/>
    </w:rPr>
  </w:style>
  <w:style w:type="paragraph" w:customStyle="1" w:styleId="ConsPlusTitle">
    <w:name w:val="ConsPlusTitle"/>
    <w:rsid w:val="006E224A"/>
    <w:pPr>
      <w:widowControl w:val="0"/>
      <w:autoSpaceDE w:val="0"/>
      <w:autoSpaceDN w:val="0"/>
      <w:adjustRightInd w:val="0"/>
    </w:pPr>
    <w:rPr>
      <w:rFonts w:ascii="Arial" w:hAnsi="Arial" w:cs="Arial"/>
      <w:b/>
      <w:bCs/>
    </w:rPr>
  </w:style>
  <w:style w:type="character" w:customStyle="1" w:styleId="FontStyle88">
    <w:name w:val="Font Style88"/>
    <w:rsid w:val="006E224A"/>
    <w:rPr>
      <w:rFonts w:ascii="Times New Roman" w:hAnsi="Times New Roman"/>
      <w:sz w:val="22"/>
    </w:rPr>
  </w:style>
  <w:style w:type="paragraph" w:customStyle="1" w:styleId="aff5">
    <w:name w:val="Знак Знак Знак Знак"/>
    <w:basedOn w:val="a"/>
    <w:rsid w:val="006E224A"/>
    <w:rPr>
      <w:rFonts w:ascii="Verdana" w:hAnsi="Verdana" w:cs="Verdana"/>
      <w:sz w:val="20"/>
      <w:szCs w:val="20"/>
      <w:lang w:val="en-US" w:eastAsia="en-US"/>
    </w:rPr>
  </w:style>
  <w:style w:type="character" w:styleId="aff6">
    <w:name w:val="FollowedHyperlink"/>
    <w:basedOn w:val="a0"/>
    <w:uiPriority w:val="99"/>
    <w:rsid w:val="006E224A"/>
    <w:rPr>
      <w:color w:val="800080"/>
      <w:u w:val="single"/>
    </w:rPr>
  </w:style>
  <w:style w:type="paragraph" w:customStyle="1" w:styleId="formattexttopleveltext">
    <w:name w:val="formattext topleveltext"/>
    <w:basedOn w:val="a"/>
    <w:rsid w:val="006E224A"/>
    <w:pPr>
      <w:spacing w:before="100" w:beforeAutospacing="1" w:after="100" w:afterAutospacing="1"/>
    </w:pPr>
  </w:style>
  <w:style w:type="character" w:customStyle="1" w:styleId="context">
    <w:name w:val="context"/>
    <w:rsid w:val="006E224A"/>
  </w:style>
  <w:style w:type="character" w:customStyle="1" w:styleId="contextcurrent">
    <w:name w:val="context_current"/>
    <w:rsid w:val="006E224A"/>
  </w:style>
  <w:style w:type="paragraph" w:customStyle="1" w:styleId="11Char">
    <w:name w:val="Знак1 Знак Знак Знак Знак Знак Знак Знак Знак1 Char"/>
    <w:basedOn w:val="a"/>
    <w:rsid w:val="006E224A"/>
    <w:pPr>
      <w:spacing w:after="160" w:line="240" w:lineRule="exact"/>
    </w:pPr>
    <w:rPr>
      <w:rFonts w:ascii="Verdana" w:hAnsi="Verdana"/>
      <w:sz w:val="20"/>
      <w:szCs w:val="20"/>
      <w:lang w:val="en-US" w:eastAsia="en-US"/>
    </w:rPr>
  </w:style>
  <w:style w:type="paragraph" w:styleId="2">
    <w:name w:val="List Bullet 2"/>
    <w:basedOn w:val="a"/>
    <w:uiPriority w:val="99"/>
    <w:rsid w:val="006E224A"/>
    <w:pPr>
      <w:numPr>
        <w:numId w:val="5"/>
      </w:numPr>
      <w:tabs>
        <w:tab w:val="clear" w:pos="360"/>
        <w:tab w:val="num" w:pos="643"/>
      </w:tabs>
      <w:ind w:left="643"/>
    </w:pPr>
  </w:style>
  <w:style w:type="character" w:customStyle="1" w:styleId="WW8Num4z1">
    <w:name w:val="WW8Num4z1"/>
    <w:rsid w:val="006E224A"/>
    <w:rPr>
      <w:rFonts w:ascii="Courier New" w:hAnsi="Courier New"/>
    </w:rPr>
  </w:style>
  <w:style w:type="paragraph" w:customStyle="1" w:styleId="headertext">
    <w:name w:val="headertext"/>
    <w:basedOn w:val="a"/>
    <w:rsid w:val="006E224A"/>
    <w:pPr>
      <w:spacing w:before="100" w:beforeAutospacing="1" w:after="100" w:afterAutospacing="1"/>
    </w:pPr>
  </w:style>
  <w:style w:type="character" w:customStyle="1" w:styleId="aff7">
    <w:name w:val="Цветовое выделение"/>
    <w:rsid w:val="006E224A"/>
    <w:rPr>
      <w:b/>
      <w:color w:val="000080"/>
      <w:sz w:val="20"/>
    </w:rPr>
  </w:style>
  <w:style w:type="paragraph" w:styleId="aff8">
    <w:name w:val="Subtitle"/>
    <w:basedOn w:val="a"/>
    <w:link w:val="aff9"/>
    <w:uiPriority w:val="11"/>
    <w:qFormat/>
    <w:rsid w:val="006E224A"/>
    <w:pPr>
      <w:spacing w:line="252" w:lineRule="auto"/>
      <w:ind w:left="-108" w:right="-108"/>
      <w:jc w:val="center"/>
    </w:pPr>
    <w:rPr>
      <w:b/>
      <w:sz w:val="19"/>
      <w:szCs w:val="20"/>
    </w:rPr>
  </w:style>
  <w:style w:type="character" w:customStyle="1" w:styleId="aff9">
    <w:name w:val="Подзаголовок Знак"/>
    <w:basedOn w:val="a0"/>
    <w:link w:val="aff8"/>
    <w:uiPriority w:val="11"/>
    <w:locked/>
    <w:rsid w:val="006E224A"/>
    <w:rPr>
      <w:rFonts w:ascii="Times New Roman" w:hAnsi="Times New Roman"/>
      <w:b/>
      <w:sz w:val="20"/>
      <w:lang w:eastAsia="ru-RU"/>
    </w:rPr>
  </w:style>
  <w:style w:type="paragraph" w:customStyle="1" w:styleId="2b">
    <w:name w:val="Верхний колонтитул2"/>
    <w:basedOn w:val="a"/>
    <w:rsid w:val="006E224A"/>
    <w:pPr>
      <w:widowControl w:val="0"/>
      <w:tabs>
        <w:tab w:val="center" w:pos="4153"/>
        <w:tab w:val="right" w:pos="8306"/>
      </w:tabs>
    </w:pPr>
    <w:rPr>
      <w:szCs w:val="20"/>
    </w:rPr>
  </w:style>
  <w:style w:type="paragraph" w:customStyle="1" w:styleId="affa">
    <w:name w:val="ВыпускныеДанные"/>
    <w:basedOn w:val="a"/>
    <w:next w:val="a"/>
    <w:rsid w:val="006E224A"/>
    <w:rPr>
      <w:sz w:val="18"/>
      <w:szCs w:val="20"/>
    </w:rPr>
  </w:style>
  <w:style w:type="paragraph" w:customStyle="1" w:styleId="affb">
    <w:name w:val="ШапкаТаблицы"/>
    <w:basedOn w:val="a"/>
    <w:next w:val="a"/>
    <w:rsid w:val="006E224A"/>
    <w:pPr>
      <w:ind w:left="-113" w:right="-113"/>
      <w:jc w:val="center"/>
    </w:pPr>
    <w:rPr>
      <w:i/>
      <w:sz w:val="18"/>
      <w:szCs w:val="20"/>
    </w:rPr>
  </w:style>
  <w:style w:type="paragraph" w:customStyle="1" w:styleId="310">
    <w:name w:val="заголовок 31"/>
    <w:basedOn w:val="a"/>
    <w:next w:val="a"/>
    <w:rsid w:val="006E224A"/>
    <w:pPr>
      <w:keepNext/>
      <w:spacing w:line="216" w:lineRule="auto"/>
      <w:jc w:val="center"/>
    </w:pPr>
    <w:rPr>
      <w:b/>
      <w:szCs w:val="20"/>
    </w:rPr>
  </w:style>
  <w:style w:type="paragraph" w:customStyle="1" w:styleId="1a">
    <w:name w:val="Название1"/>
    <w:basedOn w:val="a"/>
    <w:link w:val="affc"/>
    <w:uiPriority w:val="10"/>
    <w:qFormat/>
    <w:rsid w:val="006E224A"/>
    <w:pPr>
      <w:jc w:val="center"/>
    </w:pPr>
    <w:rPr>
      <w:b/>
      <w:sz w:val="48"/>
      <w:szCs w:val="20"/>
    </w:rPr>
  </w:style>
  <w:style w:type="character" w:customStyle="1" w:styleId="affc">
    <w:name w:val="Название Знак"/>
    <w:link w:val="1a"/>
    <w:uiPriority w:val="10"/>
    <w:locked/>
    <w:rsid w:val="006E224A"/>
    <w:rPr>
      <w:rFonts w:ascii="Times New Roman" w:hAnsi="Times New Roman"/>
      <w:b/>
      <w:sz w:val="20"/>
      <w:lang w:eastAsia="ru-RU"/>
    </w:rPr>
  </w:style>
  <w:style w:type="paragraph" w:customStyle="1" w:styleId="1">
    <w:name w:val="Список 1)"/>
    <w:basedOn w:val="a"/>
    <w:rsid w:val="006E224A"/>
    <w:pPr>
      <w:numPr>
        <w:numId w:val="10"/>
      </w:numPr>
      <w:spacing w:after="60"/>
      <w:jc w:val="both"/>
    </w:pPr>
  </w:style>
  <w:style w:type="paragraph" w:customStyle="1" w:styleId="affd">
    <w:name w:val="Название таблицы"/>
    <w:basedOn w:val="af4"/>
    <w:rsid w:val="006E224A"/>
    <w:pPr>
      <w:keepNext/>
      <w:keepLines/>
      <w:spacing w:after="0"/>
      <w:jc w:val="left"/>
    </w:pPr>
    <w:rPr>
      <w:b/>
      <w:i/>
      <w:sz w:val="22"/>
      <w:szCs w:val="22"/>
    </w:rPr>
  </w:style>
  <w:style w:type="paragraph" w:customStyle="1" w:styleId="affe">
    <w:name w:val="Табличный_заголовки"/>
    <w:basedOn w:val="a"/>
    <w:rsid w:val="006E224A"/>
    <w:pPr>
      <w:keepNext/>
      <w:keepLines/>
      <w:jc w:val="center"/>
    </w:pPr>
    <w:rPr>
      <w:b/>
      <w:sz w:val="20"/>
      <w:szCs w:val="20"/>
    </w:rPr>
  </w:style>
  <w:style w:type="paragraph" w:customStyle="1" w:styleId="afff">
    <w:name w:val="Табличный_центр"/>
    <w:basedOn w:val="a"/>
    <w:rsid w:val="006E224A"/>
    <w:pPr>
      <w:jc w:val="center"/>
    </w:pPr>
    <w:rPr>
      <w:sz w:val="22"/>
      <w:szCs w:val="22"/>
    </w:rPr>
  </w:style>
  <w:style w:type="paragraph" w:customStyle="1" w:styleId="afff0">
    <w:name w:val="Табличный_слева"/>
    <w:basedOn w:val="a"/>
    <w:rsid w:val="006E224A"/>
    <w:rPr>
      <w:sz w:val="22"/>
      <w:szCs w:val="22"/>
    </w:rPr>
  </w:style>
  <w:style w:type="character" w:styleId="afff1">
    <w:name w:val="Emphasis"/>
    <w:basedOn w:val="a0"/>
    <w:uiPriority w:val="20"/>
    <w:qFormat/>
    <w:rsid w:val="006E224A"/>
    <w:rPr>
      <w:b/>
      <w:i/>
      <w:color w:val="5A5A5A"/>
    </w:rPr>
  </w:style>
  <w:style w:type="paragraph" w:styleId="afff2">
    <w:name w:val="List Continue"/>
    <w:basedOn w:val="a"/>
    <w:uiPriority w:val="99"/>
    <w:semiHidden/>
    <w:unhideWhenUsed/>
    <w:rsid w:val="00B0373B"/>
    <w:pPr>
      <w:spacing w:after="120"/>
      <w:ind w:left="283"/>
      <w:contextualSpacing/>
    </w:pPr>
  </w:style>
  <w:style w:type="paragraph" w:customStyle="1" w:styleId="collapse-refs-p">
    <w:name w:val="collapse-refs-p"/>
    <w:basedOn w:val="a"/>
    <w:rsid w:val="001D1A24"/>
    <w:pPr>
      <w:spacing w:before="240" w:after="240"/>
      <w:ind w:left="480" w:right="480"/>
    </w:pPr>
    <w:rPr>
      <w:sz w:val="19"/>
      <w:szCs w:val="19"/>
    </w:rPr>
  </w:style>
  <w:style w:type="paragraph" w:customStyle="1" w:styleId="postedit-container">
    <w:name w:val="postedit-container"/>
    <w:basedOn w:val="a"/>
    <w:rsid w:val="001D1A24"/>
    <w:rPr>
      <w:sz w:val="20"/>
      <w:szCs w:val="20"/>
    </w:rPr>
  </w:style>
  <w:style w:type="paragraph" w:customStyle="1" w:styleId="postedit">
    <w:name w:val="postedit"/>
    <w:basedOn w:val="a"/>
    <w:rsid w:val="001D1A24"/>
    <w:pPr>
      <w:pBdr>
        <w:top w:val="single" w:sz="6" w:space="7" w:color="DCD9D9"/>
        <w:left w:val="single" w:sz="6" w:space="13" w:color="DCD9D9"/>
        <w:bottom w:val="single" w:sz="6" w:space="7" w:color="DCD9D9"/>
        <w:right w:val="single" w:sz="6" w:space="31" w:color="DCD9D9"/>
      </w:pBdr>
      <w:shd w:val="clear" w:color="auto" w:fill="F4F4F4"/>
      <w:spacing w:before="100" w:beforeAutospacing="1" w:after="100" w:afterAutospacing="1" w:line="375" w:lineRule="atLeast"/>
    </w:pPr>
    <w:rPr>
      <w:color w:val="626465"/>
    </w:rPr>
  </w:style>
  <w:style w:type="paragraph" w:customStyle="1" w:styleId="postedit-icon">
    <w:name w:val="postedit-icon"/>
    <w:basedOn w:val="a"/>
    <w:rsid w:val="001D1A24"/>
    <w:pPr>
      <w:spacing w:before="100" w:beforeAutospacing="1" w:after="100" w:afterAutospacing="1" w:line="375" w:lineRule="atLeast"/>
    </w:pPr>
  </w:style>
  <w:style w:type="paragraph" w:customStyle="1" w:styleId="postedit-icon-checkmark">
    <w:name w:val="postedit-icon-checkmark"/>
    <w:basedOn w:val="a"/>
    <w:rsid w:val="001D1A24"/>
    <w:pPr>
      <w:spacing w:before="100" w:beforeAutospacing="1" w:after="100" w:afterAutospacing="1"/>
    </w:pPr>
  </w:style>
  <w:style w:type="paragraph" w:customStyle="1" w:styleId="postedit-close">
    <w:name w:val="postedit-close"/>
    <w:basedOn w:val="a"/>
    <w:rsid w:val="001D1A24"/>
    <w:pPr>
      <w:spacing w:before="100" w:beforeAutospacing="1" w:after="100" w:afterAutospacing="1" w:line="552" w:lineRule="atLeast"/>
    </w:pPr>
    <w:rPr>
      <w:b/>
      <w:bCs/>
      <w:color w:val="000000"/>
      <w:sz w:val="30"/>
      <w:szCs w:val="30"/>
    </w:rPr>
  </w:style>
  <w:style w:type="paragraph" w:customStyle="1" w:styleId="uls-menu">
    <w:name w:val="uls-menu"/>
    <w:basedOn w:val="a"/>
    <w:rsid w:val="001D1A24"/>
    <w:pPr>
      <w:spacing w:before="100" w:beforeAutospacing="1" w:after="100" w:afterAutospacing="1"/>
    </w:pPr>
    <w:rPr>
      <w:sz w:val="27"/>
      <w:szCs w:val="27"/>
    </w:rPr>
  </w:style>
  <w:style w:type="paragraph" w:customStyle="1" w:styleId="uls-search-wrapper-wrapper">
    <w:name w:val="uls-search-wrapper-wrapper"/>
    <w:basedOn w:val="a"/>
    <w:rsid w:val="001D1A24"/>
    <w:pPr>
      <w:spacing w:before="75" w:after="75"/>
    </w:pPr>
  </w:style>
  <w:style w:type="paragraph" w:customStyle="1" w:styleId="uls-icon-back">
    <w:name w:val="uls-icon-back"/>
    <w:basedOn w:val="a"/>
    <w:rsid w:val="001D1A24"/>
    <w:pPr>
      <w:pBdr>
        <w:right w:val="single" w:sz="6" w:space="0" w:color="C9C9C9"/>
      </w:pBdr>
      <w:spacing w:before="100" w:beforeAutospacing="1" w:after="100" w:afterAutospacing="1"/>
    </w:pPr>
  </w:style>
  <w:style w:type="paragraph" w:customStyle="1" w:styleId="mwembedplayer">
    <w:name w:val="mwembedplayer"/>
    <w:basedOn w:val="a"/>
    <w:rsid w:val="001D1A24"/>
    <w:pPr>
      <w:spacing w:before="100" w:beforeAutospacing="1" w:after="100" w:afterAutospacing="1"/>
    </w:pPr>
  </w:style>
  <w:style w:type="paragraph" w:customStyle="1" w:styleId="loadingspinner">
    <w:name w:val="loadingspinner"/>
    <w:basedOn w:val="a"/>
    <w:rsid w:val="001D1A24"/>
    <w:pPr>
      <w:spacing w:before="100" w:beforeAutospacing="1" w:after="100" w:afterAutospacing="1"/>
    </w:pPr>
  </w:style>
  <w:style w:type="paragraph" w:customStyle="1" w:styleId="mw-imported-resource">
    <w:name w:val="mw-imported-resource"/>
    <w:basedOn w:val="a"/>
    <w:rsid w:val="001D1A24"/>
    <w:pPr>
      <w:pBdr>
        <w:top w:val="single" w:sz="6" w:space="0" w:color="000000"/>
        <w:left w:val="single" w:sz="6" w:space="0" w:color="000000"/>
        <w:bottom w:val="single" w:sz="6" w:space="0" w:color="000000"/>
        <w:right w:val="single" w:sz="6" w:space="0" w:color="000000"/>
      </w:pBdr>
      <w:spacing w:before="100" w:beforeAutospacing="1" w:after="100" w:afterAutospacing="1"/>
    </w:pPr>
  </w:style>
  <w:style w:type="paragraph" w:customStyle="1" w:styleId="kaltura-icon">
    <w:name w:val="kaltura-icon"/>
    <w:basedOn w:val="a"/>
    <w:rsid w:val="001D1A24"/>
    <w:pPr>
      <w:spacing w:before="30" w:after="100" w:afterAutospacing="1"/>
      <w:ind w:left="45"/>
    </w:pPr>
  </w:style>
  <w:style w:type="paragraph" w:customStyle="1" w:styleId="mw-fullscreen-overlay">
    <w:name w:val="mw-fullscreen-overlay"/>
    <w:basedOn w:val="a"/>
    <w:rsid w:val="001D1A24"/>
    <w:pPr>
      <w:shd w:val="clear" w:color="auto" w:fill="000000"/>
      <w:spacing w:before="100" w:beforeAutospacing="1" w:after="100" w:afterAutospacing="1"/>
    </w:pPr>
  </w:style>
  <w:style w:type="paragraph" w:customStyle="1" w:styleId="play-btn-large">
    <w:name w:val="play-btn-large"/>
    <w:basedOn w:val="a"/>
    <w:rsid w:val="001D1A24"/>
    <w:pPr>
      <w:spacing w:before="100" w:beforeAutospacing="1" w:after="100" w:afterAutospacing="1"/>
    </w:pPr>
  </w:style>
  <w:style w:type="paragraph" w:customStyle="1" w:styleId="carouselcontainer">
    <w:name w:val="carouselcontainer"/>
    <w:basedOn w:val="a"/>
    <w:rsid w:val="001D1A24"/>
    <w:pPr>
      <w:spacing w:before="100" w:beforeAutospacing="1" w:after="100" w:afterAutospacing="1"/>
    </w:pPr>
  </w:style>
  <w:style w:type="paragraph" w:customStyle="1" w:styleId="carouselvideotitle">
    <w:name w:val="carouselvideotitle"/>
    <w:basedOn w:val="a"/>
    <w:rsid w:val="001D1A24"/>
    <w:pPr>
      <w:spacing w:before="100" w:beforeAutospacing="1" w:after="100" w:afterAutospacing="1"/>
    </w:pPr>
    <w:rPr>
      <w:b/>
      <w:bCs/>
      <w:color w:val="FFFFFF"/>
    </w:rPr>
  </w:style>
  <w:style w:type="paragraph" w:customStyle="1" w:styleId="carouselvideotitletext">
    <w:name w:val="carouselvideotitletext"/>
    <w:basedOn w:val="a"/>
    <w:rsid w:val="001D1A24"/>
    <w:pPr>
      <w:spacing w:before="100" w:beforeAutospacing="1" w:after="100" w:afterAutospacing="1"/>
    </w:pPr>
  </w:style>
  <w:style w:type="paragraph" w:customStyle="1" w:styleId="carouseltitleduration">
    <w:name w:val="carouseltitleduration"/>
    <w:basedOn w:val="a"/>
    <w:rsid w:val="001D1A24"/>
    <w:pPr>
      <w:shd w:val="clear" w:color="auto" w:fill="5A5A5A"/>
      <w:spacing w:before="100" w:beforeAutospacing="1" w:after="100" w:afterAutospacing="1"/>
    </w:pPr>
    <w:rPr>
      <w:color w:val="D9D9D9"/>
      <w:sz w:val="20"/>
      <w:szCs w:val="20"/>
    </w:rPr>
  </w:style>
  <w:style w:type="paragraph" w:customStyle="1" w:styleId="carouselimgtitle">
    <w:name w:val="carouselimgtitle"/>
    <w:basedOn w:val="a"/>
    <w:rsid w:val="001D1A24"/>
    <w:pPr>
      <w:spacing w:before="100" w:beforeAutospacing="1" w:after="100" w:afterAutospacing="1"/>
      <w:jc w:val="center"/>
    </w:pPr>
    <w:rPr>
      <w:color w:val="FFFFFF"/>
    </w:rPr>
  </w:style>
  <w:style w:type="paragraph" w:customStyle="1" w:styleId="carouselimgduration">
    <w:name w:val="carouselimgduration"/>
    <w:basedOn w:val="a"/>
    <w:rsid w:val="001D1A24"/>
    <w:pPr>
      <w:spacing w:before="100" w:beforeAutospacing="1" w:after="100" w:afterAutospacing="1"/>
    </w:pPr>
    <w:rPr>
      <w:color w:val="FFFFFF"/>
    </w:rPr>
  </w:style>
  <w:style w:type="paragraph" w:customStyle="1" w:styleId="carouselprevbutton">
    <w:name w:val="carouselprevbutton"/>
    <w:basedOn w:val="a"/>
    <w:rsid w:val="001D1A24"/>
    <w:pPr>
      <w:spacing w:before="100" w:beforeAutospacing="1" w:after="100" w:afterAutospacing="1"/>
    </w:pPr>
  </w:style>
  <w:style w:type="paragraph" w:customStyle="1" w:styleId="carouselnextbutton">
    <w:name w:val="carouselnextbutton"/>
    <w:basedOn w:val="a"/>
    <w:rsid w:val="001D1A24"/>
    <w:pPr>
      <w:spacing w:before="100" w:beforeAutospacing="1" w:after="100" w:afterAutospacing="1"/>
    </w:pPr>
  </w:style>
  <w:style w:type="paragraph" w:customStyle="1" w:styleId="alert-container">
    <w:name w:val="alert-container"/>
    <w:basedOn w:val="a"/>
    <w:rsid w:val="001D1A24"/>
    <w:pPr>
      <w:spacing w:before="100" w:beforeAutospacing="1" w:after="100" w:afterAutospacing="1"/>
    </w:pPr>
  </w:style>
  <w:style w:type="paragraph" w:customStyle="1" w:styleId="alert-title">
    <w:name w:val="alert-title"/>
    <w:basedOn w:val="a"/>
    <w:rsid w:val="001D1A24"/>
    <w:pPr>
      <w:pBdr>
        <w:bottom w:val="single" w:sz="6" w:space="4" w:color="D1D1D1"/>
      </w:pBdr>
      <w:shd w:val="clear" w:color="auto" w:fill="E6E6E6"/>
      <w:spacing w:before="100" w:beforeAutospacing="1" w:after="100" w:afterAutospacing="1"/>
    </w:pPr>
    <w:rPr>
      <w:sz w:val="21"/>
      <w:szCs w:val="21"/>
    </w:rPr>
  </w:style>
  <w:style w:type="paragraph" w:customStyle="1" w:styleId="alert-message">
    <w:name w:val="alert-message"/>
    <w:basedOn w:val="a"/>
    <w:rsid w:val="001D1A24"/>
    <w:pPr>
      <w:spacing w:before="100" w:beforeAutospacing="1" w:after="100" w:afterAutospacing="1"/>
      <w:jc w:val="center"/>
    </w:pPr>
    <w:rPr>
      <w:sz w:val="21"/>
      <w:szCs w:val="21"/>
    </w:rPr>
  </w:style>
  <w:style w:type="paragraph" w:customStyle="1" w:styleId="alert-buttons-container">
    <w:name w:val="alert-buttons-container"/>
    <w:basedOn w:val="a"/>
    <w:rsid w:val="001D1A24"/>
    <w:pPr>
      <w:spacing w:before="100" w:beforeAutospacing="1" w:after="100" w:afterAutospacing="1"/>
      <w:jc w:val="center"/>
    </w:pPr>
  </w:style>
  <w:style w:type="paragraph" w:customStyle="1" w:styleId="alert-button">
    <w:name w:val="alert-button"/>
    <w:basedOn w:val="a"/>
    <w:rsid w:val="001D1A24"/>
    <w:pPr>
      <w:shd w:val="clear" w:color="auto" w:fill="474747"/>
      <w:spacing w:before="100" w:beforeAutospacing="1" w:after="100" w:afterAutospacing="1"/>
    </w:pPr>
    <w:rPr>
      <w:color w:val="FFFFFF"/>
    </w:rPr>
  </w:style>
  <w:style w:type="paragraph" w:customStyle="1" w:styleId="mw-tmh-playtext">
    <w:name w:val="mw-tmh-playtext"/>
    <w:basedOn w:val="a"/>
    <w:rsid w:val="001D1A24"/>
    <w:pPr>
      <w:spacing w:before="100" w:beforeAutospacing="1" w:after="100" w:afterAutospacing="1"/>
    </w:pPr>
  </w:style>
  <w:style w:type="paragraph" w:customStyle="1" w:styleId="suggestions">
    <w:name w:val="suggestions"/>
    <w:basedOn w:val="a"/>
    <w:rsid w:val="001D1A24"/>
  </w:style>
  <w:style w:type="paragraph" w:customStyle="1" w:styleId="suggestions-special">
    <w:name w:val="suggestions-special"/>
    <w:basedOn w:val="a"/>
    <w:rsid w:val="001D1A24"/>
    <w:pPr>
      <w:pBdr>
        <w:top w:val="single" w:sz="6" w:space="3" w:color="AAAAAA"/>
        <w:left w:val="single" w:sz="6" w:space="3" w:color="AAAAAA"/>
        <w:bottom w:val="single" w:sz="6" w:space="3" w:color="AAAAAA"/>
        <w:right w:val="single" w:sz="6" w:space="3" w:color="AAAAAA"/>
      </w:pBdr>
      <w:shd w:val="clear" w:color="auto" w:fill="FFFFFF"/>
      <w:spacing w:line="300" w:lineRule="atLeast"/>
    </w:pPr>
    <w:rPr>
      <w:vanish/>
    </w:rPr>
  </w:style>
  <w:style w:type="paragraph" w:customStyle="1" w:styleId="suggestions-results">
    <w:name w:val="suggestions-results"/>
    <w:basedOn w:val="a"/>
    <w:rsid w:val="001D1A24"/>
    <w:pPr>
      <w:pBdr>
        <w:top w:val="single" w:sz="6" w:space="0" w:color="AAAAAA"/>
        <w:left w:val="single" w:sz="6" w:space="0" w:color="AAAAAA"/>
        <w:bottom w:val="single" w:sz="6" w:space="0" w:color="AAAAAA"/>
        <w:right w:val="single" w:sz="6" w:space="0" w:color="AAAAAA"/>
      </w:pBdr>
      <w:shd w:val="clear" w:color="auto" w:fill="FFFFFF"/>
    </w:pPr>
  </w:style>
  <w:style w:type="paragraph" w:customStyle="1" w:styleId="suggestions-result">
    <w:name w:val="suggestions-result"/>
    <w:basedOn w:val="a"/>
    <w:rsid w:val="001D1A24"/>
    <w:pPr>
      <w:spacing w:line="360" w:lineRule="atLeast"/>
    </w:pPr>
    <w:rPr>
      <w:color w:val="000000"/>
    </w:rPr>
  </w:style>
  <w:style w:type="paragraph" w:customStyle="1" w:styleId="suggestions-result-current">
    <w:name w:val="suggestions-result-current"/>
    <w:basedOn w:val="a"/>
    <w:rsid w:val="001D1A24"/>
    <w:pPr>
      <w:shd w:val="clear" w:color="auto" w:fill="4C59A6"/>
      <w:spacing w:before="100" w:beforeAutospacing="1" w:after="100" w:afterAutospacing="1"/>
    </w:pPr>
    <w:rPr>
      <w:color w:val="FFFFFF"/>
    </w:rPr>
  </w:style>
  <w:style w:type="paragraph" w:customStyle="1" w:styleId="highlight">
    <w:name w:val="highlight"/>
    <w:basedOn w:val="a"/>
    <w:rsid w:val="001D1A24"/>
    <w:pPr>
      <w:spacing w:before="100" w:beforeAutospacing="1" w:after="100" w:afterAutospacing="1"/>
    </w:pPr>
    <w:rPr>
      <w:b/>
      <w:bCs/>
    </w:rPr>
  </w:style>
  <w:style w:type="paragraph" w:customStyle="1" w:styleId="referencetooltip">
    <w:name w:val="referencetooltip"/>
    <w:basedOn w:val="a"/>
    <w:rsid w:val="001D1A24"/>
    <w:rPr>
      <w:sz w:val="18"/>
      <w:szCs w:val="18"/>
    </w:rPr>
  </w:style>
  <w:style w:type="paragraph" w:customStyle="1" w:styleId="rtflipped">
    <w:name w:val="rtflipped"/>
    <w:basedOn w:val="a"/>
    <w:rsid w:val="001D1A24"/>
    <w:pPr>
      <w:spacing w:before="100" w:beforeAutospacing="1" w:after="100" w:afterAutospacing="1"/>
    </w:pPr>
  </w:style>
  <w:style w:type="paragraph" w:customStyle="1" w:styleId="rtsettings">
    <w:name w:val="rtsettings"/>
    <w:basedOn w:val="a"/>
    <w:rsid w:val="001D1A24"/>
    <w:pPr>
      <w:ind w:left="120"/>
    </w:pPr>
  </w:style>
  <w:style w:type="paragraph" w:customStyle="1" w:styleId="mw-ui-button">
    <w:name w:val="mw-ui-button"/>
    <w:basedOn w:val="a"/>
    <w:rsid w:val="001D1A24"/>
    <w:pPr>
      <w:pBdr>
        <w:top w:val="single" w:sz="6" w:space="6" w:color="CCCCCC"/>
        <w:left w:val="single" w:sz="6" w:space="12" w:color="CCCCCC"/>
        <w:bottom w:val="single" w:sz="6" w:space="6" w:color="CCCCCC"/>
        <w:right w:val="single" w:sz="6" w:space="12" w:color="CCCCCC"/>
      </w:pBdr>
      <w:shd w:val="clear" w:color="auto" w:fill="FFFFFF"/>
      <w:jc w:val="center"/>
      <w:textAlignment w:val="center"/>
    </w:pPr>
    <w:rPr>
      <w:rFonts w:ascii="inherit" w:hAnsi="inherit"/>
      <w:b/>
      <w:bCs/>
      <w:color w:val="555555"/>
    </w:rPr>
  </w:style>
  <w:style w:type="paragraph" w:customStyle="1" w:styleId="mw-ui-icon">
    <w:name w:val="mw-ui-icon"/>
    <w:basedOn w:val="a"/>
    <w:rsid w:val="001D1A24"/>
    <w:pPr>
      <w:spacing w:before="100" w:beforeAutospacing="1" w:after="100" w:afterAutospacing="1" w:line="360" w:lineRule="atLeast"/>
    </w:pPr>
  </w:style>
  <w:style w:type="paragraph" w:customStyle="1" w:styleId="cn-closebutton">
    <w:name w:val="cn-closebutton"/>
    <w:basedOn w:val="a"/>
    <w:rsid w:val="001D1A24"/>
    <w:pPr>
      <w:spacing w:before="100" w:beforeAutospacing="1" w:after="100" w:afterAutospacing="1"/>
      <w:ind w:firstLine="285"/>
    </w:pPr>
  </w:style>
  <w:style w:type="paragraph" w:customStyle="1" w:styleId="ve-init-mw-desktoparticletarget-loading-overlay">
    <w:name w:val="ve-init-mw-desktoparticletarget-loading-overlay"/>
    <w:basedOn w:val="a"/>
    <w:rsid w:val="001D1A24"/>
    <w:pPr>
      <w:spacing w:after="100" w:afterAutospacing="1"/>
    </w:pPr>
  </w:style>
  <w:style w:type="paragraph" w:customStyle="1" w:styleId="ve-init-mw-desktoparticletarget-progress">
    <w:name w:val="ve-init-mw-desktoparticletarget-progress"/>
    <w:basedOn w:val="a"/>
    <w:rsid w:val="001D1A24"/>
    <w:pPr>
      <w:pBdr>
        <w:top w:val="single" w:sz="6" w:space="0" w:color="347BFF"/>
        <w:left w:val="single" w:sz="6" w:space="0" w:color="347BFF"/>
        <w:bottom w:val="single" w:sz="6" w:space="0" w:color="347BFF"/>
        <w:right w:val="single" w:sz="6" w:space="0" w:color="347BFF"/>
      </w:pBdr>
      <w:shd w:val="clear" w:color="auto" w:fill="FFFFFF"/>
      <w:ind w:left="3060" w:right="3060"/>
    </w:pPr>
  </w:style>
  <w:style w:type="paragraph" w:customStyle="1" w:styleId="ve-init-mw-desktoparticletarget-progress-bar">
    <w:name w:val="ve-init-mw-desktoparticletarget-progress-bar"/>
    <w:basedOn w:val="a"/>
    <w:rsid w:val="001D1A24"/>
    <w:pPr>
      <w:shd w:val="clear" w:color="auto" w:fill="347BFF"/>
      <w:spacing w:before="100" w:beforeAutospacing="1" w:after="100" w:afterAutospacing="1"/>
    </w:pPr>
  </w:style>
  <w:style w:type="paragraph" w:customStyle="1" w:styleId="mw-editsection">
    <w:name w:val="mw-editsection"/>
    <w:basedOn w:val="a"/>
    <w:rsid w:val="001D1A24"/>
    <w:pPr>
      <w:spacing w:before="100" w:beforeAutospacing="1" w:after="100" w:afterAutospacing="1"/>
    </w:pPr>
  </w:style>
  <w:style w:type="paragraph" w:customStyle="1" w:styleId="mw-editsection-divider">
    <w:name w:val="mw-editsection-divider"/>
    <w:basedOn w:val="a"/>
    <w:rsid w:val="001D1A24"/>
    <w:pPr>
      <w:spacing w:before="100" w:beforeAutospacing="1" w:after="100" w:afterAutospacing="1"/>
    </w:pPr>
    <w:rPr>
      <w:color w:val="555555"/>
    </w:rPr>
  </w:style>
  <w:style w:type="paragraph" w:customStyle="1" w:styleId="mw-mmv-overlay">
    <w:name w:val="mw-mmv-overlay"/>
    <w:basedOn w:val="a"/>
    <w:rsid w:val="001D1A24"/>
    <w:pPr>
      <w:shd w:val="clear" w:color="auto" w:fill="000000"/>
      <w:spacing w:before="100" w:beforeAutospacing="1" w:after="100" w:afterAutospacing="1"/>
    </w:pPr>
  </w:style>
  <w:style w:type="paragraph" w:customStyle="1" w:styleId="mw-mmv-filepage-buttons">
    <w:name w:val="mw-mmv-filepage-buttons"/>
    <w:basedOn w:val="a"/>
    <w:rsid w:val="001D1A24"/>
    <w:pPr>
      <w:spacing w:before="75" w:after="100" w:afterAutospacing="1"/>
    </w:pPr>
  </w:style>
  <w:style w:type="paragraph" w:customStyle="1" w:styleId="allpagesredirect">
    <w:name w:val="allpagesredirect"/>
    <w:basedOn w:val="a"/>
    <w:rsid w:val="001D1A24"/>
    <w:pPr>
      <w:spacing w:before="100" w:beforeAutospacing="1" w:after="100" w:afterAutospacing="1"/>
    </w:pPr>
    <w:rPr>
      <w:i/>
      <w:iCs/>
    </w:rPr>
  </w:style>
  <w:style w:type="paragraph" w:customStyle="1" w:styleId="mw-tag-markers">
    <w:name w:val="mw-tag-markers"/>
    <w:basedOn w:val="a"/>
    <w:rsid w:val="001D1A24"/>
    <w:pPr>
      <w:spacing w:before="100" w:beforeAutospacing="1" w:after="100" w:afterAutospacing="1"/>
    </w:pPr>
    <w:rPr>
      <w:rFonts w:ascii="Arial" w:hAnsi="Arial" w:cs="Arial"/>
      <w:i/>
      <w:iCs/>
      <w:sz w:val="22"/>
      <w:szCs w:val="22"/>
    </w:rPr>
  </w:style>
  <w:style w:type="paragraph" w:customStyle="1" w:styleId="warningbox">
    <w:name w:val="warningbox"/>
    <w:basedOn w:val="a"/>
    <w:rsid w:val="001D1A24"/>
    <w:pPr>
      <w:pBdr>
        <w:top w:val="single" w:sz="6" w:space="0" w:color="EEEE00"/>
        <w:left w:val="single" w:sz="6" w:space="0" w:color="EEEE00"/>
        <w:bottom w:val="single" w:sz="6" w:space="0" w:color="EEEE00"/>
        <w:right w:val="single" w:sz="6" w:space="0" w:color="EEEE00"/>
      </w:pBdr>
      <w:shd w:val="clear" w:color="auto" w:fill="FFFF99"/>
      <w:spacing w:before="100" w:beforeAutospacing="1" w:after="100" w:afterAutospacing="1"/>
      <w:textAlignment w:val="center"/>
    </w:pPr>
    <w:rPr>
      <w:sz w:val="20"/>
      <w:szCs w:val="20"/>
    </w:rPr>
  </w:style>
  <w:style w:type="paragraph" w:customStyle="1" w:styleId="informationbox">
    <w:name w:val="informationbox"/>
    <w:basedOn w:val="a"/>
    <w:rsid w:val="001D1A24"/>
    <w:pPr>
      <w:pBdr>
        <w:top w:val="single" w:sz="6" w:space="0" w:color="D5D9E6"/>
        <w:left w:val="single" w:sz="6" w:space="0" w:color="D5D9E6"/>
        <w:bottom w:val="single" w:sz="6" w:space="0" w:color="D5D9E6"/>
        <w:right w:val="single" w:sz="6" w:space="0" w:color="D5D9E6"/>
      </w:pBdr>
      <w:shd w:val="clear" w:color="auto" w:fill="F4FBFF"/>
      <w:spacing w:before="100" w:beforeAutospacing="1" w:after="100" w:afterAutospacing="1"/>
      <w:textAlignment w:val="center"/>
    </w:pPr>
    <w:rPr>
      <w:sz w:val="20"/>
      <w:szCs w:val="20"/>
    </w:rPr>
  </w:style>
  <w:style w:type="paragraph" w:customStyle="1" w:styleId="infobox">
    <w:name w:val="infobox"/>
    <w:basedOn w:val="a"/>
    <w:rsid w:val="001D1A24"/>
    <w:pPr>
      <w:pBdr>
        <w:top w:val="single" w:sz="6" w:space="5" w:color="AAAAAA"/>
        <w:left w:val="single" w:sz="6" w:space="5" w:color="AAAAAA"/>
        <w:bottom w:val="single" w:sz="6" w:space="5" w:color="AAAAAA"/>
        <w:right w:val="single" w:sz="6" w:space="5" w:color="AAAAAA"/>
      </w:pBdr>
      <w:shd w:val="clear" w:color="auto" w:fill="F9F9F9"/>
      <w:spacing w:before="100" w:beforeAutospacing="1" w:after="120" w:line="360" w:lineRule="atLeast"/>
      <w:ind w:left="240"/>
      <w:textAlignment w:val="center"/>
    </w:pPr>
    <w:rPr>
      <w:sz w:val="21"/>
      <w:szCs w:val="21"/>
    </w:rPr>
  </w:style>
  <w:style w:type="paragraph" w:customStyle="1" w:styleId="notice">
    <w:name w:val="notice"/>
    <w:basedOn w:val="a"/>
    <w:rsid w:val="001D1A24"/>
    <w:pPr>
      <w:spacing w:before="240" w:after="240"/>
      <w:ind w:left="120" w:right="120"/>
      <w:jc w:val="both"/>
    </w:pPr>
  </w:style>
  <w:style w:type="paragraph" w:customStyle="1" w:styleId="messagebox">
    <w:name w:val="messagebox"/>
    <w:basedOn w:val="a"/>
    <w:rsid w:val="001D1A24"/>
    <w:pPr>
      <w:pBdr>
        <w:top w:val="single" w:sz="6" w:space="5" w:color="AAAAAA"/>
        <w:left w:val="single" w:sz="6" w:space="5" w:color="AAAAAA"/>
        <w:bottom w:val="single" w:sz="6" w:space="5" w:color="AAAAAA"/>
        <w:right w:val="single" w:sz="6" w:space="5" w:color="AAAAAA"/>
      </w:pBdr>
      <w:shd w:val="clear" w:color="auto" w:fill="F9F9F9"/>
      <w:spacing w:after="240"/>
      <w:textAlignment w:val="center"/>
    </w:pPr>
    <w:rPr>
      <w:sz w:val="22"/>
      <w:szCs w:val="22"/>
    </w:rPr>
  </w:style>
  <w:style w:type="paragraph" w:customStyle="1" w:styleId="references-small">
    <w:name w:val="references-small"/>
    <w:basedOn w:val="a"/>
    <w:rsid w:val="001D1A24"/>
    <w:rPr>
      <w:sz w:val="22"/>
      <w:szCs w:val="22"/>
    </w:rPr>
  </w:style>
  <w:style w:type="paragraph" w:customStyle="1" w:styleId="references-scroll">
    <w:name w:val="references-scroll"/>
    <w:basedOn w:val="a"/>
    <w:rsid w:val="001D1A24"/>
  </w:style>
  <w:style w:type="paragraph" w:customStyle="1" w:styleId="printonly">
    <w:name w:val="printonly"/>
    <w:basedOn w:val="a"/>
    <w:rsid w:val="001D1A24"/>
    <w:pPr>
      <w:spacing w:before="100" w:beforeAutospacing="1" w:after="100" w:afterAutospacing="1"/>
    </w:pPr>
    <w:rPr>
      <w:vanish/>
    </w:rPr>
  </w:style>
  <w:style w:type="paragraph" w:customStyle="1" w:styleId="dablink">
    <w:name w:val="dablink"/>
    <w:basedOn w:val="a"/>
    <w:rsid w:val="001D1A24"/>
    <w:pPr>
      <w:spacing w:before="100" w:beforeAutospacing="1" w:after="100" w:afterAutospacing="1"/>
    </w:pPr>
    <w:rPr>
      <w:i/>
      <w:iCs/>
    </w:rPr>
  </w:style>
  <w:style w:type="paragraph" w:customStyle="1" w:styleId="rellink">
    <w:name w:val="rellink"/>
    <w:basedOn w:val="a"/>
    <w:rsid w:val="001D1A24"/>
    <w:pPr>
      <w:spacing w:before="100" w:beforeAutospacing="1" w:after="100" w:afterAutospacing="1"/>
    </w:pPr>
    <w:rPr>
      <w:i/>
      <w:iCs/>
    </w:rPr>
  </w:style>
  <w:style w:type="paragraph" w:customStyle="1" w:styleId="coordinates">
    <w:name w:val="coordinates"/>
    <w:basedOn w:val="a"/>
    <w:rsid w:val="001D1A24"/>
  </w:style>
  <w:style w:type="paragraph" w:customStyle="1" w:styleId="geo-google">
    <w:name w:val="geo-google"/>
    <w:basedOn w:val="a"/>
    <w:rsid w:val="001D1A24"/>
    <w:pPr>
      <w:spacing w:before="100" w:beforeAutospacing="1" w:after="100" w:afterAutospacing="1" w:line="240" w:lineRule="atLeast"/>
    </w:pPr>
    <w:rPr>
      <w:b/>
      <w:bCs/>
    </w:rPr>
  </w:style>
  <w:style w:type="paragraph" w:customStyle="1" w:styleId="geo-osm">
    <w:name w:val="geo-osm"/>
    <w:basedOn w:val="a"/>
    <w:rsid w:val="001D1A24"/>
    <w:pPr>
      <w:spacing w:before="100" w:beforeAutospacing="1" w:after="100" w:afterAutospacing="1" w:line="240" w:lineRule="atLeast"/>
    </w:pPr>
    <w:rPr>
      <w:b/>
      <w:bCs/>
    </w:rPr>
  </w:style>
  <w:style w:type="paragraph" w:customStyle="1" w:styleId="geo-yandex">
    <w:name w:val="geo-yandex"/>
    <w:basedOn w:val="a"/>
    <w:rsid w:val="001D1A24"/>
    <w:pPr>
      <w:spacing w:before="100" w:beforeAutospacing="1" w:after="100" w:afterAutospacing="1" w:line="240" w:lineRule="atLeast"/>
    </w:pPr>
    <w:rPr>
      <w:b/>
      <w:bCs/>
    </w:rPr>
  </w:style>
  <w:style w:type="paragraph" w:customStyle="1" w:styleId="geo-multi-punct">
    <w:name w:val="geo-multi-punct"/>
    <w:basedOn w:val="a"/>
    <w:rsid w:val="001D1A24"/>
    <w:pPr>
      <w:spacing w:before="100" w:beforeAutospacing="1" w:after="100" w:afterAutospacing="1"/>
    </w:pPr>
    <w:rPr>
      <w:vanish/>
    </w:rPr>
  </w:style>
  <w:style w:type="paragraph" w:customStyle="1" w:styleId="geo-lat">
    <w:name w:val="geo-lat"/>
    <w:basedOn w:val="a"/>
    <w:rsid w:val="001D1A24"/>
    <w:pPr>
      <w:spacing w:before="100" w:beforeAutospacing="1" w:after="100" w:afterAutospacing="1"/>
    </w:pPr>
  </w:style>
  <w:style w:type="paragraph" w:customStyle="1" w:styleId="geo-lon">
    <w:name w:val="geo-lon"/>
    <w:basedOn w:val="a"/>
    <w:rsid w:val="001D1A24"/>
    <w:pPr>
      <w:spacing w:before="100" w:beforeAutospacing="1" w:after="100" w:afterAutospacing="1"/>
    </w:pPr>
  </w:style>
  <w:style w:type="paragraph" w:customStyle="1" w:styleId="wp-templatelink">
    <w:name w:val="wp-templatelink"/>
    <w:basedOn w:val="a"/>
    <w:rsid w:val="001D1A24"/>
    <w:pPr>
      <w:spacing w:before="100" w:beforeAutospacing="1" w:after="100" w:afterAutospacing="1"/>
    </w:pPr>
    <w:rPr>
      <w:color w:val="9098A0"/>
    </w:rPr>
  </w:style>
  <w:style w:type="paragraph" w:customStyle="1" w:styleId="mw-fr-reviewlink">
    <w:name w:val="mw-fr-reviewlink"/>
    <w:basedOn w:val="a"/>
    <w:rsid w:val="001D1A24"/>
    <w:pPr>
      <w:spacing w:before="100" w:beforeAutospacing="1" w:after="100" w:afterAutospacing="1"/>
    </w:pPr>
    <w:rPr>
      <w:sz w:val="20"/>
      <w:szCs w:val="20"/>
    </w:rPr>
  </w:style>
  <w:style w:type="paragraph" w:customStyle="1" w:styleId="fr-hist-basic-user">
    <w:name w:val="fr-hist-basic-user"/>
    <w:basedOn w:val="a"/>
    <w:rsid w:val="001D1A24"/>
    <w:pPr>
      <w:spacing w:before="100" w:beforeAutospacing="1" w:after="100" w:afterAutospacing="1"/>
    </w:pPr>
    <w:rPr>
      <w:sz w:val="20"/>
      <w:szCs w:val="20"/>
    </w:rPr>
  </w:style>
  <w:style w:type="paragraph" w:customStyle="1" w:styleId="fr-hist-basic-auto">
    <w:name w:val="fr-hist-basic-auto"/>
    <w:basedOn w:val="a"/>
    <w:rsid w:val="001D1A24"/>
    <w:pPr>
      <w:spacing w:before="100" w:beforeAutospacing="1" w:after="100" w:afterAutospacing="1"/>
    </w:pPr>
    <w:rPr>
      <w:sz w:val="20"/>
      <w:szCs w:val="20"/>
    </w:rPr>
  </w:style>
  <w:style w:type="paragraph" w:customStyle="1" w:styleId="flaggedrevs-pending">
    <w:name w:val="flaggedrevs-pending"/>
    <w:basedOn w:val="a"/>
    <w:rsid w:val="001D1A24"/>
    <w:pPr>
      <w:shd w:val="clear" w:color="auto" w:fill="FFFFCC"/>
      <w:spacing w:before="100" w:beforeAutospacing="1" w:after="100" w:afterAutospacing="1"/>
    </w:pPr>
  </w:style>
  <w:style w:type="paragraph" w:customStyle="1" w:styleId="navbox">
    <w:name w:val="navbox"/>
    <w:basedOn w:val="a"/>
    <w:rsid w:val="001D1A24"/>
    <w:pPr>
      <w:pBdr>
        <w:top w:val="single" w:sz="6" w:space="1" w:color="AAAAAA"/>
        <w:left w:val="single" w:sz="6" w:space="1" w:color="AAAAAA"/>
        <w:bottom w:val="single" w:sz="6" w:space="1" w:color="AAAAAA"/>
        <w:right w:val="single" w:sz="6" w:space="1" w:color="AAAAAA"/>
      </w:pBdr>
      <w:shd w:val="clear" w:color="auto" w:fill="FDFDFD"/>
      <w:spacing w:before="240" w:after="100" w:afterAutospacing="1"/>
      <w:jc w:val="center"/>
    </w:pPr>
    <w:rPr>
      <w:sz w:val="21"/>
      <w:szCs w:val="21"/>
    </w:rPr>
  </w:style>
  <w:style w:type="paragraph" w:customStyle="1" w:styleId="navbox-inner">
    <w:name w:val="navbox-inner"/>
    <w:basedOn w:val="a"/>
    <w:rsid w:val="001D1A24"/>
    <w:pPr>
      <w:spacing w:before="100" w:beforeAutospacing="1" w:after="100" w:afterAutospacing="1"/>
    </w:pPr>
  </w:style>
  <w:style w:type="paragraph" w:customStyle="1" w:styleId="navbox-subgroup">
    <w:name w:val="navbox-subgroup"/>
    <w:basedOn w:val="a"/>
    <w:rsid w:val="001D1A24"/>
    <w:pPr>
      <w:shd w:val="clear" w:color="auto" w:fill="FDFDFD"/>
      <w:spacing w:before="100" w:beforeAutospacing="1" w:after="100" w:afterAutospacing="1"/>
    </w:pPr>
  </w:style>
  <w:style w:type="paragraph" w:customStyle="1" w:styleId="navbox-group">
    <w:name w:val="navbox-group"/>
    <w:basedOn w:val="a"/>
    <w:rsid w:val="001D1A24"/>
    <w:pPr>
      <w:spacing w:before="100" w:beforeAutospacing="1" w:after="100" w:afterAutospacing="1" w:line="360" w:lineRule="atLeast"/>
      <w:jc w:val="center"/>
    </w:pPr>
  </w:style>
  <w:style w:type="paragraph" w:customStyle="1" w:styleId="navbox-title">
    <w:name w:val="navbox-title"/>
    <w:basedOn w:val="a"/>
    <w:rsid w:val="001D1A24"/>
    <w:pPr>
      <w:shd w:val="clear" w:color="auto" w:fill="CCCCFF"/>
      <w:spacing w:before="100" w:beforeAutospacing="1" w:after="100" w:afterAutospacing="1" w:line="360" w:lineRule="atLeast"/>
      <w:jc w:val="center"/>
    </w:pPr>
  </w:style>
  <w:style w:type="paragraph" w:customStyle="1" w:styleId="navbox-abovebelow">
    <w:name w:val="navbox-abovebelow"/>
    <w:basedOn w:val="a"/>
    <w:rsid w:val="001D1A24"/>
    <w:pPr>
      <w:shd w:val="clear" w:color="auto" w:fill="DDDDFF"/>
      <w:spacing w:before="100" w:beforeAutospacing="1" w:after="100" w:afterAutospacing="1" w:line="360" w:lineRule="atLeast"/>
      <w:jc w:val="center"/>
    </w:pPr>
  </w:style>
  <w:style w:type="paragraph" w:customStyle="1" w:styleId="navbox-list">
    <w:name w:val="navbox-list"/>
    <w:basedOn w:val="a"/>
    <w:rsid w:val="001D1A24"/>
    <w:pPr>
      <w:spacing w:before="100" w:beforeAutospacing="1" w:after="100" w:afterAutospacing="1"/>
    </w:pPr>
  </w:style>
  <w:style w:type="paragraph" w:customStyle="1" w:styleId="navbox-even">
    <w:name w:val="navbox-even"/>
    <w:basedOn w:val="a"/>
    <w:rsid w:val="001D1A24"/>
    <w:pPr>
      <w:shd w:val="clear" w:color="auto" w:fill="F4F4F4"/>
      <w:spacing w:before="100" w:beforeAutospacing="1" w:after="100" w:afterAutospacing="1"/>
    </w:pPr>
  </w:style>
  <w:style w:type="paragraph" w:customStyle="1" w:styleId="navbox-odd">
    <w:name w:val="navbox-odd"/>
    <w:basedOn w:val="a"/>
    <w:rsid w:val="001D1A24"/>
    <w:pPr>
      <w:spacing w:before="100" w:beforeAutospacing="1" w:after="100" w:afterAutospacing="1"/>
    </w:pPr>
  </w:style>
  <w:style w:type="paragraph" w:customStyle="1" w:styleId="navbar">
    <w:name w:val="navbar"/>
    <w:basedOn w:val="a"/>
    <w:rsid w:val="001D1A24"/>
    <w:pPr>
      <w:spacing w:before="100" w:beforeAutospacing="1" w:after="100" w:afterAutospacing="1"/>
    </w:pPr>
    <w:rPr>
      <w:sz w:val="21"/>
      <w:szCs w:val="21"/>
    </w:rPr>
  </w:style>
  <w:style w:type="paragraph" w:customStyle="1" w:styleId="collapsebutton">
    <w:name w:val="collapsebutton"/>
    <w:basedOn w:val="a"/>
    <w:rsid w:val="001D1A24"/>
    <w:pPr>
      <w:spacing w:before="100" w:beforeAutospacing="1" w:after="100" w:afterAutospacing="1"/>
      <w:ind w:left="120"/>
      <w:jc w:val="right"/>
    </w:pPr>
  </w:style>
  <w:style w:type="paragraph" w:customStyle="1" w:styleId="nowrap">
    <w:name w:val="nowrap"/>
    <w:basedOn w:val="a"/>
    <w:rsid w:val="001D1A24"/>
    <w:pPr>
      <w:spacing w:before="100" w:beforeAutospacing="1" w:after="100" w:afterAutospacing="1"/>
    </w:pPr>
  </w:style>
  <w:style w:type="paragraph" w:customStyle="1" w:styleId="wrap">
    <w:name w:val="wrap"/>
    <w:basedOn w:val="a"/>
    <w:rsid w:val="001D1A24"/>
    <w:pPr>
      <w:spacing w:before="100" w:beforeAutospacing="1" w:after="100" w:afterAutospacing="1"/>
    </w:pPr>
  </w:style>
  <w:style w:type="paragraph" w:customStyle="1" w:styleId="watchlist-msg">
    <w:name w:val="watchlist-msg"/>
    <w:basedOn w:val="a"/>
    <w:rsid w:val="001D1A24"/>
    <w:pPr>
      <w:pBdr>
        <w:top w:val="single" w:sz="6" w:space="6" w:color="FFDD44"/>
        <w:left w:val="single" w:sz="6" w:space="8" w:color="FFDD44"/>
        <w:bottom w:val="single" w:sz="6" w:space="6" w:color="FFDD44"/>
        <w:right w:val="single" w:sz="6" w:space="8" w:color="FFDD44"/>
      </w:pBdr>
      <w:shd w:val="clear" w:color="auto" w:fill="FFFFE0"/>
      <w:spacing w:before="100" w:beforeAutospacing="1" w:after="100" w:afterAutospacing="1" w:line="336" w:lineRule="atLeast"/>
      <w:ind w:left="240"/>
    </w:pPr>
    <w:rPr>
      <w:sz w:val="16"/>
      <w:szCs w:val="16"/>
    </w:rPr>
  </w:style>
  <w:style w:type="paragraph" w:customStyle="1" w:styleId="math-template">
    <w:name w:val="math-template"/>
    <w:basedOn w:val="a"/>
    <w:rsid w:val="001D1A24"/>
    <w:pPr>
      <w:spacing w:before="100" w:beforeAutospacing="1" w:after="100" w:afterAutospacing="1"/>
    </w:pPr>
    <w:rPr>
      <w:sz w:val="29"/>
      <w:szCs w:val="29"/>
    </w:rPr>
  </w:style>
  <w:style w:type="paragraph" w:customStyle="1" w:styleId="ipa">
    <w:name w:val="ipa"/>
    <w:basedOn w:val="a"/>
    <w:rsid w:val="001D1A24"/>
    <w:pPr>
      <w:spacing w:before="100" w:beforeAutospacing="1" w:after="100" w:afterAutospacing="1"/>
    </w:pPr>
    <w:rPr>
      <w:rFonts w:ascii="Arial Unicode MS" w:hAnsi="Arial Unicode MS" w:cs="Arial Unicode MS"/>
    </w:rPr>
  </w:style>
  <w:style w:type="paragraph" w:customStyle="1" w:styleId="unicode">
    <w:name w:val="unicode"/>
    <w:basedOn w:val="a"/>
    <w:rsid w:val="001D1A24"/>
    <w:pPr>
      <w:spacing w:before="100" w:beforeAutospacing="1" w:after="100" w:afterAutospacing="1"/>
    </w:pPr>
    <w:rPr>
      <w:rFonts w:ascii="Arial Unicode MS" w:hAnsi="Arial Unicode MS" w:cs="Arial Unicode MS"/>
    </w:rPr>
  </w:style>
  <w:style w:type="paragraph" w:customStyle="1" w:styleId="special-label">
    <w:name w:val="special-label"/>
    <w:basedOn w:val="a"/>
    <w:rsid w:val="001D1A24"/>
    <w:pPr>
      <w:spacing w:before="100" w:beforeAutospacing="1" w:after="100" w:afterAutospacing="1"/>
    </w:pPr>
  </w:style>
  <w:style w:type="paragraph" w:customStyle="1" w:styleId="special-query">
    <w:name w:val="special-query"/>
    <w:basedOn w:val="a"/>
    <w:rsid w:val="001D1A24"/>
    <w:pPr>
      <w:spacing w:before="100" w:beforeAutospacing="1" w:after="100" w:afterAutospacing="1"/>
    </w:pPr>
  </w:style>
  <w:style w:type="paragraph" w:customStyle="1" w:styleId="special-hover">
    <w:name w:val="special-hover"/>
    <w:basedOn w:val="a"/>
    <w:rsid w:val="001D1A24"/>
    <w:pPr>
      <w:spacing w:before="100" w:beforeAutospacing="1" w:after="100" w:afterAutospacing="1"/>
    </w:pPr>
  </w:style>
  <w:style w:type="paragraph" w:customStyle="1" w:styleId="mw-indicators">
    <w:name w:val="mw-indicators"/>
    <w:basedOn w:val="a"/>
    <w:rsid w:val="001D1A24"/>
    <w:pPr>
      <w:spacing w:before="100" w:beforeAutospacing="1" w:after="100" w:afterAutospacing="1"/>
    </w:pPr>
  </w:style>
  <w:style w:type="paragraph" w:customStyle="1" w:styleId="ve-ui-surface">
    <w:name w:val="ve-ui-surface"/>
    <w:basedOn w:val="a"/>
    <w:rsid w:val="001D1A24"/>
    <w:pPr>
      <w:spacing w:before="100" w:beforeAutospacing="1" w:after="100" w:afterAutospacing="1"/>
    </w:pPr>
  </w:style>
  <w:style w:type="paragraph" w:customStyle="1" w:styleId="ve-init-mw-desktoparticletarget-editablecontent">
    <w:name w:val="ve-init-mw-desktoparticletarget-editablecontent"/>
    <w:basedOn w:val="a"/>
    <w:rsid w:val="001D1A24"/>
    <w:pPr>
      <w:spacing w:before="100" w:beforeAutospacing="1" w:after="100" w:afterAutospacing="1"/>
    </w:pPr>
  </w:style>
  <w:style w:type="paragraph" w:customStyle="1" w:styleId="mw-mmv-view-expanded">
    <w:name w:val="mw-mmv-view-expanded"/>
    <w:basedOn w:val="a"/>
    <w:rsid w:val="001D1A24"/>
    <w:pPr>
      <w:spacing w:before="100" w:beforeAutospacing="1" w:after="100" w:afterAutospacing="1"/>
    </w:pPr>
  </w:style>
  <w:style w:type="paragraph" w:customStyle="1" w:styleId="mw-mmv-view-config">
    <w:name w:val="mw-mmv-view-config"/>
    <w:basedOn w:val="a"/>
    <w:rsid w:val="001D1A24"/>
    <w:pPr>
      <w:spacing w:before="100" w:beforeAutospacing="1" w:after="100" w:afterAutospacing="1"/>
    </w:pPr>
  </w:style>
  <w:style w:type="paragraph" w:customStyle="1" w:styleId="mw-empty-li">
    <w:name w:val="mw-empty-li"/>
    <w:basedOn w:val="a"/>
    <w:rsid w:val="001D1A24"/>
    <w:pPr>
      <w:spacing w:before="100" w:beforeAutospacing="1" w:after="100" w:afterAutospacing="1"/>
    </w:pPr>
  </w:style>
  <w:style w:type="paragraph" w:customStyle="1" w:styleId="imbox">
    <w:name w:val="imbox"/>
    <w:basedOn w:val="a"/>
    <w:rsid w:val="001D1A24"/>
    <w:pPr>
      <w:spacing w:before="100" w:beforeAutospacing="1" w:after="100" w:afterAutospacing="1"/>
    </w:pPr>
  </w:style>
  <w:style w:type="paragraph" w:customStyle="1" w:styleId="toclevel-2">
    <w:name w:val="toclevel-2"/>
    <w:basedOn w:val="a"/>
    <w:rsid w:val="001D1A24"/>
    <w:pPr>
      <w:spacing w:before="100" w:beforeAutospacing="1" w:after="100" w:afterAutospacing="1"/>
    </w:pPr>
  </w:style>
  <w:style w:type="paragraph" w:customStyle="1" w:styleId="toclevel-3">
    <w:name w:val="toclevel-3"/>
    <w:basedOn w:val="a"/>
    <w:rsid w:val="001D1A24"/>
    <w:pPr>
      <w:spacing w:before="100" w:beforeAutospacing="1" w:after="100" w:afterAutospacing="1"/>
    </w:pPr>
  </w:style>
  <w:style w:type="paragraph" w:customStyle="1" w:styleId="toclevel-4">
    <w:name w:val="toclevel-4"/>
    <w:basedOn w:val="a"/>
    <w:rsid w:val="001D1A24"/>
    <w:pPr>
      <w:spacing w:before="100" w:beforeAutospacing="1" w:after="100" w:afterAutospacing="1"/>
    </w:pPr>
  </w:style>
  <w:style w:type="paragraph" w:customStyle="1" w:styleId="toclevel-5">
    <w:name w:val="toclevel-5"/>
    <w:basedOn w:val="a"/>
    <w:rsid w:val="001D1A24"/>
    <w:pPr>
      <w:spacing w:before="100" w:beforeAutospacing="1" w:after="100" w:afterAutospacing="1"/>
    </w:pPr>
  </w:style>
  <w:style w:type="paragraph" w:customStyle="1" w:styleId="toclevel-6">
    <w:name w:val="toclevel-6"/>
    <w:basedOn w:val="a"/>
    <w:rsid w:val="001D1A24"/>
    <w:pPr>
      <w:spacing w:before="100" w:beforeAutospacing="1" w:after="100" w:afterAutospacing="1"/>
    </w:pPr>
  </w:style>
  <w:style w:type="paragraph" w:customStyle="1" w:styleId="toclevel-7">
    <w:name w:val="toclevel-7"/>
    <w:basedOn w:val="a"/>
    <w:rsid w:val="001D1A24"/>
    <w:pPr>
      <w:spacing w:before="100" w:beforeAutospacing="1" w:after="100" w:afterAutospacing="1"/>
    </w:pPr>
  </w:style>
  <w:style w:type="paragraph" w:customStyle="1" w:styleId="tocnumber">
    <w:name w:val="tocnumber"/>
    <w:basedOn w:val="a"/>
    <w:rsid w:val="001D1A24"/>
    <w:pPr>
      <w:spacing w:before="100" w:beforeAutospacing="1" w:after="100" w:afterAutospacing="1"/>
    </w:pPr>
  </w:style>
  <w:style w:type="paragraph" w:customStyle="1" w:styleId="floatleft">
    <w:name w:val="floatleft"/>
    <w:basedOn w:val="a"/>
    <w:rsid w:val="001D1A24"/>
    <w:pPr>
      <w:spacing w:before="100" w:beforeAutospacing="1" w:after="100" w:afterAutospacing="1"/>
    </w:pPr>
  </w:style>
  <w:style w:type="paragraph" w:customStyle="1" w:styleId="image">
    <w:name w:val="image"/>
    <w:basedOn w:val="a"/>
    <w:rsid w:val="001D1A24"/>
    <w:pPr>
      <w:spacing w:before="100" w:beforeAutospacing="1" w:after="100" w:afterAutospacing="1"/>
    </w:pPr>
  </w:style>
  <w:style w:type="paragraph" w:customStyle="1" w:styleId="geo-dec">
    <w:name w:val="geo-dec"/>
    <w:basedOn w:val="a"/>
    <w:rsid w:val="001D1A24"/>
    <w:pPr>
      <w:spacing w:before="100" w:beforeAutospacing="1" w:after="100" w:afterAutospacing="1"/>
    </w:pPr>
  </w:style>
  <w:style w:type="paragraph" w:customStyle="1" w:styleId="geo-dms">
    <w:name w:val="geo-dms"/>
    <w:basedOn w:val="a"/>
    <w:rsid w:val="001D1A24"/>
    <w:pPr>
      <w:spacing w:before="100" w:beforeAutospacing="1" w:after="100" w:afterAutospacing="1"/>
    </w:pPr>
  </w:style>
  <w:style w:type="paragraph" w:customStyle="1" w:styleId="selflink">
    <w:name w:val="selflink"/>
    <w:basedOn w:val="a"/>
    <w:rsid w:val="001D1A24"/>
    <w:pPr>
      <w:spacing w:before="100" w:beforeAutospacing="1" w:after="100" w:afterAutospacing="1"/>
    </w:pPr>
  </w:style>
  <w:style w:type="paragraph" w:customStyle="1" w:styleId="mbox-image">
    <w:name w:val="mbox-image"/>
    <w:basedOn w:val="a"/>
    <w:rsid w:val="001D1A24"/>
    <w:pPr>
      <w:spacing w:before="100" w:beforeAutospacing="1" w:after="100" w:afterAutospacing="1"/>
    </w:pPr>
  </w:style>
  <w:style w:type="paragraph" w:customStyle="1" w:styleId="tmbox">
    <w:name w:val="tmbox"/>
    <w:basedOn w:val="a"/>
    <w:rsid w:val="001D1A24"/>
    <w:pPr>
      <w:spacing w:before="100" w:beforeAutospacing="1" w:after="100" w:afterAutospacing="1"/>
    </w:pPr>
  </w:style>
  <w:style w:type="paragraph" w:customStyle="1" w:styleId="ambox-text-small">
    <w:name w:val="ambox-text-small"/>
    <w:basedOn w:val="a"/>
    <w:rsid w:val="001D1A24"/>
    <w:pPr>
      <w:spacing w:before="100" w:beforeAutospacing="1" w:after="100" w:afterAutospacing="1"/>
    </w:pPr>
  </w:style>
  <w:style w:type="paragraph" w:customStyle="1" w:styleId="uls-settings-trigger">
    <w:name w:val="uls-settings-trigger"/>
    <w:basedOn w:val="a"/>
    <w:rsid w:val="001D1A24"/>
    <w:pPr>
      <w:spacing w:before="100" w:beforeAutospacing="1" w:after="100" w:afterAutospacing="1"/>
    </w:pPr>
  </w:style>
  <w:style w:type="paragraph" w:customStyle="1" w:styleId="uls-trigger">
    <w:name w:val="uls-trigger"/>
    <w:basedOn w:val="a"/>
    <w:rsid w:val="001D1A24"/>
    <w:pPr>
      <w:spacing w:before="100" w:beforeAutospacing="1" w:after="100" w:afterAutospacing="1"/>
    </w:pPr>
  </w:style>
  <w:style w:type="paragraph" w:customStyle="1" w:styleId="alert-text">
    <w:name w:val="alert-text"/>
    <w:basedOn w:val="a"/>
    <w:rsid w:val="001D1A24"/>
    <w:pPr>
      <w:spacing w:before="100" w:beforeAutospacing="1" w:after="100" w:afterAutospacing="1"/>
    </w:pPr>
    <w:rPr>
      <w:color w:val="000000"/>
    </w:rPr>
  </w:style>
  <w:style w:type="paragraph" w:customStyle="1" w:styleId="cite-accessibility-label">
    <w:name w:val="cite-accessibility-label"/>
    <w:basedOn w:val="a"/>
    <w:rsid w:val="001D1A24"/>
    <w:pPr>
      <w:spacing w:before="100" w:beforeAutospacing="1" w:after="100" w:afterAutospacing="1"/>
    </w:pPr>
  </w:style>
  <w:style w:type="paragraph" w:customStyle="1" w:styleId="transparent">
    <w:name w:val="transparent"/>
    <w:basedOn w:val="a"/>
    <w:rsid w:val="001D1A24"/>
    <w:pPr>
      <w:spacing w:before="100" w:beforeAutospacing="1" w:after="100" w:afterAutospacing="1"/>
    </w:pPr>
  </w:style>
  <w:style w:type="paragraph" w:customStyle="1" w:styleId="plainlinksneverexpand">
    <w:name w:val="plainlinksneverexpand"/>
    <w:basedOn w:val="a"/>
    <w:rsid w:val="001D1A24"/>
    <w:pPr>
      <w:spacing w:before="100" w:beforeAutospacing="1" w:after="100" w:afterAutospacing="1"/>
    </w:pPr>
  </w:style>
  <w:style w:type="paragraph" w:customStyle="1" w:styleId="reflist">
    <w:name w:val="reflist"/>
    <w:basedOn w:val="a"/>
    <w:rsid w:val="001D1A24"/>
  </w:style>
  <w:style w:type="paragraph" w:customStyle="1" w:styleId="reflist1">
    <w:name w:val="reflist1"/>
    <w:basedOn w:val="a"/>
    <w:rsid w:val="001D1A24"/>
  </w:style>
  <w:style w:type="paragraph" w:customStyle="1" w:styleId="reflist2">
    <w:name w:val="reflist2"/>
    <w:basedOn w:val="a"/>
    <w:rsid w:val="001D1A24"/>
  </w:style>
  <w:style w:type="paragraph" w:customStyle="1" w:styleId="reflist3">
    <w:name w:val="reflist3"/>
    <w:basedOn w:val="a"/>
    <w:rsid w:val="001D1A24"/>
  </w:style>
  <w:style w:type="paragraph" w:customStyle="1" w:styleId="reflist4">
    <w:name w:val="reflist4"/>
    <w:basedOn w:val="a"/>
    <w:rsid w:val="001D1A24"/>
  </w:style>
  <w:style w:type="paragraph" w:customStyle="1" w:styleId="mw-dismissable-notice-body">
    <w:name w:val="mw-dismissable-notice-body"/>
    <w:basedOn w:val="a"/>
    <w:rsid w:val="001D1A24"/>
    <w:pPr>
      <w:spacing w:before="100" w:beforeAutospacing="1" w:after="100" w:afterAutospacing="1"/>
    </w:pPr>
  </w:style>
  <w:style w:type="character" w:customStyle="1" w:styleId="reference">
    <w:name w:val="reference"/>
    <w:rsid w:val="001D1A24"/>
    <w:rPr>
      <w:sz w:val="19"/>
    </w:rPr>
  </w:style>
  <w:style w:type="character" w:customStyle="1" w:styleId="subcaption">
    <w:name w:val="subcaption"/>
    <w:rsid w:val="001D1A24"/>
  </w:style>
  <w:style w:type="paragraph" w:customStyle="1" w:styleId="play-btn-large1">
    <w:name w:val="play-btn-large1"/>
    <w:basedOn w:val="a"/>
    <w:rsid w:val="001D1A24"/>
    <w:pPr>
      <w:spacing w:after="100" w:afterAutospacing="1"/>
      <w:ind w:left="-525"/>
    </w:pPr>
  </w:style>
  <w:style w:type="paragraph" w:customStyle="1" w:styleId="special-label1">
    <w:name w:val="special-label1"/>
    <w:basedOn w:val="a"/>
    <w:rsid w:val="001D1A24"/>
    <w:pPr>
      <w:spacing w:before="100" w:beforeAutospacing="1" w:after="100" w:afterAutospacing="1"/>
    </w:pPr>
    <w:rPr>
      <w:color w:val="808080"/>
    </w:rPr>
  </w:style>
  <w:style w:type="paragraph" w:customStyle="1" w:styleId="special-query1">
    <w:name w:val="special-query1"/>
    <w:basedOn w:val="a"/>
    <w:rsid w:val="001D1A24"/>
    <w:pPr>
      <w:spacing w:before="100" w:beforeAutospacing="1" w:after="100" w:afterAutospacing="1"/>
    </w:pPr>
    <w:rPr>
      <w:i/>
      <w:iCs/>
      <w:color w:val="000000"/>
    </w:rPr>
  </w:style>
  <w:style w:type="paragraph" w:customStyle="1" w:styleId="special-hover1">
    <w:name w:val="special-hover1"/>
    <w:basedOn w:val="a"/>
    <w:rsid w:val="001D1A24"/>
    <w:pPr>
      <w:shd w:val="clear" w:color="auto" w:fill="C0C0C0"/>
      <w:spacing w:before="100" w:beforeAutospacing="1" w:after="100" w:afterAutospacing="1"/>
    </w:pPr>
  </w:style>
  <w:style w:type="paragraph" w:customStyle="1" w:styleId="special-label2">
    <w:name w:val="special-label2"/>
    <w:basedOn w:val="a"/>
    <w:rsid w:val="001D1A24"/>
    <w:pPr>
      <w:spacing w:before="100" w:beforeAutospacing="1" w:after="100" w:afterAutospacing="1"/>
    </w:pPr>
    <w:rPr>
      <w:color w:val="FFFFFF"/>
    </w:rPr>
  </w:style>
  <w:style w:type="paragraph" w:customStyle="1" w:styleId="special-query2">
    <w:name w:val="special-query2"/>
    <w:basedOn w:val="a"/>
    <w:rsid w:val="001D1A24"/>
    <w:pPr>
      <w:spacing w:before="100" w:beforeAutospacing="1" w:after="100" w:afterAutospacing="1"/>
    </w:pPr>
    <w:rPr>
      <w:color w:val="FFFFFF"/>
    </w:rPr>
  </w:style>
  <w:style w:type="paragraph" w:customStyle="1" w:styleId="uls-settings-trigger1">
    <w:name w:val="uls-settings-trigger1"/>
    <w:basedOn w:val="a"/>
    <w:rsid w:val="001D1A24"/>
    <w:pPr>
      <w:spacing w:before="100" w:beforeAutospacing="1" w:after="100" w:afterAutospacing="1"/>
    </w:pPr>
  </w:style>
  <w:style w:type="paragraph" w:customStyle="1" w:styleId="uls-settings-trigger2">
    <w:name w:val="uls-settings-trigger2"/>
    <w:basedOn w:val="a"/>
    <w:rsid w:val="001D1A24"/>
    <w:pPr>
      <w:spacing w:before="45" w:after="100" w:afterAutospacing="1"/>
    </w:pPr>
  </w:style>
  <w:style w:type="paragraph" w:customStyle="1" w:styleId="mw-indicators1">
    <w:name w:val="mw-indicators1"/>
    <w:basedOn w:val="a"/>
    <w:rsid w:val="001D1A24"/>
    <w:pPr>
      <w:spacing w:before="100" w:beforeAutospacing="1" w:after="100" w:afterAutospacing="1"/>
    </w:pPr>
    <w:rPr>
      <w:vanish/>
    </w:rPr>
  </w:style>
  <w:style w:type="paragraph" w:customStyle="1" w:styleId="ve-ui-surface1">
    <w:name w:val="ve-ui-surface1"/>
    <w:basedOn w:val="a"/>
    <w:rsid w:val="001D1A24"/>
    <w:pPr>
      <w:spacing w:before="100" w:beforeAutospacing="1" w:after="100" w:afterAutospacing="1"/>
    </w:pPr>
    <w:rPr>
      <w:vanish/>
    </w:rPr>
  </w:style>
  <w:style w:type="paragraph" w:customStyle="1" w:styleId="ve-init-mw-desktoparticletarget-editablecontent1">
    <w:name w:val="ve-init-mw-desktoparticletarget-editablecontent1"/>
    <w:basedOn w:val="a"/>
    <w:rsid w:val="001D1A24"/>
    <w:pPr>
      <w:spacing w:before="100" w:beforeAutospacing="1" w:after="100" w:afterAutospacing="1"/>
    </w:pPr>
    <w:rPr>
      <w:vanish/>
    </w:rPr>
  </w:style>
  <w:style w:type="paragraph" w:customStyle="1" w:styleId="ve-ui-surface2">
    <w:name w:val="ve-ui-surface2"/>
    <w:basedOn w:val="a"/>
    <w:rsid w:val="001D1A24"/>
    <w:pPr>
      <w:spacing w:before="100" w:beforeAutospacing="1" w:after="100" w:afterAutospacing="1"/>
    </w:pPr>
  </w:style>
  <w:style w:type="paragraph" w:customStyle="1" w:styleId="special-query3">
    <w:name w:val="special-query3"/>
    <w:basedOn w:val="a"/>
    <w:rsid w:val="001D1A24"/>
    <w:pPr>
      <w:spacing w:before="100" w:beforeAutospacing="1" w:after="100" w:afterAutospacing="1"/>
    </w:pPr>
  </w:style>
  <w:style w:type="paragraph" w:customStyle="1" w:styleId="uls-trigger1">
    <w:name w:val="uls-trigger1"/>
    <w:basedOn w:val="a"/>
    <w:rsid w:val="001D1A24"/>
    <w:pPr>
      <w:spacing w:before="100" w:beforeAutospacing="1" w:after="100" w:afterAutospacing="1"/>
    </w:pPr>
  </w:style>
  <w:style w:type="paragraph" w:customStyle="1" w:styleId="uls-trigger2">
    <w:name w:val="uls-trigger2"/>
    <w:basedOn w:val="a"/>
    <w:rsid w:val="001D1A24"/>
    <w:pPr>
      <w:spacing w:before="100" w:beforeAutospacing="1" w:after="100" w:afterAutospacing="1"/>
    </w:pPr>
  </w:style>
  <w:style w:type="paragraph" w:customStyle="1" w:styleId="mw-mmv-view-expanded1">
    <w:name w:val="mw-mmv-view-expanded1"/>
    <w:basedOn w:val="a"/>
    <w:rsid w:val="001D1A24"/>
    <w:pPr>
      <w:spacing w:before="100" w:beforeAutospacing="1" w:after="100" w:afterAutospacing="1"/>
    </w:pPr>
  </w:style>
  <w:style w:type="paragraph" w:customStyle="1" w:styleId="mw-mmv-view-config1">
    <w:name w:val="mw-mmv-view-config1"/>
    <w:basedOn w:val="a"/>
    <w:rsid w:val="001D1A24"/>
    <w:pPr>
      <w:spacing w:before="100" w:beforeAutospacing="1" w:after="100" w:afterAutospacing="1"/>
    </w:pPr>
  </w:style>
  <w:style w:type="paragraph" w:customStyle="1" w:styleId="mw-empty-li1">
    <w:name w:val="mw-empty-li1"/>
    <w:basedOn w:val="a"/>
    <w:rsid w:val="001D1A24"/>
    <w:pPr>
      <w:spacing w:before="100" w:beforeAutospacing="1" w:after="100" w:afterAutospacing="1"/>
    </w:pPr>
    <w:rPr>
      <w:vanish/>
    </w:rPr>
  </w:style>
  <w:style w:type="character" w:customStyle="1" w:styleId="subcaption1">
    <w:name w:val="subcaption1"/>
    <w:rsid w:val="001D1A24"/>
    <w:rPr>
      <w:sz w:val="19"/>
    </w:rPr>
  </w:style>
  <w:style w:type="paragraph" w:customStyle="1" w:styleId="imbox1">
    <w:name w:val="imbox1"/>
    <w:basedOn w:val="a"/>
    <w:rsid w:val="001D1A24"/>
    <w:pPr>
      <w:ind w:left="-120" w:right="-120"/>
    </w:pPr>
  </w:style>
  <w:style w:type="paragraph" w:customStyle="1" w:styleId="imbox2">
    <w:name w:val="imbox2"/>
    <w:basedOn w:val="a"/>
    <w:rsid w:val="001D1A24"/>
    <w:pPr>
      <w:spacing w:before="60" w:after="60"/>
      <w:ind w:left="60" w:right="60"/>
    </w:pPr>
  </w:style>
  <w:style w:type="paragraph" w:customStyle="1" w:styleId="tmbox1">
    <w:name w:val="tmbox1"/>
    <w:basedOn w:val="a"/>
    <w:rsid w:val="001D1A24"/>
    <w:pPr>
      <w:spacing w:before="30" w:after="30"/>
    </w:pPr>
  </w:style>
  <w:style w:type="paragraph" w:customStyle="1" w:styleId="ambox-text-small1">
    <w:name w:val="ambox-text-small1"/>
    <w:basedOn w:val="a"/>
    <w:rsid w:val="001D1A24"/>
    <w:pPr>
      <w:spacing w:before="100" w:beforeAutospacing="1" w:after="100" w:afterAutospacing="1"/>
    </w:pPr>
    <w:rPr>
      <w:sz w:val="20"/>
      <w:szCs w:val="20"/>
    </w:rPr>
  </w:style>
  <w:style w:type="paragraph" w:customStyle="1" w:styleId="toclevel-21">
    <w:name w:val="toclevel-21"/>
    <w:basedOn w:val="a"/>
    <w:rsid w:val="001D1A24"/>
    <w:pPr>
      <w:spacing w:before="100" w:beforeAutospacing="1" w:after="100" w:afterAutospacing="1"/>
    </w:pPr>
    <w:rPr>
      <w:vanish/>
    </w:rPr>
  </w:style>
  <w:style w:type="paragraph" w:customStyle="1" w:styleId="toclevel-31">
    <w:name w:val="toclevel-31"/>
    <w:basedOn w:val="a"/>
    <w:rsid w:val="001D1A24"/>
    <w:pPr>
      <w:spacing w:before="100" w:beforeAutospacing="1" w:after="100" w:afterAutospacing="1"/>
    </w:pPr>
    <w:rPr>
      <w:vanish/>
    </w:rPr>
  </w:style>
  <w:style w:type="paragraph" w:customStyle="1" w:styleId="toclevel-41">
    <w:name w:val="toclevel-41"/>
    <w:basedOn w:val="a"/>
    <w:rsid w:val="001D1A24"/>
    <w:pPr>
      <w:spacing w:before="100" w:beforeAutospacing="1" w:after="100" w:afterAutospacing="1"/>
    </w:pPr>
    <w:rPr>
      <w:vanish/>
    </w:rPr>
  </w:style>
  <w:style w:type="paragraph" w:customStyle="1" w:styleId="toclevel-51">
    <w:name w:val="toclevel-51"/>
    <w:basedOn w:val="a"/>
    <w:rsid w:val="001D1A24"/>
    <w:pPr>
      <w:spacing w:before="100" w:beforeAutospacing="1" w:after="100" w:afterAutospacing="1"/>
    </w:pPr>
    <w:rPr>
      <w:vanish/>
    </w:rPr>
  </w:style>
  <w:style w:type="paragraph" w:customStyle="1" w:styleId="toclevel-61">
    <w:name w:val="toclevel-61"/>
    <w:basedOn w:val="a"/>
    <w:rsid w:val="001D1A24"/>
    <w:pPr>
      <w:spacing w:before="100" w:beforeAutospacing="1" w:after="100" w:afterAutospacing="1"/>
    </w:pPr>
    <w:rPr>
      <w:vanish/>
    </w:rPr>
  </w:style>
  <w:style w:type="paragraph" w:customStyle="1" w:styleId="toclevel-71">
    <w:name w:val="toclevel-71"/>
    <w:basedOn w:val="a"/>
    <w:rsid w:val="001D1A24"/>
    <w:pPr>
      <w:spacing w:before="100" w:beforeAutospacing="1" w:after="100" w:afterAutospacing="1"/>
    </w:pPr>
    <w:rPr>
      <w:vanish/>
    </w:rPr>
  </w:style>
  <w:style w:type="paragraph" w:customStyle="1" w:styleId="tocnumber1">
    <w:name w:val="tocnumber1"/>
    <w:basedOn w:val="a"/>
    <w:rsid w:val="001D1A24"/>
    <w:pPr>
      <w:spacing w:before="100" w:beforeAutospacing="1" w:after="100" w:afterAutospacing="1"/>
    </w:pPr>
    <w:rPr>
      <w:vanish/>
    </w:rPr>
  </w:style>
  <w:style w:type="paragraph" w:customStyle="1" w:styleId="floatleft1">
    <w:name w:val="floatleft1"/>
    <w:basedOn w:val="a"/>
    <w:rsid w:val="001D1A24"/>
    <w:pPr>
      <w:spacing w:before="30" w:after="30"/>
      <w:ind w:left="30" w:right="30"/>
      <w:textAlignment w:val="center"/>
    </w:pPr>
  </w:style>
  <w:style w:type="paragraph" w:customStyle="1" w:styleId="image1">
    <w:name w:val="image1"/>
    <w:basedOn w:val="a"/>
    <w:rsid w:val="001D1A24"/>
  </w:style>
  <w:style w:type="paragraph" w:customStyle="1" w:styleId="geo-dec1">
    <w:name w:val="geo-dec1"/>
    <w:basedOn w:val="a"/>
    <w:rsid w:val="001D1A24"/>
    <w:pPr>
      <w:spacing w:before="100" w:beforeAutospacing="1" w:after="100" w:afterAutospacing="1"/>
    </w:pPr>
  </w:style>
  <w:style w:type="paragraph" w:customStyle="1" w:styleId="geo-dms1">
    <w:name w:val="geo-dms1"/>
    <w:basedOn w:val="a"/>
    <w:rsid w:val="001D1A24"/>
    <w:pPr>
      <w:spacing w:before="100" w:beforeAutospacing="1" w:after="100" w:afterAutospacing="1"/>
    </w:pPr>
  </w:style>
  <w:style w:type="paragraph" w:customStyle="1" w:styleId="geo-dms2">
    <w:name w:val="geo-dms2"/>
    <w:basedOn w:val="a"/>
    <w:rsid w:val="001D1A24"/>
    <w:pPr>
      <w:spacing w:before="100" w:beforeAutospacing="1" w:after="100" w:afterAutospacing="1"/>
    </w:pPr>
    <w:rPr>
      <w:vanish/>
    </w:rPr>
  </w:style>
  <w:style w:type="paragraph" w:customStyle="1" w:styleId="geo-dec2">
    <w:name w:val="geo-dec2"/>
    <w:basedOn w:val="a"/>
    <w:rsid w:val="001D1A24"/>
    <w:pPr>
      <w:spacing w:before="100" w:beforeAutospacing="1" w:after="100" w:afterAutospacing="1"/>
    </w:pPr>
    <w:rPr>
      <w:vanish/>
    </w:rPr>
  </w:style>
  <w:style w:type="paragraph" w:customStyle="1" w:styleId="mw-dismissable-notice-body1">
    <w:name w:val="mw-dismissable-notice-body1"/>
    <w:basedOn w:val="a"/>
    <w:rsid w:val="001D1A24"/>
    <w:pPr>
      <w:spacing w:before="100" w:beforeAutospacing="1" w:after="100" w:afterAutospacing="1"/>
      <w:ind w:right="1200"/>
    </w:pPr>
  </w:style>
  <w:style w:type="paragraph" w:customStyle="1" w:styleId="navbox-title1">
    <w:name w:val="navbox-title1"/>
    <w:basedOn w:val="a"/>
    <w:rsid w:val="001D1A24"/>
    <w:pPr>
      <w:shd w:val="clear" w:color="auto" w:fill="DDDDFF"/>
      <w:spacing w:before="100" w:beforeAutospacing="1" w:after="100" w:afterAutospacing="1" w:line="360" w:lineRule="atLeast"/>
      <w:jc w:val="center"/>
    </w:pPr>
  </w:style>
  <w:style w:type="paragraph" w:customStyle="1" w:styleId="navbox-group1">
    <w:name w:val="navbox-group1"/>
    <w:basedOn w:val="a"/>
    <w:rsid w:val="001D1A24"/>
    <w:pPr>
      <w:shd w:val="clear" w:color="auto" w:fill="E6E6FF"/>
      <w:spacing w:before="100" w:beforeAutospacing="1" w:after="100" w:afterAutospacing="1" w:line="360" w:lineRule="atLeast"/>
      <w:jc w:val="center"/>
    </w:pPr>
  </w:style>
  <w:style w:type="paragraph" w:customStyle="1" w:styleId="navbox-abovebelow1">
    <w:name w:val="navbox-abovebelow1"/>
    <w:basedOn w:val="a"/>
    <w:rsid w:val="001D1A24"/>
    <w:pPr>
      <w:shd w:val="clear" w:color="auto" w:fill="E6E6FF"/>
      <w:spacing w:before="100" w:beforeAutospacing="1" w:after="100" w:afterAutospacing="1" w:line="360" w:lineRule="atLeast"/>
      <w:jc w:val="center"/>
    </w:pPr>
  </w:style>
  <w:style w:type="paragraph" w:customStyle="1" w:styleId="navbox1">
    <w:name w:val="navbox1"/>
    <w:basedOn w:val="a"/>
    <w:rsid w:val="001D1A24"/>
    <w:pPr>
      <w:pBdr>
        <w:top w:val="single" w:sz="6" w:space="1" w:color="AAAAAA"/>
        <w:left w:val="single" w:sz="6" w:space="1" w:color="AAAAAA"/>
        <w:bottom w:val="single" w:sz="6" w:space="1" w:color="AAAAAA"/>
        <w:right w:val="single" w:sz="6" w:space="1" w:color="AAAAAA"/>
      </w:pBdr>
      <w:shd w:val="clear" w:color="auto" w:fill="FDFDFD"/>
      <w:spacing w:after="100" w:afterAutospacing="1"/>
      <w:jc w:val="center"/>
    </w:pPr>
    <w:rPr>
      <w:sz w:val="21"/>
      <w:szCs w:val="21"/>
    </w:rPr>
  </w:style>
  <w:style w:type="paragraph" w:customStyle="1" w:styleId="navbar1">
    <w:name w:val="navbar1"/>
    <w:basedOn w:val="a"/>
    <w:rsid w:val="001D1A24"/>
    <w:pPr>
      <w:spacing w:before="100" w:beforeAutospacing="1" w:after="100" w:afterAutospacing="1"/>
    </w:pPr>
  </w:style>
  <w:style w:type="paragraph" w:customStyle="1" w:styleId="navbar2">
    <w:name w:val="navbar2"/>
    <w:basedOn w:val="a"/>
    <w:rsid w:val="001D1A24"/>
    <w:pPr>
      <w:spacing w:before="100" w:beforeAutospacing="1" w:after="100" w:afterAutospacing="1"/>
    </w:pPr>
  </w:style>
  <w:style w:type="paragraph" w:customStyle="1" w:styleId="navbar3">
    <w:name w:val="navbar3"/>
    <w:basedOn w:val="a"/>
    <w:rsid w:val="001D1A24"/>
    <w:pPr>
      <w:spacing w:before="100" w:beforeAutospacing="1" w:after="100" w:afterAutospacing="1"/>
      <w:ind w:right="120"/>
    </w:pPr>
    <w:rPr>
      <w:sz w:val="21"/>
      <w:szCs w:val="21"/>
    </w:rPr>
  </w:style>
  <w:style w:type="paragraph" w:customStyle="1" w:styleId="collapsebutton1">
    <w:name w:val="collapsebutton1"/>
    <w:basedOn w:val="a"/>
    <w:rsid w:val="001D1A24"/>
    <w:pPr>
      <w:spacing w:before="100" w:beforeAutospacing="1" w:after="100" w:afterAutospacing="1"/>
      <w:ind w:left="120"/>
      <w:jc w:val="right"/>
    </w:pPr>
  </w:style>
  <w:style w:type="paragraph" w:customStyle="1" w:styleId="selflink1">
    <w:name w:val="selflink1"/>
    <w:basedOn w:val="a"/>
    <w:rsid w:val="001D1A24"/>
    <w:pPr>
      <w:spacing w:before="100" w:beforeAutospacing="1" w:after="100" w:afterAutospacing="1"/>
    </w:pPr>
  </w:style>
  <w:style w:type="paragraph" w:customStyle="1" w:styleId="mbox-image1">
    <w:name w:val="mbox-image1"/>
    <w:basedOn w:val="a"/>
    <w:rsid w:val="001D1A24"/>
    <w:pPr>
      <w:spacing w:before="100" w:beforeAutospacing="1" w:after="100" w:afterAutospacing="1"/>
    </w:pPr>
    <w:rPr>
      <w:vanish/>
    </w:rPr>
  </w:style>
  <w:style w:type="paragraph" w:customStyle="1" w:styleId="collapse-refs-p1">
    <w:name w:val="collapse-refs-p1"/>
    <w:basedOn w:val="a"/>
    <w:rsid w:val="001D1A24"/>
    <w:pPr>
      <w:spacing w:before="240" w:after="240"/>
      <w:ind w:left="480" w:right="480"/>
    </w:pPr>
    <w:rPr>
      <w:vanish/>
      <w:sz w:val="19"/>
      <w:szCs w:val="19"/>
    </w:rPr>
  </w:style>
  <w:style w:type="paragraph" w:customStyle="1" w:styleId="collapse-refs-p2">
    <w:name w:val="collapse-refs-p2"/>
    <w:basedOn w:val="a"/>
    <w:rsid w:val="001D1A24"/>
    <w:pPr>
      <w:spacing w:before="240" w:after="240"/>
      <w:ind w:left="480" w:right="480"/>
    </w:pPr>
    <w:rPr>
      <w:vanish/>
      <w:sz w:val="19"/>
      <w:szCs w:val="19"/>
    </w:rPr>
  </w:style>
  <w:style w:type="paragraph" w:customStyle="1" w:styleId="collapse-refs-p3">
    <w:name w:val="collapse-refs-p3"/>
    <w:basedOn w:val="a"/>
    <w:rsid w:val="001D1A24"/>
    <w:pPr>
      <w:spacing w:before="240" w:after="240"/>
      <w:ind w:left="480" w:right="480"/>
    </w:pPr>
    <w:rPr>
      <w:vanish/>
      <w:sz w:val="19"/>
      <w:szCs w:val="19"/>
    </w:rPr>
  </w:style>
  <w:style w:type="paragraph" w:customStyle="1" w:styleId="collapse-refs-p4">
    <w:name w:val="collapse-refs-p4"/>
    <w:basedOn w:val="a"/>
    <w:rsid w:val="001D1A24"/>
    <w:pPr>
      <w:spacing w:before="240" w:after="240"/>
      <w:ind w:left="480" w:right="480"/>
    </w:pPr>
    <w:rPr>
      <w:vanish/>
      <w:sz w:val="19"/>
      <w:szCs w:val="19"/>
    </w:rPr>
  </w:style>
  <w:style w:type="paragraph" w:customStyle="1" w:styleId="collapse-refs-p5">
    <w:name w:val="collapse-refs-p5"/>
    <w:basedOn w:val="a"/>
    <w:rsid w:val="001D1A24"/>
    <w:pPr>
      <w:spacing w:before="240" w:after="240"/>
      <w:ind w:left="480" w:right="480"/>
    </w:pPr>
    <w:rPr>
      <w:vanish/>
      <w:sz w:val="19"/>
      <w:szCs w:val="19"/>
    </w:rPr>
  </w:style>
  <w:style w:type="character" w:customStyle="1" w:styleId="collapsebutton2">
    <w:name w:val="collapsebutton2"/>
    <w:rsid w:val="001D1A24"/>
  </w:style>
  <w:style w:type="paragraph" w:customStyle="1" w:styleId="1b">
    <w:name w:val="заголовок 1"/>
    <w:basedOn w:val="a"/>
    <w:next w:val="a"/>
    <w:rsid w:val="004B0662"/>
    <w:pPr>
      <w:keepNext/>
      <w:tabs>
        <w:tab w:val="left" w:pos="10065"/>
      </w:tabs>
      <w:autoSpaceDE w:val="0"/>
      <w:autoSpaceDN w:val="0"/>
      <w:ind w:firstLine="720"/>
      <w:outlineLvl w:val="0"/>
    </w:pPr>
    <w:rPr>
      <w:sz w:val="28"/>
      <w:szCs w:val="28"/>
    </w:rPr>
  </w:style>
  <w:style w:type="paragraph" w:customStyle="1" w:styleId="afff3">
    <w:name w:val="Табличный"/>
    <w:basedOn w:val="a"/>
    <w:rsid w:val="00612C6C"/>
    <w:pPr>
      <w:keepNext/>
      <w:widowControl w:val="0"/>
      <w:spacing w:before="60" w:after="60"/>
      <w:jc w:val="center"/>
    </w:pPr>
    <w:rPr>
      <w:b/>
      <w:sz w:val="22"/>
      <w:szCs w:val="20"/>
    </w:rPr>
  </w:style>
  <w:style w:type="paragraph" w:customStyle="1" w:styleId="101">
    <w:name w:val="Табличный_слева_10"/>
    <w:basedOn w:val="a"/>
    <w:qFormat/>
    <w:rsid w:val="00BC0C1F"/>
    <w:rPr>
      <w:sz w:val="20"/>
    </w:rPr>
  </w:style>
  <w:style w:type="character" w:customStyle="1" w:styleId="ConsPlusNormal0">
    <w:name w:val="ConsPlusNormal Знак"/>
    <w:link w:val="ConsPlusNormal"/>
    <w:locked/>
    <w:rsid w:val="00A94FD8"/>
    <w:rPr>
      <w:rFonts w:ascii="Arial" w:hAnsi="Arial"/>
      <w:sz w:val="20"/>
      <w:lang w:eastAsia="ru-RU"/>
    </w:rPr>
  </w:style>
  <w:style w:type="table" w:customStyle="1" w:styleId="2c">
    <w:name w:val="Сетка таблицы2"/>
    <w:basedOn w:val="a1"/>
    <w:next w:val="a5"/>
    <w:uiPriority w:val="39"/>
    <w:rsid w:val="00B529F7"/>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
    <w:name w:val="Сетка таблицы3"/>
    <w:basedOn w:val="a1"/>
    <w:next w:val="a5"/>
    <w:uiPriority w:val="39"/>
    <w:rsid w:val="00B529F7"/>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5"/>
    <w:uiPriority w:val="39"/>
    <w:rsid w:val="005F50C7"/>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5"/>
    <w:uiPriority w:val="39"/>
    <w:rsid w:val="003C4501"/>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5"/>
    <w:uiPriority w:val="59"/>
    <w:rsid w:val="005E6A79"/>
    <w:rPr>
      <w:rFonts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4">
    <w:name w:val="Знак Знак"/>
    <w:basedOn w:val="a"/>
    <w:rsid w:val="00F559F3"/>
    <w:pPr>
      <w:spacing w:before="100" w:beforeAutospacing="1" w:after="100" w:afterAutospacing="1"/>
    </w:pPr>
    <w:rPr>
      <w:rFonts w:ascii="Tahoma" w:hAnsi="Tahoma" w:cs="Tahoma"/>
      <w:sz w:val="20"/>
      <w:szCs w:val="20"/>
      <w:lang w:val="en-US" w:eastAsia="en-US"/>
    </w:rPr>
  </w:style>
  <w:style w:type="table" w:customStyle="1" w:styleId="70">
    <w:name w:val="Сетка таблицы7"/>
    <w:basedOn w:val="a1"/>
    <w:next w:val="a5"/>
    <w:uiPriority w:val="39"/>
    <w:rsid w:val="00DB36EA"/>
    <w:rPr>
      <w:rFonts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5"/>
    <w:uiPriority w:val="39"/>
    <w:rsid w:val="00760506"/>
    <w:rPr>
      <w:rFonts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Сетка таблицы9"/>
    <w:basedOn w:val="a1"/>
    <w:next w:val="a5"/>
    <w:uiPriority w:val="39"/>
    <w:rsid w:val="00A16D7E"/>
    <w:rPr>
      <w:rFonts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5">
    <w:name w:val="TOC Heading"/>
    <w:basedOn w:val="10"/>
    <w:next w:val="a"/>
    <w:uiPriority w:val="39"/>
    <w:unhideWhenUsed/>
    <w:qFormat/>
    <w:rsid w:val="00D0520A"/>
    <w:pPr>
      <w:numPr>
        <w:numId w:val="0"/>
      </w:numPr>
      <w:spacing w:before="240" w:after="0" w:line="259" w:lineRule="auto"/>
      <w:jc w:val="left"/>
      <w:outlineLvl w:val="9"/>
    </w:pPr>
    <w:rPr>
      <w:rFonts w:ascii="Calibri Light" w:hAnsi="Calibri Light"/>
      <w:b w:val="0"/>
      <w:bCs w:val="0"/>
      <w:caps w:val="0"/>
      <w:color w:val="2F5496"/>
      <w:sz w:val="32"/>
      <w:szCs w:val="32"/>
    </w:rPr>
  </w:style>
  <w:style w:type="paragraph" w:customStyle="1" w:styleId="110">
    <w:name w:val="Стиль11"/>
    <w:basedOn w:val="10"/>
    <w:qFormat/>
    <w:rsid w:val="00B40631"/>
    <w:pPr>
      <w:numPr>
        <w:numId w:val="0"/>
      </w:numPr>
      <w:jc w:val="left"/>
    </w:pPr>
    <w:rPr>
      <w:bCs w:val="0"/>
    </w:rPr>
  </w:style>
  <w:style w:type="paragraph" w:customStyle="1" w:styleId="120">
    <w:name w:val="Стиль12"/>
    <w:basedOn w:val="20"/>
    <w:qFormat/>
    <w:rsid w:val="00B40631"/>
    <w:rPr>
      <w:rFonts w:ascii="Times New Roman" w:eastAsia="TimesNewRomanPSMT" w:hAnsi="Times New Roman" w:cs="Times New Roman"/>
      <w:i w:val="0"/>
      <w:iCs w:val="0"/>
      <w:sz w:val="24"/>
      <w:szCs w:val="24"/>
    </w:rPr>
  </w:style>
  <w:style w:type="paragraph" w:customStyle="1" w:styleId="2d">
    <w:name w:val="Стиль2"/>
    <w:basedOn w:val="20"/>
    <w:qFormat/>
    <w:rsid w:val="00B40631"/>
    <w:pPr>
      <w:jc w:val="both"/>
    </w:pPr>
    <w:rPr>
      <w:rFonts w:ascii="Times New Roman" w:eastAsia="TimesNewRomanPSMT" w:hAnsi="Times New Roman" w:cs="Times New Roman"/>
      <w:i w:val="0"/>
      <w:iCs w:val="0"/>
      <w:sz w:val="24"/>
      <w:szCs w:val="24"/>
    </w:rPr>
  </w:style>
  <w:style w:type="paragraph" w:customStyle="1" w:styleId="38">
    <w:name w:val="Стиль3"/>
    <w:basedOn w:val="3"/>
    <w:qFormat/>
    <w:rsid w:val="00B40631"/>
    <w:pPr>
      <w:jc w:val="both"/>
    </w:pPr>
    <w:rPr>
      <w:rFonts w:ascii="Times New Roman" w:hAnsi="Times New Roman" w:cs="Times New Roman"/>
      <w:bCs w:val="0"/>
      <w:sz w:val="24"/>
      <w:szCs w:val="24"/>
    </w:rPr>
  </w:style>
  <w:style w:type="paragraph" w:customStyle="1" w:styleId="43">
    <w:name w:val="Стиль4"/>
    <w:basedOn w:val="3"/>
    <w:qFormat/>
    <w:rsid w:val="00B40631"/>
    <w:pPr>
      <w:jc w:val="both"/>
    </w:pPr>
    <w:rPr>
      <w:rFonts w:ascii="Times New Roman" w:hAnsi="Times New Roman" w:cs="Times New Roman"/>
      <w:bCs w:val="0"/>
      <w:sz w:val="24"/>
      <w:szCs w:val="24"/>
    </w:rPr>
  </w:style>
  <w:style w:type="paragraph" w:customStyle="1" w:styleId="52">
    <w:name w:val="Стиль5"/>
    <w:basedOn w:val="3"/>
    <w:qFormat/>
    <w:rsid w:val="00B40631"/>
    <w:pPr>
      <w:jc w:val="both"/>
    </w:pPr>
    <w:rPr>
      <w:rFonts w:ascii="Times New Roman" w:hAnsi="Times New Roman" w:cs="Times New Roman"/>
      <w:bCs w:val="0"/>
      <w:sz w:val="24"/>
      <w:szCs w:val="24"/>
    </w:rPr>
  </w:style>
  <w:style w:type="paragraph" w:customStyle="1" w:styleId="61">
    <w:name w:val="Стиль6"/>
    <w:basedOn w:val="3"/>
    <w:qFormat/>
    <w:rsid w:val="00B40631"/>
    <w:pPr>
      <w:jc w:val="both"/>
    </w:pPr>
    <w:rPr>
      <w:rFonts w:ascii="Times New Roman" w:hAnsi="Times New Roman" w:cs="Times New Roman"/>
      <w:bCs w:val="0"/>
      <w:sz w:val="24"/>
      <w:szCs w:val="24"/>
    </w:rPr>
  </w:style>
  <w:style w:type="paragraph" w:customStyle="1" w:styleId="71">
    <w:name w:val="Стиль7"/>
    <w:basedOn w:val="3"/>
    <w:qFormat/>
    <w:rsid w:val="00B40631"/>
    <w:pPr>
      <w:jc w:val="both"/>
    </w:pPr>
    <w:rPr>
      <w:rFonts w:ascii="Times New Roman" w:hAnsi="Times New Roman" w:cs="Times New Roman"/>
      <w:bCs w:val="0"/>
      <w:sz w:val="24"/>
      <w:szCs w:val="24"/>
    </w:rPr>
  </w:style>
  <w:style w:type="paragraph" w:customStyle="1" w:styleId="80">
    <w:name w:val="Стиль8"/>
    <w:basedOn w:val="3"/>
    <w:qFormat/>
    <w:rsid w:val="00B40631"/>
    <w:pPr>
      <w:jc w:val="both"/>
    </w:pPr>
    <w:rPr>
      <w:rFonts w:ascii="Times New Roman" w:hAnsi="Times New Roman" w:cs="Times New Roman"/>
      <w:bCs w:val="0"/>
      <w:sz w:val="24"/>
      <w:szCs w:val="24"/>
    </w:rPr>
  </w:style>
  <w:style w:type="paragraph" w:customStyle="1" w:styleId="91">
    <w:name w:val="Стиль9"/>
    <w:basedOn w:val="3"/>
    <w:qFormat/>
    <w:rsid w:val="00B40631"/>
    <w:pPr>
      <w:jc w:val="both"/>
    </w:pPr>
    <w:rPr>
      <w:rFonts w:ascii="Times New Roman" w:hAnsi="Times New Roman" w:cs="Times New Roman"/>
      <w:bCs w:val="0"/>
      <w:sz w:val="24"/>
      <w:szCs w:val="24"/>
    </w:rPr>
  </w:style>
  <w:style w:type="paragraph" w:customStyle="1" w:styleId="102">
    <w:name w:val="Стиль10"/>
    <w:basedOn w:val="3"/>
    <w:qFormat/>
    <w:rsid w:val="00B40631"/>
    <w:pPr>
      <w:jc w:val="both"/>
    </w:pPr>
    <w:rPr>
      <w:rFonts w:ascii="Times New Roman" w:hAnsi="Times New Roman" w:cs="Times New Roman"/>
      <w:bCs w:val="0"/>
      <w:sz w:val="24"/>
      <w:szCs w:val="24"/>
    </w:rPr>
  </w:style>
  <w:style w:type="paragraph" w:customStyle="1" w:styleId="130">
    <w:name w:val="Стиль13"/>
    <w:basedOn w:val="3"/>
    <w:qFormat/>
    <w:rsid w:val="00B40631"/>
    <w:pPr>
      <w:jc w:val="both"/>
    </w:pPr>
    <w:rPr>
      <w:rFonts w:ascii="Times New Roman" w:hAnsi="Times New Roman" w:cs="Times New Roman"/>
      <w:bCs w:val="0"/>
      <w:sz w:val="24"/>
      <w:szCs w:val="24"/>
    </w:rPr>
  </w:style>
  <w:style w:type="paragraph" w:customStyle="1" w:styleId="140">
    <w:name w:val="Стиль14"/>
    <w:basedOn w:val="3"/>
    <w:qFormat/>
    <w:rsid w:val="00B40631"/>
    <w:pPr>
      <w:jc w:val="both"/>
    </w:pPr>
    <w:rPr>
      <w:rFonts w:ascii="Times New Roman" w:hAnsi="Times New Roman" w:cs="Times New Roman"/>
      <w:bCs w:val="0"/>
      <w:sz w:val="24"/>
      <w:szCs w:val="24"/>
    </w:rPr>
  </w:style>
  <w:style w:type="paragraph" w:customStyle="1" w:styleId="150">
    <w:name w:val="Стиль15"/>
    <w:basedOn w:val="3"/>
    <w:qFormat/>
    <w:rsid w:val="00B40631"/>
    <w:pPr>
      <w:jc w:val="both"/>
    </w:pPr>
    <w:rPr>
      <w:rFonts w:ascii="Times New Roman" w:hAnsi="Times New Roman" w:cs="Times New Roman"/>
      <w:bCs w:val="0"/>
      <w:sz w:val="24"/>
      <w:szCs w:val="24"/>
    </w:rPr>
  </w:style>
  <w:style w:type="paragraph" w:customStyle="1" w:styleId="160">
    <w:name w:val="Стиль16"/>
    <w:basedOn w:val="3"/>
    <w:qFormat/>
    <w:rsid w:val="00B40631"/>
    <w:pPr>
      <w:jc w:val="both"/>
    </w:pPr>
    <w:rPr>
      <w:rFonts w:ascii="Times New Roman" w:hAnsi="Times New Roman" w:cs="Times New Roman"/>
      <w:bCs w:val="0"/>
      <w:sz w:val="24"/>
      <w:szCs w:val="24"/>
    </w:rPr>
  </w:style>
  <w:style w:type="paragraph" w:customStyle="1" w:styleId="170">
    <w:name w:val="Стиль17"/>
    <w:basedOn w:val="3"/>
    <w:qFormat/>
    <w:rsid w:val="00B40631"/>
    <w:pPr>
      <w:jc w:val="both"/>
    </w:pPr>
    <w:rPr>
      <w:rFonts w:ascii="Times New Roman" w:hAnsi="Times New Roman" w:cs="Times New Roman"/>
      <w:bCs w:val="0"/>
      <w:sz w:val="24"/>
      <w:szCs w:val="24"/>
    </w:rPr>
  </w:style>
  <w:style w:type="paragraph" w:customStyle="1" w:styleId="180">
    <w:name w:val="Стиль18"/>
    <w:basedOn w:val="3"/>
    <w:qFormat/>
    <w:rsid w:val="00B40631"/>
    <w:pPr>
      <w:jc w:val="both"/>
    </w:pPr>
    <w:rPr>
      <w:rFonts w:ascii="Times New Roman" w:hAnsi="Times New Roman" w:cs="Times New Roman"/>
      <w:bCs w:val="0"/>
      <w:sz w:val="24"/>
      <w:szCs w:val="24"/>
    </w:rPr>
  </w:style>
  <w:style w:type="paragraph" w:customStyle="1" w:styleId="190">
    <w:name w:val="Стиль19"/>
    <w:basedOn w:val="3"/>
    <w:qFormat/>
    <w:rsid w:val="00B40631"/>
    <w:pPr>
      <w:jc w:val="both"/>
    </w:pPr>
    <w:rPr>
      <w:rFonts w:ascii="Times New Roman" w:hAnsi="Times New Roman" w:cs="Times New Roman"/>
      <w:bCs w:val="0"/>
      <w:sz w:val="24"/>
      <w:szCs w:val="24"/>
    </w:rPr>
  </w:style>
  <w:style w:type="paragraph" w:customStyle="1" w:styleId="200">
    <w:name w:val="Стиль20"/>
    <w:basedOn w:val="3"/>
    <w:qFormat/>
    <w:rsid w:val="00B40631"/>
    <w:pPr>
      <w:jc w:val="both"/>
    </w:pPr>
    <w:rPr>
      <w:rFonts w:ascii="Times New Roman" w:hAnsi="Times New Roman" w:cs="Times New Roman"/>
      <w:bCs w:val="0"/>
      <w:sz w:val="24"/>
      <w:szCs w:val="24"/>
    </w:rPr>
  </w:style>
  <w:style w:type="paragraph" w:customStyle="1" w:styleId="210">
    <w:name w:val="Стиль21"/>
    <w:basedOn w:val="3"/>
    <w:qFormat/>
    <w:rsid w:val="00B40631"/>
    <w:pPr>
      <w:jc w:val="both"/>
    </w:pPr>
    <w:rPr>
      <w:rFonts w:ascii="Times New Roman" w:hAnsi="Times New Roman" w:cs="Times New Roman"/>
      <w:bCs w:val="0"/>
      <w:sz w:val="24"/>
      <w:szCs w:val="24"/>
    </w:rPr>
  </w:style>
  <w:style w:type="paragraph" w:customStyle="1" w:styleId="220">
    <w:name w:val="Стиль22"/>
    <w:basedOn w:val="20"/>
    <w:qFormat/>
    <w:rsid w:val="00B40631"/>
    <w:rPr>
      <w:rFonts w:ascii="Times New Roman" w:hAnsi="Times New Roman" w:cs="Times New Roman"/>
      <w:bCs w:val="0"/>
      <w:i w:val="0"/>
      <w:iCs w:val="0"/>
      <w:sz w:val="24"/>
      <w:szCs w:val="24"/>
    </w:rPr>
  </w:style>
  <w:style w:type="paragraph" w:customStyle="1" w:styleId="230">
    <w:name w:val="Стиль23"/>
    <w:basedOn w:val="20"/>
    <w:qFormat/>
    <w:rsid w:val="005476CC"/>
    <w:rPr>
      <w:rFonts w:ascii="Times New Roman" w:hAnsi="Times New Roman" w:cs="Times New Roman"/>
      <w:bCs w:val="0"/>
      <w:i w:val="0"/>
      <w:iCs w:val="0"/>
      <w:sz w:val="24"/>
      <w:szCs w:val="24"/>
    </w:rPr>
  </w:style>
  <w:style w:type="paragraph" w:customStyle="1" w:styleId="240">
    <w:name w:val="Стиль24"/>
    <w:basedOn w:val="20"/>
    <w:qFormat/>
    <w:rsid w:val="005476CC"/>
    <w:rPr>
      <w:rFonts w:ascii="Times New Roman" w:hAnsi="Times New Roman" w:cs="Times New Roman"/>
      <w:bCs w:val="0"/>
      <w:i w:val="0"/>
      <w:iCs w:val="0"/>
      <w:sz w:val="24"/>
      <w:szCs w:val="24"/>
    </w:rPr>
  </w:style>
  <w:style w:type="paragraph" w:customStyle="1" w:styleId="250">
    <w:name w:val="Стиль25"/>
    <w:basedOn w:val="20"/>
    <w:qFormat/>
    <w:rsid w:val="005476CC"/>
    <w:pPr>
      <w:jc w:val="both"/>
    </w:pPr>
    <w:rPr>
      <w:rFonts w:ascii="Times New Roman" w:hAnsi="Times New Roman" w:cs="Times New Roman"/>
      <w:bCs w:val="0"/>
      <w:i w:val="0"/>
      <w:iCs w:val="0"/>
      <w:sz w:val="24"/>
      <w:szCs w:val="24"/>
    </w:rPr>
  </w:style>
  <w:style w:type="paragraph" w:customStyle="1" w:styleId="260">
    <w:name w:val="Стиль26"/>
    <w:basedOn w:val="20"/>
    <w:qFormat/>
    <w:rsid w:val="005476CC"/>
    <w:rPr>
      <w:rFonts w:ascii="Times New Roman" w:hAnsi="Times New Roman" w:cs="Times New Roman"/>
      <w:bCs w:val="0"/>
      <w:i w:val="0"/>
      <w:iCs w:val="0"/>
      <w:sz w:val="24"/>
      <w:szCs w:val="24"/>
    </w:rPr>
  </w:style>
  <w:style w:type="paragraph" w:customStyle="1" w:styleId="270">
    <w:name w:val="Стиль27"/>
    <w:basedOn w:val="3"/>
    <w:qFormat/>
    <w:rsid w:val="005476CC"/>
    <w:pPr>
      <w:jc w:val="right"/>
    </w:pPr>
    <w:rPr>
      <w:rFonts w:ascii="Times New Roman" w:hAnsi="Times New Roman" w:cs="Times New Roman"/>
      <w:bCs w:val="0"/>
      <w:sz w:val="24"/>
      <w:szCs w:val="24"/>
    </w:rPr>
  </w:style>
  <w:style w:type="paragraph" w:customStyle="1" w:styleId="280">
    <w:name w:val="Стиль28"/>
    <w:basedOn w:val="3"/>
    <w:qFormat/>
    <w:rsid w:val="005476CC"/>
    <w:pPr>
      <w:jc w:val="right"/>
    </w:pPr>
    <w:rPr>
      <w:rFonts w:ascii="Times New Roman" w:hAnsi="Times New Roman" w:cs="Times New Roman"/>
      <w:bCs w:val="0"/>
      <w:sz w:val="24"/>
      <w:szCs w:val="24"/>
    </w:rPr>
  </w:style>
  <w:style w:type="paragraph" w:customStyle="1" w:styleId="290">
    <w:name w:val="Стиль29"/>
    <w:basedOn w:val="3"/>
    <w:qFormat/>
    <w:rsid w:val="005476CC"/>
    <w:pPr>
      <w:jc w:val="right"/>
    </w:pPr>
    <w:rPr>
      <w:rFonts w:ascii="Times New Roman" w:hAnsi="Times New Roman" w:cs="Times New Roman"/>
      <w:bCs w:val="0"/>
      <w:sz w:val="24"/>
      <w:szCs w:val="24"/>
    </w:rPr>
  </w:style>
  <w:style w:type="paragraph" w:customStyle="1" w:styleId="300">
    <w:name w:val="Стиль30"/>
    <w:basedOn w:val="3"/>
    <w:qFormat/>
    <w:rsid w:val="005476CC"/>
    <w:pPr>
      <w:jc w:val="right"/>
    </w:pPr>
    <w:rPr>
      <w:rFonts w:ascii="Times New Roman" w:hAnsi="Times New Roman" w:cs="Times New Roman"/>
      <w:bCs w:val="0"/>
      <w:sz w:val="24"/>
      <w:szCs w:val="24"/>
    </w:rPr>
  </w:style>
  <w:style w:type="paragraph" w:customStyle="1" w:styleId="311">
    <w:name w:val="Стиль31"/>
    <w:basedOn w:val="3"/>
    <w:qFormat/>
    <w:rsid w:val="005476CC"/>
    <w:pPr>
      <w:jc w:val="right"/>
    </w:pPr>
    <w:rPr>
      <w:rFonts w:ascii="Times New Roman" w:hAnsi="Times New Roman" w:cs="Times New Roman"/>
      <w:bCs w:val="0"/>
      <w:sz w:val="24"/>
      <w:szCs w:val="24"/>
    </w:rPr>
  </w:style>
  <w:style w:type="paragraph" w:customStyle="1" w:styleId="320">
    <w:name w:val="Стиль32"/>
    <w:basedOn w:val="3"/>
    <w:qFormat/>
    <w:rsid w:val="005476CC"/>
    <w:pPr>
      <w:jc w:val="right"/>
    </w:pPr>
    <w:rPr>
      <w:rFonts w:ascii="Times New Roman" w:hAnsi="Times New Roman" w:cs="Times New Roman"/>
      <w:bCs w:val="0"/>
      <w:sz w:val="24"/>
      <w:szCs w:val="24"/>
    </w:rPr>
  </w:style>
  <w:style w:type="paragraph" w:customStyle="1" w:styleId="330">
    <w:name w:val="Стиль33"/>
    <w:basedOn w:val="3"/>
    <w:qFormat/>
    <w:rsid w:val="005476CC"/>
    <w:pPr>
      <w:jc w:val="right"/>
    </w:pPr>
    <w:rPr>
      <w:rFonts w:ascii="Times New Roman" w:hAnsi="Times New Roman" w:cs="Times New Roman"/>
      <w:bCs w:val="0"/>
      <w:sz w:val="24"/>
      <w:szCs w:val="24"/>
    </w:rPr>
  </w:style>
  <w:style w:type="paragraph" w:customStyle="1" w:styleId="340">
    <w:name w:val="Стиль34"/>
    <w:basedOn w:val="3"/>
    <w:qFormat/>
    <w:rsid w:val="005476CC"/>
    <w:pPr>
      <w:jc w:val="right"/>
    </w:pPr>
    <w:rPr>
      <w:rFonts w:ascii="Times New Roman" w:hAnsi="Times New Roman" w:cs="Times New Roman"/>
      <w:bCs w:val="0"/>
      <w:sz w:val="24"/>
      <w:szCs w:val="24"/>
    </w:rPr>
  </w:style>
  <w:style w:type="paragraph" w:customStyle="1" w:styleId="350">
    <w:name w:val="Стиль35"/>
    <w:basedOn w:val="10"/>
    <w:qFormat/>
    <w:rsid w:val="005476CC"/>
    <w:pPr>
      <w:numPr>
        <w:numId w:val="0"/>
      </w:numPr>
      <w:jc w:val="left"/>
    </w:pPr>
    <w:rPr>
      <w:bCs w:val="0"/>
    </w:rPr>
  </w:style>
  <w:style w:type="paragraph" w:customStyle="1" w:styleId="360">
    <w:name w:val="Стиль36"/>
    <w:basedOn w:val="10"/>
    <w:qFormat/>
    <w:rsid w:val="005476CC"/>
    <w:pPr>
      <w:numPr>
        <w:numId w:val="0"/>
      </w:numPr>
      <w:jc w:val="left"/>
    </w:pPr>
    <w:rPr>
      <w:bCs w:val="0"/>
    </w:rPr>
  </w:style>
  <w:style w:type="character" w:styleId="afff6">
    <w:name w:val="line number"/>
    <w:basedOn w:val="a0"/>
    <w:uiPriority w:val="99"/>
    <w:semiHidden/>
    <w:unhideWhenUsed/>
    <w:rsid w:val="00F52DAF"/>
  </w:style>
  <w:style w:type="character" w:styleId="afff7">
    <w:name w:val="Placeholder Text"/>
    <w:basedOn w:val="a0"/>
    <w:uiPriority w:val="99"/>
    <w:semiHidden/>
    <w:rsid w:val="000849F8"/>
    <w:rPr>
      <w:color w:val="808080"/>
    </w:rPr>
  </w:style>
  <w:style w:type="table" w:customStyle="1" w:styleId="TableNormal1">
    <w:name w:val="Table Normal1"/>
    <w:uiPriority w:val="2"/>
    <w:semiHidden/>
    <w:unhideWhenUsed/>
    <w:qFormat/>
    <w:rsid w:val="00900573"/>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103">
    <w:name w:val="Сетка таблицы10"/>
    <w:basedOn w:val="a1"/>
    <w:next w:val="a5"/>
    <w:uiPriority w:val="39"/>
    <w:rsid w:val="00946D9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
    <w:rsid w:val="00E07C6E"/>
    <w:pPr>
      <w:widowControl w:val="0"/>
      <w:spacing w:after="200" w:line="228" w:lineRule="exact"/>
      <w:ind w:firstLine="158"/>
    </w:pPr>
    <w:rPr>
      <w:rFonts w:ascii="Calibri" w:hAnsi="Calibri"/>
      <w:sz w:val="22"/>
      <w:szCs w:val="22"/>
    </w:rPr>
  </w:style>
  <w:style w:type="paragraph" w:customStyle="1" w:styleId="1c">
    <w:name w:val="Название объекта1"/>
    <w:basedOn w:val="a"/>
    <w:next w:val="a"/>
    <w:rsid w:val="00E07C6E"/>
    <w:pPr>
      <w:suppressAutoHyphens/>
      <w:spacing w:after="200"/>
      <w:jc w:val="right"/>
    </w:pPr>
    <w:rPr>
      <w:rFonts w:ascii="Calibri" w:hAnsi="Calibri"/>
      <w:b/>
      <w:bCs/>
      <w:sz w:val="22"/>
      <w:szCs w:val="22"/>
      <w:lang w:eastAsia="ar-SA"/>
    </w:rPr>
  </w:style>
  <w:style w:type="paragraph" w:customStyle="1" w:styleId="2e">
    <w:name w:val="Основной текст2"/>
    <w:rsid w:val="00E07C6E"/>
    <w:pPr>
      <w:suppressAutoHyphens/>
      <w:ind w:firstLine="709"/>
      <w:jc w:val="both"/>
    </w:pPr>
    <w:rPr>
      <w:rFonts w:ascii="Times New Roman" w:eastAsia="Arial" w:hAnsi="Times New Roman" w:cs="Times New Roman"/>
      <w:sz w:val="24"/>
      <w:szCs w:val="24"/>
      <w:lang w:eastAsia="ar-SA"/>
    </w:rPr>
  </w:style>
  <w:style w:type="numbering" w:customStyle="1" w:styleId="1111112">
    <w:name w:val="1 / 1.1 / 1.1.12"/>
    <w:basedOn w:val="a2"/>
    <w:next w:val="111111"/>
    <w:rsid w:val="00E07C6E"/>
    <w:pPr>
      <w:numPr>
        <w:numId w:val="20"/>
      </w:numPr>
    </w:pPr>
  </w:style>
  <w:style w:type="paragraph" w:customStyle="1" w:styleId="afff8">
    <w:name w:val="Текст документа"/>
    <w:basedOn w:val="a"/>
    <w:qFormat/>
    <w:rsid w:val="00E07C6E"/>
    <w:pPr>
      <w:tabs>
        <w:tab w:val="left" w:pos="851"/>
      </w:tabs>
      <w:ind w:firstLine="567"/>
      <w:jc w:val="both"/>
    </w:pPr>
    <w:rPr>
      <w:rFonts w:ascii="Calibri" w:eastAsia="Calibri" w:hAnsi="Calibri"/>
      <w:szCs w:val="22"/>
      <w:lang w:eastAsia="en-US"/>
    </w:rPr>
  </w:style>
  <w:style w:type="character" w:customStyle="1" w:styleId="FontStyle18">
    <w:name w:val="Font Style18"/>
    <w:rsid w:val="00E07C6E"/>
    <w:rPr>
      <w:rFonts w:ascii="Times New Roman" w:hAnsi="Times New Roman" w:cs="Times New Roman"/>
      <w:sz w:val="20"/>
      <w:szCs w:val="20"/>
    </w:rPr>
  </w:style>
  <w:style w:type="character" w:customStyle="1" w:styleId="afff9">
    <w:name w:val="Символ сноски"/>
    <w:rsid w:val="00E07C6E"/>
    <w:rPr>
      <w:vertAlign w:val="superscript"/>
    </w:rPr>
  </w:style>
  <w:style w:type="numbering" w:styleId="111111">
    <w:name w:val="Outline List 2"/>
    <w:basedOn w:val="a2"/>
    <w:uiPriority w:val="99"/>
    <w:semiHidden/>
    <w:unhideWhenUsed/>
    <w:rsid w:val="00E07C6E"/>
  </w:style>
  <w:style w:type="paragraph" w:customStyle="1" w:styleId="TimesNewRoman18">
    <w:name w:val="Times New Roman 18 пт"/>
    <w:basedOn w:val="a"/>
    <w:link w:val="TimesNewRoman180"/>
    <w:uiPriority w:val="99"/>
    <w:rsid w:val="005E4BC2"/>
    <w:pPr>
      <w:jc w:val="center"/>
    </w:pPr>
    <w:rPr>
      <w:b/>
      <w:bCs/>
      <w:sz w:val="36"/>
    </w:rPr>
  </w:style>
  <w:style w:type="character" w:customStyle="1" w:styleId="TimesNewRoman180">
    <w:name w:val="Times New Roman 18 пт Знак Знак"/>
    <w:link w:val="TimesNewRoman18"/>
    <w:uiPriority w:val="99"/>
    <w:rsid w:val="005E4BC2"/>
    <w:rPr>
      <w:rFonts w:ascii="Times New Roman" w:hAnsi="Times New Roman" w:cs="Times New Roman"/>
      <w:b/>
      <w:bCs/>
      <w:sz w:val="36"/>
      <w:szCs w:val="24"/>
    </w:rPr>
  </w:style>
  <w:style w:type="paragraph" w:customStyle="1" w:styleId="afffa">
    <w:name w:val="Заголовок ПЗ"/>
    <w:link w:val="afffb"/>
    <w:uiPriority w:val="99"/>
    <w:rsid w:val="005E4BC2"/>
    <w:pPr>
      <w:jc w:val="center"/>
    </w:pPr>
    <w:rPr>
      <w:rFonts w:ascii="ISOCPEUR" w:hAnsi="ISOCPEUR" w:cs="Times New Roman"/>
      <w:b/>
      <w:i/>
      <w:sz w:val="28"/>
      <w:szCs w:val="24"/>
    </w:rPr>
  </w:style>
  <w:style w:type="character" w:customStyle="1" w:styleId="afffb">
    <w:name w:val="Заголовок ПЗ Знак"/>
    <w:link w:val="afffa"/>
    <w:uiPriority w:val="99"/>
    <w:rsid w:val="005E4BC2"/>
    <w:rPr>
      <w:rFonts w:ascii="ISOCPEUR" w:hAnsi="ISOCPEUR" w:cs="Times New Roman"/>
      <w:b/>
      <w:i/>
      <w:sz w:val="28"/>
      <w:szCs w:val="24"/>
    </w:rPr>
  </w:style>
  <w:style w:type="paragraph" w:styleId="afffc">
    <w:name w:val="No Spacing"/>
    <w:link w:val="afffd"/>
    <w:uiPriority w:val="1"/>
    <w:qFormat/>
    <w:rsid w:val="00351268"/>
    <w:rPr>
      <w:rFonts w:asciiTheme="minorHAnsi" w:eastAsiaTheme="minorEastAsia" w:hAnsiTheme="minorHAnsi" w:cstheme="minorBidi"/>
      <w:sz w:val="22"/>
      <w:szCs w:val="22"/>
    </w:rPr>
  </w:style>
  <w:style w:type="character" w:customStyle="1" w:styleId="afffd">
    <w:name w:val="Без интервала Знак"/>
    <w:basedOn w:val="a0"/>
    <w:link w:val="afffc"/>
    <w:uiPriority w:val="1"/>
    <w:rsid w:val="00351268"/>
    <w:rPr>
      <w:rFonts w:asciiTheme="minorHAnsi" w:eastAsiaTheme="minorEastAsia" w:hAnsiTheme="minorHAnsi" w:cstheme="minorBidi"/>
      <w:sz w:val="22"/>
      <w:szCs w:val="22"/>
    </w:rPr>
  </w:style>
  <w:style w:type="character" w:customStyle="1" w:styleId="afffe">
    <w:name w:val="Другое_"/>
    <w:basedOn w:val="a0"/>
    <w:link w:val="affff"/>
    <w:rsid w:val="00CB7AED"/>
    <w:rPr>
      <w:rFonts w:ascii="Times New Roman" w:hAnsi="Times New Roman" w:cs="Times New Roman"/>
      <w:sz w:val="28"/>
      <w:szCs w:val="28"/>
    </w:rPr>
  </w:style>
  <w:style w:type="paragraph" w:customStyle="1" w:styleId="affff">
    <w:name w:val="Другое"/>
    <w:basedOn w:val="a"/>
    <w:link w:val="afffe"/>
    <w:rsid w:val="00CB7AED"/>
    <w:pPr>
      <w:widowControl w:val="0"/>
      <w:ind w:firstLine="400"/>
    </w:pPr>
    <w:rPr>
      <w:sz w:val="28"/>
      <w:szCs w:val="28"/>
    </w:rPr>
  </w:style>
  <w:style w:type="character" w:customStyle="1" w:styleId="affff0">
    <w:name w:val="Основной текст_"/>
    <w:basedOn w:val="a0"/>
    <w:link w:val="1d"/>
    <w:rsid w:val="00CB7AED"/>
    <w:rPr>
      <w:rFonts w:ascii="Times New Roman" w:hAnsi="Times New Roman" w:cs="Times New Roman"/>
      <w:sz w:val="28"/>
      <w:szCs w:val="28"/>
    </w:rPr>
  </w:style>
  <w:style w:type="character" w:customStyle="1" w:styleId="affff1">
    <w:name w:val="Подпись к таблице_"/>
    <w:basedOn w:val="a0"/>
    <w:link w:val="affff2"/>
    <w:rsid w:val="00CB7AED"/>
    <w:rPr>
      <w:rFonts w:ascii="Times New Roman" w:hAnsi="Times New Roman" w:cs="Times New Roman"/>
    </w:rPr>
  </w:style>
  <w:style w:type="character" w:customStyle="1" w:styleId="2f">
    <w:name w:val="Колонтитул (2)_"/>
    <w:basedOn w:val="a0"/>
    <w:link w:val="2f0"/>
    <w:rsid w:val="00CB7AED"/>
    <w:rPr>
      <w:rFonts w:ascii="Times New Roman" w:hAnsi="Times New Roman" w:cs="Times New Roman"/>
    </w:rPr>
  </w:style>
  <w:style w:type="character" w:customStyle="1" w:styleId="1e">
    <w:name w:val="Заголовок №1_"/>
    <w:basedOn w:val="a0"/>
    <w:link w:val="1f"/>
    <w:rsid w:val="00CB7AED"/>
    <w:rPr>
      <w:rFonts w:ascii="Times New Roman" w:hAnsi="Times New Roman" w:cs="Times New Roman"/>
      <w:b/>
      <w:bCs/>
      <w:sz w:val="28"/>
      <w:szCs w:val="28"/>
    </w:rPr>
  </w:style>
  <w:style w:type="paragraph" w:customStyle="1" w:styleId="1d">
    <w:name w:val="Основной текст1"/>
    <w:basedOn w:val="a"/>
    <w:link w:val="affff0"/>
    <w:rsid w:val="00CB7AED"/>
    <w:pPr>
      <w:widowControl w:val="0"/>
      <w:ind w:firstLine="400"/>
    </w:pPr>
    <w:rPr>
      <w:sz w:val="28"/>
      <w:szCs w:val="28"/>
    </w:rPr>
  </w:style>
  <w:style w:type="paragraph" w:customStyle="1" w:styleId="affff2">
    <w:name w:val="Подпись к таблице"/>
    <w:basedOn w:val="a"/>
    <w:link w:val="affff1"/>
    <w:rsid w:val="00CB7AED"/>
    <w:pPr>
      <w:widowControl w:val="0"/>
    </w:pPr>
    <w:rPr>
      <w:sz w:val="20"/>
      <w:szCs w:val="20"/>
    </w:rPr>
  </w:style>
  <w:style w:type="paragraph" w:customStyle="1" w:styleId="2f0">
    <w:name w:val="Колонтитул (2)"/>
    <w:basedOn w:val="a"/>
    <w:link w:val="2f"/>
    <w:rsid w:val="00CB7AED"/>
    <w:pPr>
      <w:widowControl w:val="0"/>
    </w:pPr>
    <w:rPr>
      <w:sz w:val="20"/>
      <w:szCs w:val="20"/>
    </w:rPr>
  </w:style>
  <w:style w:type="paragraph" w:customStyle="1" w:styleId="1f">
    <w:name w:val="Заголовок №1"/>
    <w:basedOn w:val="a"/>
    <w:link w:val="1e"/>
    <w:rsid w:val="00CB7AED"/>
    <w:pPr>
      <w:widowControl w:val="0"/>
      <w:spacing w:after="280"/>
      <w:jc w:val="center"/>
      <w:outlineLvl w:val="0"/>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390468">
      <w:bodyDiv w:val="1"/>
      <w:marLeft w:val="0"/>
      <w:marRight w:val="0"/>
      <w:marTop w:val="0"/>
      <w:marBottom w:val="0"/>
      <w:divBdr>
        <w:top w:val="none" w:sz="0" w:space="0" w:color="auto"/>
        <w:left w:val="none" w:sz="0" w:space="0" w:color="auto"/>
        <w:bottom w:val="none" w:sz="0" w:space="0" w:color="auto"/>
        <w:right w:val="none" w:sz="0" w:space="0" w:color="auto"/>
      </w:divBdr>
    </w:div>
    <w:div w:id="787049329">
      <w:bodyDiv w:val="1"/>
      <w:marLeft w:val="0"/>
      <w:marRight w:val="0"/>
      <w:marTop w:val="0"/>
      <w:marBottom w:val="0"/>
      <w:divBdr>
        <w:top w:val="none" w:sz="0" w:space="0" w:color="auto"/>
        <w:left w:val="none" w:sz="0" w:space="0" w:color="auto"/>
        <w:bottom w:val="none" w:sz="0" w:space="0" w:color="auto"/>
        <w:right w:val="none" w:sz="0" w:space="0" w:color="auto"/>
      </w:divBdr>
    </w:div>
    <w:div w:id="840193587">
      <w:bodyDiv w:val="1"/>
      <w:marLeft w:val="0"/>
      <w:marRight w:val="0"/>
      <w:marTop w:val="0"/>
      <w:marBottom w:val="0"/>
      <w:divBdr>
        <w:top w:val="none" w:sz="0" w:space="0" w:color="auto"/>
        <w:left w:val="none" w:sz="0" w:space="0" w:color="auto"/>
        <w:bottom w:val="none" w:sz="0" w:space="0" w:color="auto"/>
        <w:right w:val="none" w:sz="0" w:space="0" w:color="auto"/>
      </w:divBdr>
    </w:div>
    <w:div w:id="849609173">
      <w:marLeft w:val="0"/>
      <w:marRight w:val="0"/>
      <w:marTop w:val="0"/>
      <w:marBottom w:val="0"/>
      <w:divBdr>
        <w:top w:val="none" w:sz="0" w:space="0" w:color="auto"/>
        <w:left w:val="none" w:sz="0" w:space="0" w:color="auto"/>
        <w:bottom w:val="none" w:sz="0" w:space="0" w:color="auto"/>
        <w:right w:val="none" w:sz="0" w:space="0" w:color="auto"/>
      </w:divBdr>
    </w:div>
    <w:div w:id="849609176">
      <w:marLeft w:val="0"/>
      <w:marRight w:val="0"/>
      <w:marTop w:val="0"/>
      <w:marBottom w:val="0"/>
      <w:divBdr>
        <w:top w:val="none" w:sz="0" w:space="0" w:color="auto"/>
        <w:left w:val="none" w:sz="0" w:space="0" w:color="auto"/>
        <w:bottom w:val="none" w:sz="0" w:space="0" w:color="auto"/>
        <w:right w:val="none" w:sz="0" w:space="0" w:color="auto"/>
      </w:divBdr>
    </w:div>
    <w:div w:id="849609177">
      <w:marLeft w:val="0"/>
      <w:marRight w:val="0"/>
      <w:marTop w:val="0"/>
      <w:marBottom w:val="0"/>
      <w:divBdr>
        <w:top w:val="none" w:sz="0" w:space="0" w:color="auto"/>
        <w:left w:val="none" w:sz="0" w:space="0" w:color="auto"/>
        <w:bottom w:val="none" w:sz="0" w:space="0" w:color="auto"/>
        <w:right w:val="none" w:sz="0" w:space="0" w:color="auto"/>
      </w:divBdr>
    </w:div>
    <w:div w:id="849609178">
      <w:marLeft w:val="0"/>
      <w:marRight w:val="0"/>
      <w:marTop w:val="0"/>
      <w:marBottom w:val="0"/>
      <w:divBdr>
        <w:top w:val="none" w:sz="0" w:space="0" w:color="auto"/>
        <w:left w:val="none" w:sz="0" w:space="0" w:color="auto"/>
        <w:bottom w:val="none" w:sz="0" w:space="0" w:color="auto"/>
        <w:right w:val="none" w:sz="0" w:space="0" w:color="auto"/>
      </w:divBdr>
      <w:divsChild>
        <w:div w:id="849609175">
          <w:marLeft w:val="0"/>
          <w:marRight w:val="0"/>
          <w:marTop w:val="0"/>
          <w:marBottom w:val="0"/>
          <w:divBdr>
            <w:top w:val="none" w:sz="0" w:space="0" w:color="auto"/>
            <w:left w:val="none" w:sz="0" w:space="0" w:color="auto"/>
            <w:bottom w:val="none" w:sz="0" w:space="0" w:color="auto"/>
            <w:right w:val="none" w:sz="0" w:space="0" w:color="auto"/>
          </w:divBdr>
        </w:div>
      </w:divsChild>
    </w:div>
    <w:div w:id="849609179">
      <w:marLeft w:val="0"/>
      <w:marRight w:val="0"/>
      <w:marTop w:val="0"/>
      <w:marBottom w:val="0"/>
      <w:divBdr>
        <w:top w:val="none" w:sz="0" w:space="0" w:color="auto"/>
        <w:left w:val="none" w:sz="0" w:space="0" w:color="auto"/>
        <w:bottom w:val="none" w:sz="0" w:space="0" w:color="auto"/>
        <w:right w:val="none" w:sz="0" w:space="0" w:color="auto"/>
      </w:divBdr>
      <w:divsChild>
        <w:div w:id="849609182">
          <w:marLeft w:val="0"/>
          <w:marRight w:val="0"/>
          <w:marTop w:val="0"/>
          <w:marBottom w:val="0"/>
          <w:divBdr>
            <w:top w:val="none" w:sz="0" w:space="0" w:color="auto"/>
            <w:left w:val="none" w:sz="0" w:space="0" w:color="auto"/>
            <w:bottom w:val="none" w:sz="0" w:space="0" w:color="auto"/>
            <w:right w:val="none" w:sz="0" w:space="0" w:color="auto"/>
          </w:divBdr>
          <w:divsChild>
            <w:div w:id="849609174">
              <w:marLeft w:val="0"/>
              <w:marRight w:val="0"/>
              <w:marTop w:val="0"/>
              <w:marBottom w:val="0"/>
              <w:divBdr>
                <w:top w:val="none" w:sz="0" w:space="0" w:color="auto"/>
                <w:left w:val="none" w:sz="0" w:space="0" w:color="auto"/>
                <w:bottom w:val="none" w:sz="0" w:space="0" w:color="auto"/>
                <w:right w:val="none" w:sz="0" w:space="0" w:color="auto"/>
              </w:divBdr>
              <w:divsChild>
                <w:div w:id="84960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9609180">
      <w:marLeft w:val="0"/>
      <w:marRight w:val="0"/>
      <w:marTop w:val="0"/>
      <w:marBottom w:val="0"/>
      <w:divBdr>
        <w:top w:val="none" w:sz="0" w:space="0" w:color="auto"/>
        <w:left w:val="none" w:sz="0" w:space="0" w:color="auto"/>
        <w:bottom w:val="none" w:sz="0" w:space="0" w:color="auto"/>
        <w:right w:val="none" w:sz="0" w:space="0" w:color="auto"/>
      </w:divBdr>
    </w:div>
    <w:div w:id="849609181">
      <w:marLeft w:val="0"/>
      <w:marRight w:val="0"/>
      <w:marTop w:val="0"/>
      <w:marBottom w:val="0"/>
      <w:divBdr>
        <w:top w:val="none" w:sz="0" w:space="0" w:color="auto"/>
        <w:left w:val="none" w:sz="0" w:space="0" w:color="auto"/>
        <w:bottom w:val="none" w:sz="0" w:space="0" w:color="auto"/>
        <w:right w:val="none" w:sz="0" w:space="0" w:color="auto"/>
      </w:divBdr>
    </w:div>
    <w:div w:id="849609183">
      <w:marLeft w:val="0"/>
      <w:marRight w:val="0"/>
      <w:marTop w:val="0"/>
      <w:marBottom w:val="0"/>
      <w:divBdr>
        <w:top w:val="none" w:sz="0" w:space="0" w:color="auto"/>
        <w:left w:val="none" w:sz="0" w:space="0" w:color="auto"/>
        <w:bottom w:val="none" w:sz="0" w:space="0" w:color="auto"/>
        <w:right w:val="none" w:sz="0" w:space="0" w:color="auto"/>
      </w:divBdr>
    </w:div>
    <w:div w:id="929195456">
      <w:bodyDiv w:val="1"/>
      <w:marLeft w:val="0"/>
      <w:marRight w:val="0"/>
      <w:marTop w:val="0"/>
      <w:marBottom w:val="0"/>
      <w:divBdr>
        <w:top w:val="none" w:sz="0" w:space="0" w:color="auto"/>
        <w:left w:val="none" w:sz="0" w:space="0" w:color="auto"/>
        <w:bottom w:val="none" w:sz="0" w:space="0" w:color="auto"/>
        <w:right w:val="none" w:sz="0" w:space="0" w:color="auto"/>
      </w:divBdr>
      <w:divsChild>
        <w:div w:id="1441757928">
          <w:marLeft w:val="0"/>
          <w:marRight w:val="0"/>
          <w:marTop w:val="0"/>
          <w:marBottom w:val="0"/>
          <w:divBdr>
            <w:top w:val="none" w:sz="0" w:space="0" w:color="auto"/>
            <w:left w:val="none" w:sz="0" w:space="0" w:color="auto"/>
            <w:bottom w:val="none" w:sz="0" w:space="0" w:color="auto"/>
            <w:right w:val="none" w:sz="0" w:space="0" w:color="auto"/>
          </w:divBdr>
        </w:div>
      </w:divsChild>
    </w:div>
    <w:div w:id="1144858765">
      <w:bodyDiv w:val="1"/>
      <w:marLeft w:val="0"/>
      <w:marRight w:val="0"/>
      <w:marTop w:val="0"/>
      <w:marBottom w:val="0"/>
      <w:divBdr>
        <w:top w:val="none" w:sz="0" w:space="0" w:color="auto"/>
        <w:left w:val="none" w:sz="0" w:space="0" w:color="auto"/>
        <w:bottom w:val="none" w:sz="0" w:space="0" w:color="auto"/>
        <w:right w:val="none" w:sz="0" w:space="0" w:color="auto"/>
      </w:divBdr>
    </w:div>
    <w:div w:id="1640720612">
      <w:bodyDiv w:val="1"/>
      <w:marLeft w:val="0"/>
      <w:marRight w:val="0"/>
      <w:marTop w:val="0"/>
      <w:marBottom w:val="0"/>
      <w:divBdr>
        <w:top w:val="none" w:sz="0" w:space="0" w:color="auto"/>
        <w:left w:val="none" w:sz="0" w:space="0" w:color="auto"/>
        <w:bottom w:val="none" w:sz="0" w:space="0" w:color="auto"/>
        <w:right w:val="none" w:sz="0" w:space="0" w:color="auto"/>
      </w:divBdr>
    </w:div>
    <w:div w:id="1777603566">
      <w:bodyDiv w:val="1"/>
      <w:marLeft w:val="0"/>
      <w:marRight w:val="0"/>
      <w:marTop w:val="0"/>
      <w:marBottom w:val="0"/>
      <w:divBdr>
        <w:top w:val="none" w:sz="0" w:space="0" w:color="auto"/>
        <w:left w:val="none" w:sz="0" w:space="0" w:color="auto"/>
        <w:bottom w:val="none" w:sz="0" w:space="0" w:color="auto"/>
        <w:right w:val="none" w:sz="0" w:space="0" w:color="auto"/>
      </w:divBdr>
    </w:div>
    <w:div w:id="1926524898">
      <w:bodyDiv w:val="1"/>
      <w:marLeft w:val="0"/>
      <w:marRight w:val="0"/>
      <w:marTop w:val="0"/>
      <w:marBottom w:val="0"/>
      <w:divBdr>
        <w:top w:val="none" w:sz="0" w:space="0" w:color="auto"/>
        <w:left w:val="none" w:sz="0" w:space="0" w:color="auto"/>
        <w:bottom w:val="none" w:sz="0" w:space="0" w:color="auto"/>
        <w:right w:val="none" w:sz="0" w:space="0" w:color="auto"/>
      </w:divBdr>
    </w:div>
    <w:div w:id="2108041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hyperlink" Target="http://www.consultant.ru/document/cons_doc_LAW_51040/2ce3b4c2e314b31833138ad26a48ec33f57545a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4.emf"/><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4E8CFA-9BA8-484A-83FA-84A3896443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43</Pages>
  <Words>11337</Words>
  <Characters>64627</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Злобов А.А.;ООО "ПИИ ВолгаГражданПроект"</dc:creator>
  <cp:keywords/>
  <dc:description/>
  <cp:lastModifiedBy>Arh11</cp:lastModifiedBy>
  <cp:revision>23</cp:revision>
  <cp:lastPrinted>2024-02-01T12:30:00Z</cp:lastPrinted>
  <dcterms:created xsi:type="dcterms:W3CDTF">2021-05-28T09:55:00Z</dcterms:created>
  <dcterms:modified xsi:type="dcterms:W3CDTF">2024-02-01T12:33:00Z</dcterms:modified>
</cp:coreProperties>
</file>