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B8C" w:rsidRPr="00A02302" w:rsidRDefault="00747B8C" w:rsidP="00747B8C">
      <w:pPr>
        <w:ind w:left="-180"/>
        <w:jc w:val="center"/>
        <w:rPr>
          <w:b/>
          <w:sz w:val="28"/>
          <w:szCs w:val="28"/>
        </w:rPr>
      </w:pPr>
      <w:bookmarkStart w:id="0" w:name="_GoBack"/>
      <w:bookmarkEnd w:id="0"/>
      <w:r w:rsidRPr="00A02302">
        <w:rPr>
          <w:b/>
          <w:sz w:val="28"/>
          <w:szCs w:val="28"/>
        </w:rPr>
        <w:t>ФИНАНСОВО-ЭКОНОМИЧЕСКОЕ УПРАВЛЕНИЕ</w:t>
      </w:r>
    </w:p>
    <w:p w:rsidR="00747B8C" w:rsidRPr="00A02302" w:rsidRDefault="00747B8C" w:rsidP="00747B8C">
      <w:pPr>
        <w:ind w:left="-180"/>
        <w:jc w:val="center"/>
        <w:rPr>
          <w:b/>
          <w:sz w:val="28"/>
          <w:szCs w:val="28"/>
        </w:rPr>
      </w:pPr>
      <w:r w:rsidRPr="00A02302">
        <w:rPr>
          <w:b/>
          <w:sz w:val="28"/>
          <w:szCs w:val="28"/>
        </w:rPr>
        <w:t>АДМИНИСТРАЦИИ ХОМУТОВСКОГО РАЙОНА КУРСКОЙ ОБЛАСТИ</w:t>
      </w:r>
    </w:p>
    <w:p w:rsidR="00747B8C" w:rsidRDefault="00747B8C" w:rsidP="00747B8C">
      <w:pPr>
        <w:rPr>
          <w:sz w:val="28"/>
          <w:szCs w:val="28"/>
        </w:rPr>
      </w:pPr>
    </w:p>
    <w:p w:rsidR="00747B8C" w:rsidRPr="004E19E2" w:rsidRDefault="00747B8C" w:rsidP="00747B8C">
      <w:pPr>
        <w:jc w:val="center"/>
        <w:rPr>
          <w:b/>
          <w:sz w:val="36"/>
          <w:szCs w:val="36"/>
        </w:rPr>
      </w:pPr>
      <w:r w:rsidRPr="004E19E2">
        <w:rPr>
          <w:b/>
          <w:sz w:val="36"/>
          <w:szCs w:val="36"/>
        </w:rPr>
        <w:t>П Р И К А З</w:t>
      </w:r>
    </w:p>
    <w:p w:rsidR="00747B8C" w:rsidRDefault="00747B8C" w:rsidP="00747B8C">
      <w:pPr>
        <w:rPr>
          <w:sz w:val="28"/>
          <w:szCs w:val="28"/>
        </w:rPr>
      </w:pPr>
    </w:p>
    <w:p w:rsidR="00747B8C" w:rsidRPr="004E19E2" w:rsidRDefault="00747B8C" w:rsidP="00747B8C">
      <w:pPr>
        <w:rPr>
          <w:b/>
          <w:sz w:val="28"/>
          <w:szCs w:val="28"/>
        </w:rPr>
      </w:pPr>
      <w:r w:rsidRPr="002E4670">
        <w:rPr>
          <w:b/>
          <w:sz w:val="28"/>
          <w:szCs w:val="28"/>
        </w:rPr>
        <w:t xml:space="preserve">от </w:t>
      </w:r>
      <w:r w:rsidR="00C34184" w:rsidRPr="002E4670">
        <w:rPr>
          <w:b/>
          <w:sz w:val="28"/>
          <w:szCs w:val="28"/>
        </w:rPr>
        <w:t xml:space="preserve">  </w:t>
      </w:r>
      <w:r w:rsidR="002E4670" w:rsidRPr="002E4670">
        <w:rPr>
          <w:b/>
          <w:sz w:val="28"/>
          <w:szCs w:val="28"/>
        </w:rPr>
        <w:t>23</w:t>
      </w:r>
      <w:r w:rsidR="00C34184" w:rsidRPr="002E4670">
        <w:rPr>
          <w:b/>
          <w:sz w:val="28"/>
          <w:szCs w:val="28"/>
        </w:rPr>
        <w:t xml:space="preserve">  </w:t>
      </w:r>
      <w:r w:rsidR="005A083A" w:rsidRPr="002E4670">
        <w:rPr>
          <w:b/>
          <w:sz w:val="28"/>
          <w:szCs w:val="28"/>
        </w:rPr>
        <w:t xml:space="preserve"> </w:t>
      </w:r>
      <w:r w:rsidR="00C17466" w:rsidRPr="002E4670">
        <w:rPr>
          <w:b/>
          <w:sz w:val="28"/>
          <w:szCs w:val="28"/>
        </w:rPr>
        <w:t>октября</w:t>
      </w:r>
      <w:r w:rsidRPr="002E4670">
        <w:rPr>
          <w:b/>
          <w:sz w:val="28"/>
          <w:szCs w:val="28"/>
        </w:rPr>
        <w:t xml:space="preserve"> 20</w:t>
      </w:r>
      <w:r w:rsidR="00FF166C" w:rsidRPr="002E4670">
        <w:rPr>
          <w:b/>
          <w:sz w:val="28"/>
          <w:szCs w:val="28"/>
        </w:rPr>
        <w:t>2</w:t>
      </w:r>
      <w:r w:rsidR="00C34184" w:rsidRPr="002E4670">
        <w:rPr>
          <w:b/>
          <w:sz w:val="28"/>
          <w:szCs w:val="28"/>
        </w:rPr>
        <w:t>4</w:t>
      </w:r>
      <w:r w:rsidRPr="002E4670">
        <w:rPr>
          <w:b/>
          <w:sz w:val="28"/>
          <w:szCs w:val="28"/>
        </w:rPr>
        <w:t xml:space="preserve"> года                                                                        № </w:t>
      </w:r>
      <w:r w:rsidR="002E4670" w:rsidRPr="002E4670">
        <w:rPr>
          <w:b/>
          <w:sz w:val="28"/>
          <w:szCs w:val="28"/>
        </w:rPr>
        <w:t>59</w:t>
      </w:r>
    </w:p>
    <w:tbl>
      <w:tblPr>
        <w:tblW w:w="132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4786"/>
      </w:tblGrid>
      <w:tr w:rsidR="00747B8C" w:rsidRPr="000921B8" w:rsidTr="00356CED"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</w:tcPr>
          <w:p w:rsidR="004E19E2" w:rsidRDefault="004E19E2" w:rsidP="00C34184">
            <w:pPr>
              <w:jc w:val="center"/>
              <w:rPr>
                <w:b/>
                <w:sz w:val="28"/>
                <w:szCs w:val="28"/>
              </w:rPr>
            </w:pPr>
          </w:p>
          <w:p w:rsidR="003F075B" w:rsidRPr="009F3659" w:rsidRDefault="00747B8C" w:rsidP="00C34184">
            <w:pPr>
              <w:jc w:val="center"/>
              <w:rPr>
                <w:b/>
                <w:sz w:val="28"/>
                <w:szCs w:val="28"/>
              </w:rPr>
            </w:pPr>
            <w:r w:rsidRPr="009F3659">
              <w:rPr>
                <w:b/>
                <w:sz w:val="28"/>
                <w:szCs w:val="28"/>
              </w:rPr>
              <w:t xml:space="preserve">Об утверждении методики </w:t>
            </w:r>
            <w:r w:rsidR="00ED43E6" w:rsidRPr="009F3659">
              <w:rPr>
                <w:b/>
                <w:sz w:val="28"/>
                <w:szCs w:val="28"/>
              </w:rPr>
              <w:t>распределения дотаци</w:t>
            </w:r>
            <w:r w:rsidR="009A035C" w:rsidRPr="009F3659">
              <w:rPr>
                <w:b/>
                <w:sz w:val="28"/>
                <w:szCs w:val="28"/>
              </w:rPr>
              <w:t>й</w:t>
            </w:r>
          </w:p>
          <w:p w:rsidR="00747B8C" w:rsidRPr="00FF166C" w:rsidRDefault="00ED43E6" w:rsidP="00C34184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9F3659">
              <w:rPr>
                <w:b/>
                <w:sz w:val="28"/>
                <w:szCs w:val="28"/>
              </w:rPr>
              <w:t>на выравнивание бюджетной обеспеченности поселений</w:t>
            </w:r>
            <w:r w:rsidR="00A34F12">
              <w:rPr>
                <w:b/>
                <w:sz w:val="28"/>
                <w:szCs w:val="28"/>
              </w:rPr>
              <w:t xml:space="preserve"> </w:t>
            </w:r>
            <w:r w:rsidR="009A035C" w:rsidRPr="009F3659">
              <w:rPr>
                <w:b/>
                <w:sz w:val="28"/>
                <w:szCs w:val="28"/>
              </w:rPr>
              <w:t xml:space="preserve">Хомутовского </w:t>
            </w:r>
            <w:proofErr w:type="spellStart"/>
            <w:r w:rsidR="009A035C" w:rsidRPr="009F3659">
              <w:rPr>
                <w:b/>
                <w:sz w:val="28"/>
                <w:szCs w:val="28"/>
              </w:rPr>
              <w:t>района</w:t>
            </w:r>
            <w:r w:rsidR="003F075B" w:rsidRPr="009F3659">
              <w:rPr>
                <w:b/>
                <w:sz w:val="28"/>
                <w:szCs w:val="28"/>
              </w:rPr>
              <w:t>Курской</w:t>
            </w:r>
            <w:proofErr w:type="spellEnd"/>
            <w:r w:rsidR="003F075B" w:rsidRPr="009F3659">
              <w:rPr>
                <w:b/>
                <w:sz w:val="28"/>
                <w:szCs w:val="28"/>
              </w:rPr>
              <w:t xml:space="preserve"> области </w:t>
            </w:r>
            <w:r w:rsidRPr="009F3659">
              <w:rPr>
                <w:b/>
                <w:sz w:val="28"/>
                <w:szCs w:val="28"/>
              </w:rPr>
              <w:t xml:space="preserve">из </w:t>
            </w:r>
            <w:r w:rsidR="00747B8C" w:rsidRPr="009F3659">
              <w:rPr>
                <w:b/>
                <w:sz w:val="28"/>
                <w:szCs w:val="28"/>
              </w:rPr>
              <w:t>бюджета муниципал</w:t>
            </w:r>
            <w:r w:rsidR="00AF26C1">
              <w:rPr>
                <w:b/>
                <w:sz w:val="28"/>
                <w:szCs w:val="28"/>
              </w:rPr>
              <w:t>ь</w:t>
            </w:r>
            <w:r w:rsidR="00747B8C" w:rsidRPr="009F3659">
              <w:rPr>
                <w:b/>
                <w:sz w:val="28"/>
                <w:szCs w:val="28"/>
              </w:rPr>
              <w:t>ного района «</w:t>
            </w:r>
            <w:proofErr w:type="spellStart"/>
            <w:r w:rsidR="00747B8C" w:rsidRPr="009F3659">
              <w:rPr>
                <w:b/>
                <w:sz w:val="28"/>
                <w:szCs w:val="28"/>
              </w:rPr>
              <w:t>Хомутовский</w:t>
            </w:r>
            <w:proofErr w:type="spellEnd"/>
            <w:r w:rsidR="00747B8C" w:rsidRPr="009F3659">
              <w:rPr>
                <w:b/>
                <w:sz w:val="28"/>
                <w:szCs w:val="28"/>
              </w:rPr>
              <w:t xml:space="preserve"> район» Курской области</w:t>
            </w:r>
            <w:r w:rsidR="00D02D27" w:rsidRPr="009F3659">
              <w:rPr>
                <w:b/>
                <w:sz w:val="28"/>
                <w:szCs w:val="28"/>
              </w:rPr>
              <w:t xml:space="preserve"> за счет субвенции из областного бюджет</w:t>
            </w:r>
            <w:r w:rsidR="009A035C" w:rsidRPr="009F3659">
              <w:rPr>
                <w:b/>
                <w:sz w:val="28"/>
                <w:szCs w:val="28"/>
              </w:rPr>
              <w:t>а</w:t>
            </w:r>
            <w:r w:rsidR="00747B8C" w:rsidRPr="009F3659">
              <w:rPr>
                <w:b/>
                <w:sz w:val="28"/>
                <w:szCs w:val="28"/>
              </w:rPr>
              <w:t xml:space="preserve"> на 20</w:t>
            </w:r>
            <w:r w:rsidR="00DA5D05" w:rsidRPr="009F3659">
              <w:rPr>
                <w:b/>
                <w:sz w:val="28"/>
                <w:szCs w:val="28"/>
              </w:rPr>
              <w:t>2</w:t>
            </w:r>
            <w:r w:rsidR="00C34184">
              <w:rPr>
                <w:b/>
                <w:sz w:val="28"/>
                <w:szCs w:val="28"/>
              </w:rPr>
              <w:t>5</w:t>
            </w:r>
            <w:r w:rsidR="00D02D27" w:rsidRPr="009F3659">
              <w:rPr>
                <w:b/>
                <w:sz w:val="28"/>
                <w:szCs w:val="28"/>
              </w:rPr>
              <w:t xml:space="preserve"> год и на плановый</w:t>
            </w:r>
            <w:r w:rsidR="00AF26C1">
              <w:rPr>
                <w:b/>
                <w:sz w:val="28"/>
                <w:szCs w:val="28"/>
              </w:rPr>
              <w:t xml:space="preserve"> </w:t>
            </w:r>
            <w:r w:rsidR="00D02D27" w:rsidRPr="009F3659">
              <w:rPr>
                <w:b/>
                <w:sz w:val="28"/>
                <w:szCs w:val="28"/>
              </w:rPr>
              <w:t>пе</w:t>
            </w:r>
            <w:r w:rsidR="00C34184">
              <w:rPr>
                <w:b/>
                <w:sz w:val="28"/>
                <w:szCs w:val="28"/>
              </w:rPr>
              <w:t>р</w:t>
            </w:r>
            <w:r w:rsidR="00D02D27" w:rsidRPr="009F3659">
              <w:rPr>
                <w:b/>
                <w:sz w:val="28"/>
                <w:szCs w:val="28"/>
              </w:rPr>
              <w:t>иод 20</w:t>
            </w:r>
            <w:r w:rsidR="00E230DD" w:rsidRPr="009F3659">
              <w:rPr>
                <w:b/>
                <w:sz w:val="28"/>
                <w:szCs w:val="28"/>
              </w:rPr>
              <w:t>2</w:t>
            </w:r>
            <w:r w:rsidR="00C34184">
              <w:rPr>
                <w:b/>
                <w:sz w:val="28"/>
                <w:szCs w:val="28"/>
              </w:rPr>
              <w:t>6</w:t>
            </w:r>
            <w:r w:rsidR="00D02D27" w:rsidRPr="009F3659">
              <w:rPr>
                <w:b/>
                <w:sz w:val="28"/>
                <w:szCs w:val="28"/>
              </w:rPr>
              <w:t xml:space="preserve"> и </w:t>
            </w:r>
            <w:r w:rsidR="00747B8C" w:rsidRPr="009F3659">
              <w:rPr>
                <w:b/>
                <w:sz w:val="28"/>
                <w:szCs w:val="28"/>
              </w:rPr>
              <w:t>20</w:t>
            </w:r>
            <w:r w:rsidR="006771CA" w:rsidRPr="009F3659">
              <w:rPr>
                <w:b/>
                <w:sz w:val="28"/>
                <w:szCs w:val="28"/>
              </w:rPr>
              <w:t>2</w:t>
            </w:r>
            <w:r w:rsidR="00C34184">
              <w:rPr>
                <w:b/>
                <w:sz w:val="28"/>
                <w:szCs w:val="28"/>
              </w:rPr>
              <w:t>7</w:t>
            </w:r>
            <w:r w:rsidR="00747B8C" w:rsidRPr="009F3659">
              <w:rPr>
                <w:b/>
                <w:sz w:val="28"/>
                <w:szCs w:val="28"/>
              </w:rPr>
              <w:t xml:space="preserve"> год</w:t>
            </w:r>
            <w:r w:rsidR="00D02D27" w:rsidRPr="009F3659">
              <w:rPr>
                <w:b/>
                <w:sz w:val="28"/>
                <w:szCs w:val="28"/>
              </w:rPr>
              <w:t>ов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47B8C" w:rsidRPr="000921B8" w:rsidRDefault="00747B8C" w:rsidP="00C34184">
            <w:pPr>
              <w:jc w:val="center"/>
              <w:rPr>
                <w:sz w:val="28"/>
                <w:szCs w:val="28"/>
              </w:rPr>
            </w:pPr>
          </w:p>
        </w:tc>
      </w:tr>
    </w:tbl>
    <w:p w:rsidR="00747B8C" w:rsidRDefault="00747B8C" w:rsidP="00747B8C">
      <w:pPr>
        <w:rPr>
          <w:sz w:val="28"/>
          <w:szCs w:val="28"/>
        </w:rPr>
      </w:pPr>
    </w:p>
    <w:p w:rsidR="00747B8C" w:rsidRDefault="00747B8C" w:rsidP="00747B8C">
      <w:pPr>
        <w:rPr>
          <w:sz w:val="28"/>
          <w:szCs w:val="28"/>
        </w:rPr>
      </w:pPr>
    </w:p>
    <w:p w:rsidR="00747B8C" w:rsidRDefault="00747B8C" w:rsidP="00747B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повышения качества бюджетного процесса и обеспечения сбалансированности и устойчивости бюджет</w:t>
      </w:r>
      <w:r w:rsidR="00D02D27">
        <w:rPr>
          <w:sz w:val="28"/>
          <w:szCs w:val="28"/>
        </w:rPr>
        <w:t>ов</w:t>
      </w:r>
      <w:r>
        <w:rPr>
          <w:sz w:val="28"/>
          <w:szCs w:val="28"/>
        </w:rPr>
        <w:t xml:space="preserve"> муниципальн</w:t>
      </w:r>
      <w:r w:rsidR="00D02D27">
        <w:rPr>
          <w:sz w:val="28"/>
          <w:szCs w:val="28"/>
        </w:rPr>
        <w:t>ых</w:t>
      </w:r>
      <w:r w:rsidR="00FB11C7">
        <w:rPr>
          <w:sz w:val="28"/>
          <w:szCs w:val="28"/>
        </w:rPr>
        <w:t xml:space="preserve"> </w:t>
      </w:r>
      <w:r w:rsidR="00D02D27">
        <w:rPr>
          <w:sz w:val="28"/>
          <w:szCs w:val="28"/>
        </w:rPr>
        <w:t>образований</w:t>
      </w:r>
      <w:r w:rsidR="00FB11C7">
        <w:rPr>
          <w:sz w:val="28"/>
          <w:szCs w:val="28"/>
        </w:rPr>
        <w:t xml:space="preserve"> </w:t>
      </w:r>
      <w:r>
        <w:rPr>
          <w:sz w:val="28"/>
          <w:szCs w:val="28"/>
        </w:rPr>
        <w:t>Хомутовск</w:t>
      </w:r>
      <w:r w:rsidR="00D02D27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D02D27">
        <w:rPr>
          <w:sz w:val="28"/>
          <w:szCs w:val="28"/>
        </w:rPr>
        <w:t>а</w:t>
      </w:r>
      <w:r>
        <w:rPr>
          <w:sz w:val="28"/>
          <w:szCs w:val="28"/>
        </w:rPr>
        <w:t xml:space="preserve"> Курской </w:t>
      </w:r>
      <w:proofErr w:type="gramStart"/>
      <w:r>
        <w:rPr>
          <w:sz w:val="28"/>
          <w:szCs w:val="28"/>
        </w:rPr>
        <w:t xml:space="preserve">области  </w:t>
      </w:r>
      <w:r w:rsidRPr="001E76AC">
        <w:rPr>
          <w:b/>
          <w:sz w:val="28"/>
          <w:szCs w:val="28"/>
        </w:rPr>
        <w:t>ПРИКАЗЫВАЮ</w:t>
      </w:r>
      <w:proofErr w:type="gramEnd"/>
      <w:r>
        <w:rPr>
          <w:sz w:val="28"/>
          <w:szCs w:val="28"/>
        </w:rPr>
        <w:t>:</w:t>
      </w:r>
    </w:p>
    <w:p w:rsidR="00747B8C" w:rsidRDefault="00747B8C" w:rsidP="00747B8C">
      <w:pPr>
        <w:jc w:val="both"/>
        <w:rPr>
          <w:sz w:val="28"/>
          <w:szCs w:val="28"/>
        </w:rPr>
      </w:pPr>
    </w:p>
    <w:p w:rsidR="00747B8C" w:rsidRDefault="00747B8C" w:rsidP="00747B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</w:t>
      </w:r>
      <w:proofErr w:type="gramStart"/>
      <w:r>
        <w:rPr>
          <w:sz w:val="28"/>
          <w:szCs w:val="28"/>
        </w:rPr>
        <w:t>прилагаемую  методику</w:t>
      </w:r>
      <w:proofErr w:type="gramEnd"/>
      <w:r>
        <w:rPr>
          <w:sz w:val="28"/>
          <w:szCs w:val="28"/>
        </w:rPr>
        <w:t xml:space="preserve"> </w:t>
      </w:r>
      <w:r w:rsidR="000A6A67">
        <w:rPr>
          <w:sz w:val="28"/>
          <w:szCs w:val="28"/>
        </w:rPr>
        <w:t>распределения дотаций на выравнивание бюджетной обеспеченности поселений</w:t>
      </w:r>
      <w:r w:rsidR="00FB11C7">
        <w:rPr>
          <w:sz w:val="28"/>
          <w:szCs w:val="28"/>
        </w:rPr>
        <w:t xml:space="preserve"> </w:t>
      </w:r>
      <w:r w:rsidR="00D02D27">
        <w:rPr>
          <w:sz w:val="28"/>
          <w:szCs w:val="28"/>
        </w:rPr>
        <w:t>Хомутовского района</w:t>
      </w:r>
      <w:r w:rsidR="00FB11C7">
        <w:rPr>
          <w:sz w:val="28"/>
          <w:szCs w:val="28"/>
        </w:rPr>
        <w:t xml:space="preserve"> </w:t>
      </w:r>
      <w:r w:rsidR="00FF166C">
        <w:rPr>
          <w:sz w:val="28"/>
          <w:szCs w:val="28"/>
        </w:rPr>
        <w:t xml:space="preserve">Курской области </w:t>
      </w:r>
      <w:r w:rsidR="000A6A67">
        <w:rPr>
          <w:sz w:val="28"/>
          <w:szCs w:val="28"/>
        </w:rPr>
        <w:t xml:space="preserve">из </w:t>
      </w:r>
      <w:r>
        <w:rPr>
          <w:sz w:val="28"/>
          <w:szCs w:val="28"/>
        </w:rPr>
        <w:t>бюджета муниципального района «</w:t>
      </w:r>
      <w:proofErr w:type="spellStart"/>
      <w:r>
        <w:rPr>
          <w:sz w:val="28"/>
          <w:szCs w:val="28"/>
        </w:rPr>
        <w:t>Хомутовский</w:t>
      </w:r>
      <w:proofErr w:type="spellEnd"/>
      <w:r>
        <w:rPr>
          <w:sz w:val="28"/>
          <w:szCs w:val="28"/>
        </w:rPr>
        <w:t xml:space="preserve"> район» Курской области</w:t>
      </w:r>
      <w:r w:rsidR="00D02D27">
        <w:rPr>
          <w:sz w:val="28"/>
          <w:szCs w:val="28"/>
        </w:rPr>
        <w:t xml:space="preserve"> за счет субвенции из областного бюджета</w:t>
      </w:r>
      <w:r w:rsidR="00FF166C">
        <w:rPr>
          <w:sz w:val="28"/>
          <w:szCs w:val="28"/>
        </w:rPr>
        <w:t xml:space="preserve"> на 202</w:t>
      </w:r>
      <w:r w:rsidR="00C34184">
        <w:rPr>
          <w:sz w:val="28"/>
          <w:szCs w:val="28"/>
        </w:rPr>
        <w:t>5</w:t>
      </w:r>
      <w:r w:rsidR="00D02D27">
        <w:rPr>
          <w:sz w:val="28"/>
          <w:szCs w:val="28"/>
        </w:rPr>
        <w:t xml:space="preserve"> год и на плановый период 20</w:t>
      </w:r>
      <w:r w:rsidR="00E230DD">
        <w:rPr>
          <w:sz w:val="28"/>
          <w:szCs w:val="28"/>
        </w:rPr>
        <w:t>2</w:t>
      </w:r>
      <w:r w:rsidR="00C34184">
        <w:rPr>
          <w:sz w:val="28"/>
          <w:szCs w:val="28"/>
        </w:rPr>
        <w:t>6</w:t>
      </w:r>
      <w:r w:rsidR="00D02D27">
        <w:rPr>
          <w:sz w:val="28"/>
          <w:szCs w:val="28"/>
        </w:rPr>
        <w:t xml:space="preserve"> и </w:t>
      </w:r>
      <w:r>
        <w:rPr>
          <w:sz w:val="28"/>
          <w:szCs w:val="28"/>
        </w:rPr>
        <w:t>20</w:t>
      </w:r>
      <w:r w:rsidR="006771CA">
        <w:rPr>
          <w:sz w:val="28"/>
          <w:szCs w:val="28"/>
        </w:rPr>
        <w:t>2</w:t>
      </w:r>
      <w:r w:rsidR="00C34184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D02D27">
        <w:rPr>
          <w:sz w:val="28"/>
          <w:szCs w:val="28"/>
        </w:rPr>
        <w:t>ов</w:t>
      </w:r>
      <w:r>
        <w:rPr>
          <w:sz w:val="28"/>
          <w:szCs w:val="28"/>
        </w:rPr>
        <w:t>.</w:t>
      </w:r>
    </w:p>
    <w:p w:rsidR="00747B8C" w:rsidRPr="00954B16" w:rsidRDefault="00747B8C" w:rsidP="00D02D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Бюджетному отделу осуществить </w:t>
      </w:r>
      <w:r w:rsidR="000A6A67">
        <w:rPr>
          <w:sz w:val="28"/>
          <w:szCs w:val="28"/>
        </w:rPr>
        <w:t>расчет распределения дотации на выравнивание бюджетной обеспеченности поселений</w:t>
      </w:r>
      <w:r w:rsidR="00FB11C7">
        <w:rPr>
          <w:sz w:val="28"/>
          <w:szCs w:val="28"/>
        </w:rPr>
        <w:t xml:space="preserve"> </w:t>
      </w:r>
      <w:r w:rsidR="00C841A1">
        <w:rPr>
          <w:sz w:val="28"/>
          <w:szCs w:val="28"/>
        </w:rPr>
        <w:t>Хомутовского района</w:t>
      </w:r>
      <w:r w:rsidR="00FB11C7">
        <w:rPr>
          <w:sz w:val="28"/>
          <w:szCs w:val="28"/>
        </w:rPr>
        <w:t xml:space="preserve"> </w:t>
      </w:r>
      <w:r w:rsidR="00FF166C">
        <w:rPr>
          <w:sz w:val="28"/>
          <w:szCs w:val="28"/>
        </w:rPr>
        <w:t xml:space="preserve">Курской области </w:t>
      </w:r>
      <w:r w:rsidR="000A6A67">
        <w:rPr>
          <w:sz w:val="28"/>
          <w:szCs w:val="28"/>
        </w:rPr>
        <w:t>из</w:t>
      </w:r>
      <w:r>
        <w:rPr>
          <w:sz w:val="28"/>
          <w:szCs w:val="28"/>
        </w:rPr>
        <w:t xml:space="preserve"> бюджета муниципального района «</w:t>
      </w:r>
      <w:proofErr w:type="spellStart"/>
      <w:r>
        <w:rPr>
          <w:sz w:val="28"/>
          <w:szCs w:val="28"/>
        </w:rPr>
        <w:t>Хомутовский</w:t>
      </w:r>
      <w:proofErr w:type="spellEnd"/>
      <w:r>
        <w:rPr>
          <w:sz w:val="28"/>
          <w:szCs w:val="28"/>
        </w:rPr>
        <w:t xml:space="preserve"> район» Курской области </w:t>
      </w:r>
      <w:r w:rsidR="00D02D27">
        <w:rPr>
          <w:sz w:val="28"/>
          <w:szCs w:val="28"/>
        </w:rPr>
        <w:t>за счет субвенции из областного бюджета на 20</w:t>
      </w:r>
      <w:r w:rsidR="00DA5D05">
        <w:rPr>
          <w:sz w:val="28"/>
          <w:szCs w:val="28"/>
        </w:rPr>
        <w:t>2</w:t>
      </w:r>
      <w:r w:rsidR="00C34184">
        <w:rPr>
          <w:sz w:val="28"/>
          <w:szCs w:val="28"/>
        </w:rPr>
        <w:t>5</w:t>
      </w:r>
      <w:r w:rsidR="00D02D27">
        <w:rPr>
          <w:sz w:val="28"/>
          <w:szCs w:val="28"/>
        </w:rPr>
        <w:t xml:space="preserve"> год и на плановый период 20</w:t>
      </w:r>
      <w:r w:rsidR="00E230DD">
        <w:rPr>
          <w:sz w:val="28"/>
          <w:szCs w:val="28"/>
        </w:rPr>
        <w:t>2</w:t>
      </w:r>
      <w:r w:rsidR="00C34184">
        <w:rPr>
          <w:sz w:val="28"/>
          <w:szCs w:val="28"/>
        </w:rPr>
        <w:t>6</w:t>
      </w:r>
      <w:r w:rsidR="00D02D27">
        <w:rPr>
          <w:sz w:val="28"/>
          <w:szCs w:val="28"/>
        </w:rPr>
        <w:t xml:space="preserve"> и 202</w:t>
      </w:r>
      <w:r w:rsidR="00C34184">
        <w:rPr>
          <w:sz w:val="28"/>
          <w:szCs w:val="28"/>
        </w:rPr>
        <w:t>7</w:t>
      </w:r>
      <w:r w:rsidR="00D02D27">
        <w:rPr>
          <w:sz w:val="28"/>
          <w:szCs w:val="28"/>
        </w:rPr>
        <w:t xml:space="preserve"> годов.</w:t>
      </w:r>
    </w:p>
    <w:p w:rsidR="00747B8C" w:rsidRPr="005E04D9" w:rsidRDefault="00747B8C" w:rsidP="00747B8C">
      <w:pPr>
        <w:jc w:val="both"/>
        <w:rPr>
          <w:sz w:val="28"/>
          <w:szCs w:val="28"/>
        </w:rPr>
      </w:pPr>
      <w:r w:rsidRPr="00954B16">
        <w:rPr>
          <w:sz w:val="28"/>
          <w:szCs w:val="28"/>
        </w:rPr>
        <w:tab/>
      </w:r>
      <w:r w:rsidRPr="005E04D9">
        <w:rPr>
          <w:sz w:val="28"/>
          <w:szCs w:val="28"/>
        </w:rPr>
        <w:t>3</w:t>
      </w:r>
      <w:r>
        <w:rPr>
          <w:sz w:val="28"/>
          <w:szCs w:val="28"/>
        </w:rPr>
        <w:t>. Контроль за исполнением настоящего приказа оставляю за собой.</w:t>
      </w:r>
    </w:p>
    <w:p w:rsidR="00747B8C" w:rsidRDefault="00747B8C" w:rsidP="00747B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Приказ вступает в силу со дня его подписания.</w:t>
      </w:r>
    </w:p>
    <w:p w:rsidR="00747B8C" w:rsidRDefault="00747B8C" w:rsidP="00747B8C">
      <w:pPr>
        <w:rPr>
          <w:sz w:val="28"/>
          <w:szCs w:val="28"/>
        </w:rPr>
      </w:pPr>
    </w:p>
    <w:p w:rsidR="00747B8C" w:rsidRDefault="00747B8C" w:rsidP="00747B8C">
      <w:pPr>
        <w:rPr>
          <w:sz w:val="28"/>
          <w:szCs w:val="28"/>
        </w:rPr>
      </w:pPr>
    </w:p>
    <w:p w:rsidR="00747B8C" w:rsidRDefault="00747B8C" w:rsidP="00747B8C">
      <w:pPr>
        <w:rPr>
          <w:sz w:val="28"/>
          <w:szCs w:val="28"/>
        </w:rPr>
      </w:pPr>
    </w:p>
    <w:p w:rsidR="00747B8C" w:rsidRDefault="00747B8C" w:rsidP="00747B8C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финансово-экономического</w:t>
      </w:r>
    </w:p>
    <w:p w:rsidR="00A452B5" w:rsidRDefault="00747B8C" w:rsidP="00747B8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управления  </w:t>
      </w:r>
      <w:r w:rsidR="00A452B5">
        <w:rPr>
          <w:sz w:val="28"/>
          <w:szCs w:val="28"/>
        </w:rPr>
        <w:t>Администрации</w:t>
      </w:r>
      <w:proofErr w:type="gramEnd"/>
      <w:r w:rsidR="00A452B5">
        <w:rPr>
          <w:sz w:val="28"/>
          <w:szCs w:val="28"/>
        </w:rPr>
        <w:t xml:space="preserve"> </w:t>
      </w:r>
    </w:p>
    <w:p w:rsidR="00747B8C" w:rsidRDefault="00A452B5" w:rsidP="00747B8C">
      <w:pPr>
        <w:rPr>
          <w:sz w:val="28"/>
          <w:szCs w:val="28"/>
        </w:rPr>
      </w:pPr>
      <w:r>
        <w:rPr>
          <w:sz w:val="28"/>
          <w:szCs w:val="28"/>
        </w:rPr>
        <w:t xml:space="preserve">Хомутовского района      </w:t>
      </w:r>
      <w:r w:rsidR="00747B8C">
        <w:rPr>
          <w:sz w:val="28"/>
          <w:szCs w:val="28"/>
        </w:rPr>
        <w:t xml:space="preserve">                                                               </w:t>
      </w:r>
      <w:r w:rsidR="00043AB7">
        <w:rPr>
          <w:sz w:val="28"/>
          <w:szCs w:val="28"/>
        </w:rPr>
        <w:t xml:space="preserve">Л. П. </w:t>
      </w:r>
      <w:proofErr w:type="spellStart"/>
      <w:r w:rsidR="00043AB7">
        <w:rPr>
          <w:sz w:val="28"/>
          <w:szCs w:val="28"/>
        </w:rPr>
        <w:t>Деменчукова</w:t>
      </w:r>
      <w:proofErr w:type="spellEnd"/>
    </w:p>
    <w:p w:rsidR="00747B8C" w:rsidRDefault="00747B8C" w:rsidP="00747B8C">
      <w:pPr>
        <w:rPr>
          <w:sz w:val="28"/>
          <w:szCs w:val="28"/>
        </w:rPr>
      </w:pPr>
    </w:p>
    <w:p w:rsidR="00747B8C" w:rsidRDefault="00747B8C" w:rsidP="00747B8C">
      <w:pPr>
        <w:rPr>
          <w:sz w:val="28"/>
          <w:szCs w:val="28"/>
        </w:rPr>
      </w:pPr>
    </w:p>
    <w:p w:rsidR="00356CED" w:rsidRDefault="00356CED" w:rsidP="00747B8C">
      <w:pPr>
        <w:rPr>
          <w:sz w:val="28"/>
          <w:szCs w:val="28"/>
        </w:rPr>
      </w:pPr>
    </w:p>
    <w:p w:rsidR="00356CED" w:rsidRDefault="00356CED" w:rsidP="00747B8C">
      <w:pPr>
        <w:rPr>
          <w:sz w:val="28"/>
          <w:szCs w:val="28"/>
        </w:rPr>
      </w:pPr>
    </w:p>
    <w:p w:rsidR="00356CED" w:rsidRDefault="00356CED" w:rsidP="00747B8C">
      <w:pPr>
        <w:rPr>
          <w:sz w:val="28"/>
          <w:szCs w:val="28"/>
        </w:rPr>
      </w:pPr>
    </w:p>
    <w:p w:rsidR="00A452B5" w:rsidRDefault="00A452B5" w:rsidP="00747B8C">
      <w:pPr>
        <w:rPr>
          <w:sz w:val="28"/>
          <w:szCs w:val="28"/>
        </w:rPr>
      </w:pPr>
    </w:p>
    <w:p w:rsidR="00A452B5" w:rsidRDefault="00A452B5" w:rsidP="00747B8C">
      <w:pPr>
        <w:rPr>
          <w:sz w:val="28"/>
          <w:szCs w:val="28"/>
        </w:rPr>
      </w:pPr>
    </w:p>
    <w:p w:rsidR="00A452B5" w:rsidRDefault="00A452B5" w:rsidP="00747B8C">
      <w:pPr>
        <w:rPr>
          <w:sz w:val="28"/>
          <w:szCs w:val="28"/>
        </w:rPr>
      </w:pPr>
    </w:p>
    <w:p w:rsidR="00747B8C" w:rsidRPr="008273C4" w:rsidRDefault="00747B8C" w:rsidP="00A452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677"/>
        </w:tabs>
        <w:jc w:val="right"/>
      </w:pPr>
      <w:r>
        <w:lastRenderedPageBreak/>
        <w:tab/>
      </w:r>
      <w:r>
        <w:tab/>
      </w:r>
      <w:r>
        <w:tab/>
      </w:r>
      <w:r>
        <w:tab/>
      </w:r>
      <w:r w:rsidR="00EA02F3">
        <w:t xml:space="preserve">                                                   </w:t>
      </w:r>
      <w:r>
        <w:t>Утверждена</w:t>
      </w:r>
    </w:p>
    <w:p w:rsidR="00747B8C" w:rsidRDefault="00747B8C" w:rsidP="00A452B5">
      <w:pPr>
        <w:tabs>
          <w:tab w:val="center" w:pos="4536"/>
          <w:tab w:val="left" w:pos="4678"/>
        </w:tabs>
        <w:ind w:left="4860"/>
        <w:jc w:val="right"/>
        <w:rPr>
          <w:sz w:val="28"/>
          <w:szCs w:val="28"/>
        </w:rPr>
      </w:pPr>
      <w:r w:rsidRPr="00AE4F57">
        <w:t xml:space="preserve"> приказ</w:t>
      </w:r>
      <w:r>
        <w:t>ом</w:t>
      </w:r>
      <w:r w:rsidRPr="00AE4F57">
        <w:t xml:space="preserve"> финансово-экономического управления</w:t>
      </w:r>
      <w:r w:rsidR="00A452B5">
        <w:t xml:space="preserve"> </w:t>
      </w:r>
      <w:r w:rsidRPr="00AE4F57">
        <w:t>Администрации Хомутовского район</w:t>
      </w:r>
      <w:r w:rsidR="00C17466">
        <w:t xml:space="preserve">а </w:t>
      </w:r>
      <w:r w:rsidRPr="00AE4F57">
        <w:t>Курской области</w:t>
      </w:r>
      <w:r w:rsidR="00A452B5">
        <w:t xml:space="preserve"> </w:t>
      </w:r>
      <w:r w:rsidRPr="002E4670">
        <w:t>от</w:t>
      </w:r>
      <w:r w:rsidR="00C17466" w:rsidRPr="002E4670">
        <w:t xml:space="preserve"> </w:t>
      </w:r>
      <w:r w:rsidR="002E4670" w:rsidRPr="002E4670">
        <w:t>23</w:t>
      </w:r>
      <w:r w:rsidR="00FF166C" w:rsidRPr="002E4670">
        <w:t xml:space="preserve"> </w:t>
      </w:r>
      <w:r w:rsidR="00C17466" w:rsidRPr="002E4670">
        <w:t xml:space="preserve">октября </w:t>
      </w:r>
      <w:r w:rsidRPr="002E4670">
        <w:t>20</w:t>
      </w:r>
      <w:r w:rsidR="00FF166C" w:rsidRPr="002E4670">
        <w:t>2</w:t>
      </w:r>
      <w:r w:rsidR="00C34184" w:rsidRPr="002E4670">
        <w:t>4</w:t>
      </w:r>
      <w:r w:rsidRPr="002E4670">
        <w:t>г. №</w:t>
      </w:r>
      <w:r w:rsidR="005A083A" w:rsidRPr="002E4670">
        <w:t xml:space="preserve"> </w:t>
      </w:r>
      <w:r w:rsidR="002E4670" w:rsidRPr="002E4670">
        <w:t>59</w:t>
      </w:r>
    </w:p>
    <w:p w:rsidR="00747B8C" w:rsidRDefault="00747B8C" w:rsidP="00747B8C">
      <w:pPr>
        <w:tabs>
          <w:tab w:val="left" w:pos="73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47B8C" w:rsidRPr="000D61B5" w:rsidRDefault="00747B8C" w:rsidP="00747B8C">
      <w:pPr>
        <w:tabs>
          <w:tab w:val="left" w:pos="7360"/>
        </w:tabs>
        <w:rPr>
          <w:sz w:val="28"/>
          <w:szCs w:val="28"/>
        </w:rPr>
      </w:pPr>
    </w:p>
    <w:p w:rsidR="00747B8C" w:rsidRPr="0021451F" w:rsidRDefault="00747B8C" w:rsidP="00747B8C">
      <w:pPr>
        <w:tabs>
          <w:tab w:val="left" w:pos="7360"/>
        </w:tabs>
        <w:jc w:val="center"/>
        <w:rPr>
          <w:b/>
          <w:sz w:val="28"/>
          <w:szCs w:val="28"/>
        </w:rPr>
      </w:pPr>
      <w:r w:rsidRPr="0021451F">
        <w:rPr>
          <w:b/>
          <w:sz w:val="28"/>
          <w:szCs w:val="28"/>
        </w:rPr>
        <w:t>МЕТОДИКА</w:t>
      </w:r>
    </w:p>
    <w:p w:rsidR="000A6A67" w:rsidRDefault="000A6A67" w:rsidP="000A6A67">
      <w:pPr>
        <w:tabs>
          <w:tab w:val="left" w:pos="567"/>
          <w:tab w:val="left" w:pos="7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распределения дотаций на выравнивание бюджетной обеспеченности поселений</w:t>
      </w:r>
      <w:r w:rsidR="00FB11C7">
        <w:rPr>
          <w:b/>
          <w:sz w:val="28"/>
          <w:szCs w:val="28"/>
        </w:rPr>
        <w:t xml:space="preserve"> </w:t>
      </w:r>
      <w:r w:rsidR="00D02D27">
        <w:rPr>
          <w:b/>
          <w:sz w:val="28"/>
          <w:szCs w:val="28"/>
        </w:rPr>
        <w:t>Хомутовского района</w:t>
      </w:r>
      <w:r w:rsidR="00FB11C7">
        <w:rPr>
          <w:b/>
          <w:sz w:val="28"/>
          <w:szCs w:val="28"/>
        </w:rPr>
        <w:t xml:space="preserve"> </w:t>
      </w:r>
      <w:r w:rsidR="00FF166C">
        <w:rPr>
          <w:b/>
          <w:sz w:val="28"/>
          <w:szCs w:val="28"/>
        </w:rPr>
        <w:t xml:space="preserve">Курской области </w:t>
      </w:r>
      <w:r>
        <w:rPr>
          <w:b/>
          <w:sz w:val="28"/>
          <w:szCs w:val="28"/>
        </w:rPr>
        <w:t xml:space="preserve">из </w:t>
      </w:r>
      <w:r w:rsidRPr="000921B8">
        <w:rPr>
          <w:b/>
          <w:sz w:val="28"/>
          <w:szCs w:val="28"/>
        </w:rPr>
        <w:t>бюджета муниципального района «</w:t>
      </w:r>
      <w:proofErr w:type="spellStart"/>
      <w:r w:rsidRPr="000921B8">
        <w:rPr>
          <w:b/>
          <w:sz w:val="28"/>
          <w:szCs w:val="28"/>
        </w:rPr>
        <w:t>Хомутовский</w:t>
      </w:r>
      <w:proofErr w:type="spellEnd"/>
      <w:r w:rsidRPr="000921B8">
        <w:rPr>
          <w:b/>
          <w:sz w:val="28"/>
          <w:szCs w:val="28"/>
        </w:rPr>
        <w:t xml:space="preserve"> район» Курской области </w:t>
      </w:r>
      <w:r w:rsidR="00D02D27">
        <w:rPr>
          <w:b/>
          <w:sz w:val="28"/>
          <w:szCs w:val="28"/>
        </w:rPr>
        <w:t xml:space="preserve">за счет субвенции из областного бюджета </w:t>
      </w:r>
      <w:r w:rsidRPr="000921B8">
        <w:rPr>
          <w:b/>
          <w:sz w:val="28"/>
          <w:szCs w:val="28"/>
        </w:rPr>
        <w:t>на 20</w:t>
      </w:r>
      <w:r w:rsidR="00FF166C">
        <w:rPr>
          <w:b/>
          <w:sz w:val="28"/>
          <w:szCs w:val="28"/>
        </w:rPr>
        <w:t>2</w:t>
      </w:r>
      <w:r w:rsidR="00C3418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</w:t>
      </w:r>
      <w:r w:rsidR="00D02D27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плановый период 20</w:t>
      </w:r>
      <w:r w:rsidR="00E230DD">
        <w:rPr>
          <w:b/>
          <w:sz w:val="28"/>
          <w:szCs w:val="28"/>
        </w:rPr>
        <w:t>2</w:t>
      </w:r>
      <w:r w:rsidR="00C34184">
        <w:rPr>
          <w:b/>
          <w:sz w:val="28"/>
          <w:szCs w:val="28"/>
        </w:rPr>
        <w:t>6</w:t>
      </w:r>
      <w:r w:rsidR="00D02D27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>202</w:t>
      </w:r>
      <w:r w:rsidR="00C34184">
        <w:rPr>
          <w:b/>
          <w:sz w:val="28"/>
          <w:szCs w:val="28"/>
        </w:rPr>
        <w:t>7</w:t>
      </w:r>
      <w:r w:rsidRPr="000921B8">
        <w:rPr>
          <w:b/>
          <w:sz w:val="28"/>
          <w:szCs w:val="28"/>
        </w:rPr>
        <w:t xml:space="preserve"> го</w:t>
      </w:r>
      <w:r>
        <w:rPr>
          <w:b/>
          <w:sz w:val="28"/>
          <w:szCs w:val="28"/>
        </w:rPr>
        <w:t>дов</w:t>
      </w:r>
    </w:p>
    <w:p w:rsidR="000A6A67" w:rsidRDefault="000A6A67" w:rsidP="000A6A67">
      <w:pPr>
        <w:tabs>
          <w:tab w:val="left" w:pos="567"/>
          <w:tab w:val="left" w:pos="7360"/>
        </w:tabs>
        <w:jc w:val="center"/>
        <w:rPr>
          <w:b/>
          <w:sz w:val="28"/>
          <w:szCs w:val="28"/>
        </w:rPr>
      </w:pPr>
    </w:p>
    <w:p w:rsidR="000A6A67" w:rsidRPr="00D02D27" w:rsidRDefault="000A6A67" w:rsidP="000A6A67">
      <w:pPr>
        <w:tabs>
          <w:tab w:val="left" w:pos="567"/>
          <w:tab w:val="left" w:pos="7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Настоящая Методика определяет порядок распределения дотаций на выравнивание бюджетной обеспеченности поселений</w:t>
      </w:r>
      <w:r w:rsidR="00FB11C7">
        <w:rPr>
          <w:sz w:val="28"/>
          <w:szCs w:val="28"/>
        </w:rPr>
        <w:t xml:space="preserve"> </w:t>
      </w:r>
      <w:r w:rsidR="00D02D27">
        <w:rPr>
          <w:sz w:val="28"/>
          <w:szCs w:val="28"/>
        </w:rPr>
        <w:t>Хомутовского района</w:t>
      </w:r>
      <w:r w:rsidR="00FF166C">
        <w:rPr>
          <w:sz w:val="28"/>
          <w:szCs w:val="28"/>
        </w:rPr>
        <w:t xml:space="preserve"> Курской области  </w:t>
      </w:r>
      <w:r>
        <w:rPr>
          <w:sz w:val="28"/>
          <w:szCs w:val="28"/>
        </w:rPr>
        <w:t xml:space="preserve"> из бюджета муниципального района «</w:t>
      </w:r>
      <w:proofErr w:type="spellStart"/>
      <w:r>
        <w:rPr>
          <w:sz w:val="28"/>
          <w:szCs w:val="28"/>
        </w:rPr>
        <w:t>Хомутовский</w:t>
      </w:r>
      <w:proofErr w:type="spellEnd"/>
      <w:r>
        <w:rPr>
          <w:sz w:val="28"/>
          <w:szCs w:val="28"/>
        </w:rPr>
        <w:t xml:space="preserve"> район» Курской области</w:t>
      </w:r>
      <w:r w:rsidR="00C03125">
        <w:rPr>
          <w:sz w:val="28"/>
          <w:szCs w:val="28"/>
        </w:rPr>
        <w:t xml:space="preserve"> в части, сформированной за счет </w:t>
      </w:r>
      <w:r w:rsidR="00C03125" w:rsidRPr="00D02D27">
        <w:rPr>
          <w:sz w:val="28"/>
          <w:szCs w:val="28"/>
        </w:rPr>
        <w:t>субвенци</w:t>
      </w:r>
      <w:r w:rsidR="00C841A1">
        <w:rPr>
          <w:sz w:val="28"/>
          <w:szCs w:val="28"/>
        </w:rPr>
        <w:t>и</w:t>
      </w:r>
      <w:r w:rsidR="001A343A" w:rsidRPr="00D02D27">
        <w:rPr>
          <w:sz w:val="28"/>
          <w:szCs w:val="28"/>
        </w:rPr>
        <w:t xml:space="preserve"> из </w:t>
      </w:r>
      <w:r w:rsidR="00FF166C">
        <w:rPr>
          <w:sz w:val="28"/>
          <w:szCs w:val="28"/>
        </w:rPr>
        <w:t>областного бюджета</w:t>
      </w:r>
      <w:r w:rsidR="00C03125" w:rsidRPr="00D02D27">
        <w:rPr>
          <w:sz w:val="28"/>
          <w:szCs w:val="28"/>
        </w:rPr>
        <w:t xml:space="preserve"> на осуществление</w:t>
      </w:r>
      <w:r w:rsidR="00D02D27" w:rsidRPr="00D02D27">
        <w:rPr>
          <w:sz w:val="28"/>
          <w:szCs w:val="28"/>
        </w:rPr>
        <w:t xml:space="preserve"> отдельных </w:t>
      </w:r>
      <w:r w:rsidR="00C03125" w:rsidRPr="00D02D27">
        <w:rPr>
          <w:sz w:val="28"/>
          <w:szCs w:val="28"/>
        </w:rPr>
        <w:t>государственных полномочий</w:t>
      </w:r>
      <w:r w:rsidRPr="00D02D27">
        <w:rPr>
          <w:sz w:val="28"/>
          <w:szCs w:val="28"/>
        </w:rPr>
        <w:t>.</w:t>
      </w:r>
    </w:p>
    <w:p w:rsidR="001A343A" w:rsidRDefault="001A343A" w:rsidP="000A6A67">
      <w:pPr>
        <w:tabs>
          <w:tab w:val="left" w:pos="567"/>
          <w:tab w:val="left" w:pos="7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A6A67" w:rsidRDefault="000A6A67" w:rsidP="000A6A67">
      <w:pPr>
        <w:tabs>
          <w:tab w:val="left" w:pos="567"/>
          <w:tab w:val="left" w:pos="7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F166C">
        <w:rPr>
          <w:sz w:val="28"/>
          <w:szCs w:val="28"/>
        </w:rPr>
        <w:t xml:space="preserve">1. </w:t>
      </w:r>
      <w:r w:rsidR="00C03125">
        <w:rPr>
          <w:sz w:val="28"/>
          <w:szCs w:val="28"/>
        </w:rPr>
        <w:t xml:space="preserve">Объем дотации на выравнивание бюджетной обеспеченности </w:t>
      </w:r>
      <w:r w:rsidR="00EC452A">
        <w:rPr>
          <w:sz w:val="28"/>
          <w:szCs w:val="28"/>
        </w:rPr>
        <w:t xml:space="preserve">поселении </w:t>
      </w:r>
      <w:r w:rsidR="00D02D27">
        <w:rPr>
          <w:sz w:val="28"/>
          <w:szCs w:val="28"/>
        </w:rPr>
        <w:t>Хомутовского района</w:t>
      </w:r>
      <w:r w:rsidR="00C03125">
        <w:rPr>
          <w:sz w:val="28"/>
          <w:szCs w:val="28"/>
        </w:rPr>
        <w:t xml:space="preserve"> из бюджета муниципального района «</w:t>
      </w:r>
      <w:proofErr w:type="spellStart"/>
      <w:r w:rsidR="00C03125">
        <w:rPr>
          <w:sz w:val="28"/>
          <w:szCs w:val="28"/>
        </w:rPr>
        <w:t>Хомутовский</w:t>
      </w:r>
      <w:proofErr w:type="spellEnd"/>
      <w:r w:rsidR="00C03125">
        <w:rPr>
          <w:sz w:val="28"/>
          <w:szCs w:val="28"/>
        </w:rPr>
        <w:t xml:space="preserve"> район» Курской области в части, сформированной за счет субвенци</w:t>
      </w:r>
      <w:r w:rsidR="00D02D27">
        <w:rPr>
          <w:sz w:val="28"/>
          <w:szCs w:val="28"/>
        </w:rPr>
        <w:t xml:space="preserve">и из </w:t>
      </w:r>
      <w:r w:rsidR="00421CBB">
        <w:rPr>
          <w:sz w:val="28"/>
          <w:szCs w:val="28"/>
        </w:rPr>
        <w:t>о</w:t>
      </w:r>
      <w:r w:rsidR="00D02D27">
        <w:rPr>
          <w:sz w:val="28"/>
          <w:szCs w:val="28"/>
        </w:rPr>
        <w:t>бластного бюджета</w:t>
      </w:r>
      <w:r w:rsidR="00C03125">
        <w:rPr>
          <w:sz w:val="28"/>
          <w:szCs w:val="28"/>
        </w:rPr>
        <w:t xml:space="preserve"> на осуществление</w:t>
      </w:r>
      <w:r w:rsidR="00D02D27">
        <w:rPr>
          <w:sz w:val="28"/>
          <w:szCs w:val="28"/>
        </w:rPr>
        <w:t xml:space="preserve"> отдельных</w:t>
      </w:r>
      <w:r w:rsidR="00C03125">
        <w:rPr>
          <w:sz w:val="28"/>
          <w:szCs w:val="28"/>
        </w:rPr>
        <w:t xml:space="preserve"> государственных полномочий</w:t>
      </w:r>
      <w:r w:rsidR="009314E9">
        <w:rPr>
          <w:sz w:val="28"/>
          <w:szCs w:val="28"/>
        </w:rPr>
        <w:t>, соответствующему поселению, входящему в состав территории Хомутовского района, рассчитывается по следующей формуле:</w:t>
      </w:r>
    </w:p>
    <w:p w:rsidR="009314E9" w:rsidRDefault="009314E9" w:rsidP="000A6A67">
      <w:pPr>
        <w:tabs>
          <w:tab w:val="left" w:pos="567"/>
          <w:tab w:val="left" w:pos="7360"/>
        </w:tabs>
        <w:jc w:val="both"/>
        <w:rPr>
          <w:sz w:val="28"/>
          <w:szCs w:val="28"/>
        </w:rPr>
      </w:pPr>
    </w:p>
    <w:p w:rsidR="00374D2B" w:rsidRPr="00374D2B" w:rsidRDefault="00AD6CEB" w:rsidP="00374D2B">
      <w:pPr>
        <w:tabs>
          <w:tab w:val="left" w:pos="567"/>
          <w:tab w:val="left" w:pos="7360"/>
        </w:tabs>
        <w:rPr>
          <w:rFonts w:ascii="Cambria Math" w:hAnsi="Cambria Math"/>
          <w:color w:val="FF0000"/>
          <w:sz w:val="28"/>
          <w:szCs w:val="28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Дотация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 xml:space="preserve">Субв 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МР</m:t>
                  </m:r>
                </m:e>
              </m:d>
            </m:num>
            <m:den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ОбщКР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  х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КР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:rsidR="00366CA6" w:rsidRPr="00FF166C" w:rsidRDefault="00366CA6" w:rsidP="00374D2B">
      <w:pPr>
        <w:tabs>
          <w:tab w:val="left" w:pos="567"/>
          <w:tab w:val="left" w:pos="7360"/>
        </w:tabs>
        <w:rPr>
          <w:color w:val="FF0000"/>
          <w:sz w:val="28"/>
          <w:szCs w:val="28"/>
        </w:rPr>
      </w:pPr>
    </w:p>
    <w:p w:rsidR="00366CA6" w:rsidRDefault="00366CA6" w:rsidP="001C554D">
      <w:pPr>
        <w:tabs>
          <w:tab w:val="left" w:pos="567"/>
          <w:tab w:val="left" w:pos="7360"/>
        </w:tabs>
        <w:jc w:val="both"/>
        <w:rPr>
          <w:i/>
          <w:sz w:val="30"/>
          <w:szCs w:val="30"/>
        </w:rPr>
      </w:pPr>
    </w:p>
    <w:p w:rsidR="001A343A" w:rsidRPr="001A343A" w:rsidRDefault="001C554D" w:rsidP="001A343A">
      <w:pPr>
        <w:tabs>
          <w:tab w:val="left" w:pos="567"/>
          <w:tab w:val="left" w:pos="7360"/>
        </w:tabs>
        <w:jc w:val="both"/>
        <w:rPr>
          <w:sz w:val="28"/>
          <w:szCs w:val="28"/>
        </w:rPr>
      </w:pPr>
      <w:r w:rsidRPr="00D36DB4">
        <w:rPr>
          <w:sz w:val="30"/>
          <w:szCs w:val="30"/>
        </w:rPr>
        <w:t>Дотация</w:t>
      </w:r>
      <w:proofErr w:type="spellStart"/>
      <w:r w:rsidR="00D02D27" w:rsidRPr="00D36DB4">
        <w:rPr>
          <w:sz w:val="30"/>
          <w:szCs w:val="30"/>
          <w:vertAlign w:val="subscript"/>
          <w:lang w:val="en-US"/>
        </w:rPr>
        <w:t>i</w:t>
      </w:r>
      <w:proofErr w:type="spellEnd"/>
      <w:r w:rsidRPr="001C554D">
        <w:rPr>
          <w:sz w:val="28"/>
          <w:szCs w:val="28"/>
        </w:rPr>
        <w:t>– расчетный размер дотации</w:t>
      </w:r>
      <w:r>
        <w:rPr>
          <w:sz w:val="28"/>
          <w:szCs w:val="28"/>
        </w:rPr>
        <w:t xml:space="preserve"> на выравнивание бюджетной обеспеченности </w:t>
      </w:r>
      <w:proofErr w:type="spellStart"/>
      <w:r w:rsidR="00A234DF">
        <w:rPr>
          <w:sz w:val="28"/>
          <w:szCs w:val="28"/>
          <w:lang w:val="en-US"/>
        </w:rPr>
        <w:t>i</w:t>
      </w:r>
      <w:proofErr w:type="spellEnd"/>
      <w:r w:rsidR="00A234DF">
        <w:rPr>
          <w:sz w:val="28"/>
          <w:szCs w:val="28"/>
        </w:rPr>
        <w:t>–</w:t>
      </w:r>
      <w:proofErr w:type="spellStart"/>
      <w:r w:rsidR="00A234DF">
        <w:rPr>
          <w:sz w:val="28"/>
          <w:szCs w:val="28"/>
        </w:rPr>
        <w:t>го</w:t>
      </w:r>
      <w:r>
        <w:rPr>
          <w:sz w:val="28"/>
          <w:szCs w:val="28"/>
        </w:rPr>
        <w:t>поселени</w:t>
      </w:r>
      <w:r w:rsidR="00A234DF"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 xml:space="preserve"> из бюджета муниципального района «</w:t>
      </w:r>
      <w:proofErr w:type="spellStart"/>
      <w:r>
        <w:rPr>
          <w:sz w:val="28"/>
          <w:szCs w:val="28"/>
        </w:rPr>
        <w:t>Хомутовский</w:t>
      </w:r>
      <w:proofErr w:type="spellEnd"/>
      <w:r>
        <w:rPr>
          <w:sz w:val="28"/>
          <w:szCs w:val="28"/>
        </w:rPr>
        <w:t xml:space="preserve"> район» Курской области в части, сформированной за счет субвенци</w:t>
      </w:r>
      <w:r w:rsidR="00421CBB">
        <w:rPr>
          <w:sz w:val="28"/>
          <w:szCs w:val="28"/>
        </w:rPr>
        <w:t>и из областного бюджета</w:t>
      </w:r>
      <w:r>
        <w:rPr>
          <w:sz w:val="28"/>
          <w:szCs w:val="28"/>
        </w:rPr>
        <w:t xml:space="preserve"> на осуществление</w:t>
      </w:r>
      <w:r w:rsidR="00421CBB">
        <w:rPr>
          <w:sz w:val="28"/>
          <w:szCs w:val="28"/>
        </w:rPr>
        <w:t xml:space="preserve"> отдельных</w:t>
      </w:r>
      <w:r>
        <w:rPr>
          <w:sz w:val="28"/>
          <w:szCs w:val="28"/>
        </w:rPr>
        <w:t xml:space="preserve"> государственных полномочий</w:t>
      </w:r>
      <w:r w:rsidR="001A343A">
        <w:rPr>
          <w:sz w:val="28"/>
          <w:szCs w:val="28"/>
        </w:rPr>
        <w:t>;</w:t>
      </w:r>
    </w:p>
    <w:p w:rsidR="009314E9" w:rsidRDefault="009314E9" w:rsidP="001A343A">
      <w:pPr>
        <w:tabs>
          <w:tab w:val="left" w:pos="567"/>
          <w:tab w:val="left" w:pos="7360"/>
        </w:tabs>
        <w:jc w:val="both"/>
        <w:rPr>
          <w:sz w:val="28"/>
          <w:szCs w:val="28"/>
        </w:rPr>
      </w:pPr>
    </w:p>
    <w:p w:rsidR="001C554D" w:rsidRDefault="001C554D" w:rsidP="000A6A67">
      <w:pPr>
        <w:tabs>
          <w:tab w:val="left" w:pos="567"/>
          <w:tab w:val="left" w:pos="7360"/>
        </w:tabs>
        <w:jc w:val="both"/>
        <w:rPr>
          <w:sz w:val="28"/>
          <w:szCs w:val="28"/>
        </w:rPr>
      </w:pPr>
      <w:proofErr w:type="spellStart"/>
      <w:proofErr w:type="gramStart"/>
      <w:r w:rsidRPr="00D36DB4">
        <w:rPr>
          <w:sz w:val="30"/>
          <w:szCs w:val="30"/>
        </w:rPr>
        <w:t>Субв</w:t>
      </w:r>
      <w:proofErr w:type="spellEnd"/>
      <w:r w:rsidRPr="00D36DB4">
        <w:rPr>
          <w:sz w:val="30"/>
          <w:szCs w:val="30"/>
        </w:rPr>
        <w:t>(</w:t>
      </w:r>
      <w:proofErr w:type="gramEnd"/>
      <w:r w:rsidRPr="00D36DB4">
        <w:rPr>
          <w:sz w:val="30"/>
          <w:szCs w:val="30"/>
        </w:rPr>
        <w:t>МР)</w:t>
      </w:r>
      <w:r>
        <w:rPr>
          <w:sz w:val="28"/>
          <w:szCs w:val="28"/>
        </w:rPr>
        <w:t xml:space="preserve"> –размер субвенции муниципальному району «</w:t>
      </w:r>
      <w:proofErr w:type="spellStart"/>
      <w:r>
        <w:rPr>
          <w:sz w:val="28"/>
          <w:szCs w:val="28"/>
        </w:rPr>
        <w:t>Хомутовский</w:t>
      </w:r>
      <w:proofErr w:type="spellEnd"/>
      <w:r>
        <w:rPr>
          <w:sz w:val="28"/>
          <w:szCs w:val="28"/>
        </w:rPr>
        <w:t xml:space="preserve"> район» Курской области из регионального фонда компенсаций на осуществление</w:t>
      </w:r>
      <w:r w:rsidR="00421CBB">
        <w:rPr>
          <w:sz w:val="28"/>
          <w:szCs w:val="28"/>
        </w:rPr>
        <w:t xml:space="preserve"> отдельных</w:t>
      </w:r>
      <w:r>
        <w:rPr>
          <w:sz w:val="28"/>
          <w:szCs w:val="28"/>
        </w:rPr>
        <w:t xml:space="preserve"> государственных полномочий</w:t>
      </w:r>
      <w:r w:rsidR="00421CBB">
        <w:rPr>
          <w:sz w:val="28"/>
          <w:szCs w:val="28"/>
        </w:rPr>
        <w:t xml:space="preserve"> на соответствующий финансовый год, утвержденный Законом Курской области «Об областном бюджете на 20</w:t>
      </w:r>
      <w:r w:rsidR="00DA5D05">
        <w:rPr>
          <w:sz w:val="28"/>
          <w:szCs w:val="28"/>
        </w:rPr>
        <w:t>2</w:t>
      </w:r>
      <w:r w:rsidR="00C34184">
        <w:rPr>
          <w:sz w:val="28"/>
          <w:szCs w:val="28"/>
        </w:rPr>
        <w:t>5</w:t>
      </w:r>
      <w:r w:rsidR="00421CBB">
        <w:rPr>
          <w:sz w:val="28"/>
          <w:szCs w:val="28"/>
        </w:rPr>
        <w:t xml:space="preserve"> год и на плановый период 20</w:t>
      </w:r>
      <w:r w:rsidR="00512832">
        <w:rPr>
          <w:sz w:val="28"/>
          <w:szCs w:val="28"/>
        </w:rPr>
        <w:t>2</w:t>
      </w:r>
      <w:r w:rsidR="00C34184">
        <w:rPr>
          <w:sz w:val="28"/>
          <w:szCs w:val="28"/>
        </w:rPr>
        <w:t>6</w:t>
      </w:r>
      <w:r w:rsidR="00421CBB">
        <w:rPr>
          <w:sz w:val="28"/>
          <w:szCs w:val="28"/>
        </w:rPr>
        <w:t xml:space="preserve"> и 202</w:t>
      </w:r>
      <w:r w:rsidR="00C34184">
        <w:rPr>
          <w:sz w:val="28"/>
          <w:szCs w:val="28"/>
        </w:rPr>
        <w:t>7</w:t>
      </w:r>
      <w:r w:rsidR="00421CBB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;</w:t>
      </w:r>
    </w:p>
    <w:p w:rsidR="00FF166C" w:rsidRDefault="00FF166C" w:rsidP="000A6A67">
      <w:pPr>
        <w:tabs>
          <w:tab w:val="left" w:pos="567"/>
          <w:tab w:val="left" w:pos="7360"/>
        </w:tabs>
        <w:jc w:val="both"/>
        <w:rPr>
          <w:sz w:val="28"/>
          <w:szCs w:val="28"/>
        </w:rPr>
      </w:pPr>
    </w:p>
    <w:p w:rsidR="00FF166C" w:rsidRDefault="00C95AFD" w:rsidP="000A6A67">
      <w:pPr>
        <w:tabs>
          <w:tab w:val="left" w:pos="567"/>
          <w:tab w:val="left" w:pos="7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 </w:t>
      </w:r>
      <w:r w:rsidR="00FF166C" w:rsidRPr="00D36DB4">
        <w:rPr>
          <w:sz w:val="28"/>
          <w:szCs w:val="28"/>
        </w:rPr>
        <w:t>КР</w:t>
      </w:r>
      <w:r w:rsidR="00FF166C">
        <w:rPr>
          <w:sz w:val="28"/>
          <w:szCs w:val="28"/>
        </w:rPr>
        <w:t xml:space="preserve"> – общий размер   критери</w:t>
      </w:r>
      <w:r w:rsidR="00107F97">
        <w:rPr>
          <w:sz w:val="28"/>
          <w:szCs w:val="28"/>
        </w:rPr>
        <w:t>я</w:t>
      </w:r>
      <w:r w:rsidR="00FF166C">
        <w:rPr>
          <w:sz w:val="28"/>
          <w:szCs w:val="28"/>
        </w:rPr>
        <w:t xml:space="preserve"> выравнивания финансовых возможностей</w:t>
      </w:r>
      <w:r w:rsidR="00107F97">
        <w:rPr>
          <w:sz w:val="28"/>
          <w:szCs w:val="28"/>
        </w:rPr>
        <w:t xml:space="preserve"> поселениям</w:t>
      </w:r>
      <w:r w:rsidR="00FF166C">
        <w:rPr>
          <w:sz w:val="28"/>
          <w:szCs w:val="28"/>
        </w:rPr>
        <w:t>;</w:t>
      </w:r>
    </w:p>
    <w:p w:rsidR="00FF166C" w:rsidRDefault="00FF166C" w:rsidP="000A6A67">
      <w:pPr>
        <w:tabs>
          <w:tab w:val="left" w:pos="567"/>
          <w:tab w:val="left" w:pos="7360"/>
        </w:tabs>
        <w:jc w:val="both"/>
        <w:rPr>
          <w:sz w:val="28"/>
          <w:szCs w:val="28"/>
        </w:rPr>
      </w:pPr>
    </w:p>
    <w:p w:rsidR="00FF166C" w:rsidRDefault="00FF166C" w:rsidP="00FF166C">
      <w:pPr>
        <w:tabs>
          <w:tab w:val="left" w:pos="567"/>
          <w:tab w:val="left" w:pos="7360"/>
        </w:tabs>
        <w:jc w:val="both"/>
        <w:rPr>
          <w:sz w:val="28"/>
          <w:szCs w:val="28"/>
        </w:rPr>
      </w:pPr>
      <w:r w:rsidRPr="00D36DB4">
        <w:rPr>
          <w:sz w:val="30"/>
          <w:szCs w:val="30"/>
        </w:rPr>
        <w:t>КР</w:t>
      </w:r>
      <w:proofErr w:type="spellStart"/>
      <w:r w:rsidRPr="00D36DB4">
        <w:rPr>
          <w:sz w:val="30"/>
          <w:szCs w:val="30"/>
          <w:vertAlign w:val="subscript"/>
          <w:lang w:val="en-US"/>
        </w:rPr>
        <w:t>i</w:t>
      </w:r>
      <w:proofErr w:type="spellEnd"/>
      <w:r w:rsidRPr="00D36DB4">
        <w:rPr>
          <w:sz w:val="28"/>
          <w:szCs w:val="28"/>
        </w:rPr>
        <w:t xml:space="preserve"> -</w:t>
      </w:r>
      <w:r w:rsidRPr="00D76046">
        <w:rPr>
          <w:sz w:val="28"/>
          <w:szCs w:val="28"/>
        </w:rPr>
        <w:t xml:space="preserve">размер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– </w:t>
      </w:r>
      <w:proofErr w:type="spellStart"/>
      <w:r w:rsidR="00D76046">
        <w:rPr>
          <w:sz w:val="28"/>
          <w:szCs w:val="28"/>
        </w:rPr>
        <w:t>му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поселению  критери</w:t>
      </w:r>
      <w:r w:rsidR="00107F97">
        <w:rPr>
          <w:sz w:val="28"/>
          <w:szCs w:val="28"/>
        </w:rPr>
        <w:t>я</w:t>
      </w:r>
      <w:proofErr w:type="gramEnd"/>
      <w:r>
        <w:rPr>
          <w:sz w:val="28"/>
          <w:szCs w:val="28"/>
        </w:rPr>
        <w:t xml:space="preserve"> выравнивания финансовых возможностей</w:t>
      </w:r>
      <w:r w:rsidR="00D76046">
        <w:rPr>
          <w:sz w:val="28"/>
          <w:szCs w:val="28"/>
        </w:rPr>
        <w:t>.</w:t>
      </w:r>
    </w:p>
    <w:p w:rsidR="00FF166C" w:rsidRDefault="00FF166C" w:rsidP="000A6A67">
      <w:pPr>
        <w:tabs>
          <w:tab w:val="left" w:pos="567"/>
          <w:tab w:val="left" w:pos="7360"/>
        </w:tabs>
        <w:jc w:val="both"/>
        <w:rPr>
          <w:sz w:val="28"/>
          <w:szCs w:val="28"/>
        </w:rPr>
      </w:pPr>
    </w:p>
    <w:p w:rsidR="001C554D" w:rsidRDefault="00D36DB4" w:rsidP="000A6A67">
      <w:pPr>
        <w:tabs>
          <w:tab w:val="left" w:pos="567"/>
          <w:tab w:val="left" w:pos="7360"/>
        </w:tabs>
        <w:jc w:val="both"/>
        <w:rPr>
          <w:sz w:val="28"/>
          <w:szCs w:val="28"/>
        </w:rPr>
      </w:pPr>
      <w:r w:rsidRPr="009F3659">
        <w:rPr>
          <w:sz w:val="28"/>
          <w:szCs w:val="28"/>
        </w:rPr>
        <w:tab/>
      </w:r>
      <w:r w:rsidR="00D76046">
        <w:rPr>
          <w:sz w:val="28"/>
          <w:szCs w:val="28"/>
        </w:rPr>
        <w:t xml:space="preserve">2. Размер </w:t>
      </w:r>
      <w:proofErr w:type="spellStart"/>
      <w:r w:rsidR="00107F97">
        <w:rPr>
          <w:sz w:val="28"/>
          <w:szCs w:val="28"/>
          <w:lang w:val="en-US"/>
        </w:rPr>
        <w:t>i</w:t>
      </w:r>
      <w:proofErr w:type="spellEnd"/>
      <w:r w:rsidR="00107F97">
        <w:rPr>
          <w:sz w:val="28"/>
          <w:szCs w:val="28"/>
        </w:rPr>
        <w:t xml:space="preserve">– </w:t>
      </w:r>
      <w:proofErr w:type="spellStart"/>
      <w:r w:rsidR="00107F97">
        <w:rPr>
          <w:sz w:val="28"/>
          <w:szCs w:val="28"/>
        </w:rPr>
        <w:t>му</w:t>
      </w:r>
      <w:proofErr w:type="spellEnd"/>
      <w:r w:rsidR="00CB2FF8">
        <w:rPr>
          <w:sz w:val="28"/>
          <w:szCs w:val="28"/>
        </w:rPr>
        <w:t xml:space="preserve"> </w:t>
      </w:r>
      <w:proofErr w:type="spellStart"/>
      <w:proofErr w:type="gramStart"/>
      <w:r w:rsidR="000D5EA5">
        <w:rPr>
          <w:sz w:val="28"/>
          <w:szCs w:val="28"/>
        </w:rPr>
        <w:t>поселении</w:t>
      </w:r>
      <w:r w:rsidR="00CB2FF8">
        <w:rPr>
          <w:sz w:val="28"/>
          <w:szCs w:val="28"/>
        </w:rPr>
        <w:t>ю</w:t>
      </w:r>
      <w:proofErr w:type="spellEnd"/>
      <w:r w:rsidR="00CB2FF8">
        <w:rPr>
          <w:sz w:val="28"/>
          <w:szCs w:val="28"/>
        </w:rPr>
        <w:t xml:space="preserve">  критери</w:t>
      </w:r>
      <w:r w:rsidR="00107F97">
        <w:rPr>
          <w:sz w:val="28"/>
          <w:szCs w:val="28"/>
        </w:rPr>
        <w:t>я</w:t>
      </w:r>
      <w:proofErr w:type="gramEnd"/>
      <w:r w:rsidR="00CB2FF8">
        <w:rPr>
          <w:sz w:val="28"/>
          <w:szCs w:val="28"/>
        </w:rPr>
        <w:t xml:space="preserve"> выравнивания финансовых возможностей определяется по следующей формуле:</w:t>
      </w:r>
    </w:p>
    <w:p w:rsidR="00CB2FF8" w:rsidRDefault="00CB2FF8" w:rsidP="000A6A67">
      <w:pPr>
        <w:tabs>
          <w:tab w:val="left" w:pos="567"/>
          <w:tab w:val="left" w:pos="7360"/>
        </w:tabs>
        <w:jc w:val="both"/>
        <w:rPr>
          <w:i/>
          <w:sz w:val="28"/>
          <w:szCs w:val="28"/>
        </w:rPr>
      </w:pPr>
    </w:p>
    <w:p w:rsidR="00CB2FF8" w:rsidRDefault="00CB2FF8" w:rsidP="000A6A67">
      <w:pPr>
        <w:tabs>
          <w:tab w:val="left" w:pos="567"/>
          <w:tab w:val="left" w:pos="7360"/>
        </w:tabs>
        <w:jc w:val="both"/>
        <w:rPr>
          <w:sz w:val="28"/>
          <w:szCs w:val="28"/>
        </w:rPr>
      </w:pPr>
      <w:r w:rsidRPr="00D36DB4">
        <w:rPr>
          <w:sz w:val="28"/>
          <w:szCs w:val="28"/>
        </w:rPr>
        <w:t>КР</w:t>
      </w:r>
      <w:proofErr w:type="spellStart"/>
      <w:r w:rsidRPr="00D36DB4">
        <w:rPr>
          <w:sz w:val="28"/>
          <w:szCs w:val="28"/>
          <w:vertAlign w:val="subscript"/>
          <w:lang w:val="en-US"/>
        </w:rPr>
        <w:t>i</w:t>
      </w:r>
      <w:proofErr w:type="spellEnd"/>
      <w:r w:rsidRPr="00D36DB4">
        <w:rPr>
          <w:sz w:val="28"/>
          <w:szCs w:val="28"/>
        </w:rPr>
        <w:t xml:space="preserve"> = </w:t>
      </w:r>
      <w:proofErr w:type="spellStart"/>
      <w:r w:rsidRPr="00D36DB4">
        <w:rPr>
          <w:sz w:val="28"/>
          <w:szCs w:val="28"/>
          <w:lang w:val="en-US"/>
        </w:rPr>
        <w:t>H</w:t>
      </w:r>
      <w:r w:rsidRPr="00D36DB4">
        <w:rPr>
          <w:sz w:val="28"/>
          <w:szCs w:val="28"/>
          <w:vertAlign w:val="subscript"/>
          <w:lang w:val="en-US"/>
        </w:rPr>
        <w:t>i</w:t>
      </w:r>
      <w:r w:rsidRPr="00D36DB4">
        <w:rPr>
          <w:sz w:val="28"/>
          <w:szCs w:val="28"/>
          <w:lang w:val="en-US"/>
        </w:rPr>
        <w:t>xKP</w:t>
      </w:r>
      <w:proofErr w:type="spellEnd"/>
      <w:r>
        <w:rPr>
          <w:sz w:val="28"/>
          <w:szCs w:val="28"/>
        </w:rPr>
        <w:t>, где</w:t>
      </w:r>
    </w:p>
    <w:p w:rsidR="00CB2FF8" w:rsidRPr="00CB2FF8" w:rsidRDefault="00CB2FF8" w:rsidP="000A6A67">
      <w:pPr>
        <w:tabs>
          <w:tab w:val="left" w:pos="567"/>
          <w:tab w:val="left" w:pos="7360"/>
        </w:tabs>
        <w:jc w:val="both"/>
        <w:rPr>
          <w:i/>
          <w:sz w:val="28"/>
          <w:szCs w:val="28"/>
        </w:rPr>
      </w:pPr>
    </w:p>
    <w:p w:rsidR="001C554D" w:rsidRDefault="001C554D" w:rsidP="000A6A67">
      <w:pPr>
        <w:tabs>
          <w:tab w:val="left" w:pos="567"/>
          <w:tab w:val="left" w:pos="7360"/>
        </w:tabs>
        <w:jc w:val="both"/>
        <w:rPr>
          <w:sz w:val="28"/>
          <w:szCs w:val="28"/>
        </w:rPr>
      </w:pPr>
      <w:r w:rsidRPr="00D36DB4">
        <w:rPr>
          <w:sz w:val="30"/>
          <w:szCs w:val="30"/>
        </w:rPr>
        <w:t>Н</w:t>
      </w:r>
      <w:proofErr w:type="spellStart"/>
      <w:r w:rsidRPr="00D36DB4">
        <w:rPr>
          <w:sz w:val="30"/>
          <w:szCs w:val="30"/>
          <w:vertAlign w:val="subscript"/>
          <w:lang w:val="en-US"/>
        </w:rPr>
        <w:t>i</w:t>
      </w:r>
      <w:proofErr w:type="spellEnd"/>
      <w:r>
        <w:rPr>
          <w:sz w:val="28"/>
          <w:szCs w:val="28"/>
        </w:rPr>
        <w:t xml:space="preserve">- численность жителей </w:t>
      </w:r>
      <w:proofErr w:type="spellStart"/>
      <w:r w:rsidR="00421CBB"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поселения Хомутовского района Курской области;</w:t>
      </w:r>
    </w:p>
    <w:p w:rsidR="00CB2FF8" w:rsidRDefault="00CB2FF8" w:rsidP="000A6A67">
      <w:pPr>
        <w:tabs>
          <w:tab w:val="left" w:pos="567"/>
          <w:tab w:val="left" w:pos="7360"/>
        </w:tabs>
        <w:jc w:val="both"/>
        <w:rPr>
          <w:sz w:val="28"/>
          <w:szCs w:val="28"/>
        </w:rPr>
      </w:pPr>
    </w:p>
    <w:p w:rsidR="00CB2FF8" w:rsidRDefault="00CB2FF8" w:rsidP="000A6A67">
      <w:pPr>
        <w:tabs>
          <w:tab w:val="left" w:pos="567"/>
          <w:tab w:val="left" w:pos="7360"/>
        </w:tabs>
        <w:jc w:val="both"/>
        <w:rPr>
          <w:sz w:val="28"/>
          <w:szCs w:val="28"/>
        </w:rPr>
      </w:pPr>
      <w:r w:rsidRPr="00D36DB4">
        <w:rPr>
          <w:sz w:val="28"/>
          <w:szCs w:val="28"/>
        </w:rPr>
        <w:t>КР</w:t>
      </w:r>
      <w:r>
        <w:rPr>
          <w:sz w:val="28"/>
          <w:szCs w:val="28"/>
        </w:rPr>
        <w:t xml:space="preserve"> – критерий выравнивания финансовых возможностей:</w:t>
      </w:r>
    </w:p>
    <w:p w:rsidR="00CB2FF8" w:rsidRPr="00C67DED" w:rsidRDefault="00CB2FF8" w:rsidP="000A6A67">
      <w:pPr>
        <w:tabs>
          <w:tab w:val="left" w:pos="567"/>
          <w:tab w:val="left" w:pos="7360"/>
        </w:tabs>
        <w:jc w:val="both"/>
        <w:rPr>
          <w:sz w:val="28"/>
          <w:szCs w:val="28"/>
        </w:rPr>
      </w:pPr>
      <w:r w:rsidRPr="00FB11C7">
        <w:rPr>
          <w:sz w:val="28"/>
          <w:szCs w:val="28"/>
        </w:rPr>
        <w:t xml:space="preserve">- городское поселение </w:t>
      </w:r>
      <w:r w:rsidRPr="00C67DED">
        <w:rPr>
          <w:sz w:val="28"/>
          <w:szCs w:val="28"/>
        </w:rPr>
        <w:t>в размере 184 рубля на 1 жителя;</w:t>
      </w:r>
    </w:p>
    <w:p w:rsidR="00CB2FF8" w:rsidRDefault="00CB2FF8" w:rsidP="000A6A67">
      <w:pPr>
        <w:tabs>
          <w:tab w:val="left" w:pos="567"/>
          <w:tab w:val="left" w:pos="7360"/>
        </w:tabs>
        <w:jc w:val="both"/>
        <w:rPr>
          <w:sz w:val="28"/>
          <w:szCs w:val="28"/>
        </w:rPr>
      </w:pPr>
      <w:r w:rsidRPr="00C67DED">
        <w:rPr>
          <w:sz w:val="28"/>
          <w:szCs w:val="28"/>
        </w:rPr>
        <w:t>- сельское поселение в размере 280 рублей на 1 жителя.</w:t>
      </w:r>
    </w:p>
    <w:p w:rsidR="00CB2FF8" w:rsidRDefault="00CB2FF8" w:rsidP="000A6A67">
      <w:pPr>
        <w:tabs>
          <w:tab w:val="left" w:pos="567"/>
          <w:tab w:val="left" w:pos="7360"/>
        </w:tabs>
        <w:jc w:val="both"/>
        <w:rPr>
          <w:sz w:val="28"/>
          <w:szCs w:val="28"/>
        </w:rPr>
      </w:pPr>
    </w:p>
    <w:p w:rsidR="00CB2FF8" w:rsidRDefault="00D36DB4" w:rsidP="000A6A67">
      <w:pPr>
        <w:tabs>
          <w:tab w:val="left" w:pos="567"/>
          <w:tab w:val="left" w:pos="7360"/>
        </w:tabs>
        <w:jc w:val="both"/>
        <w:rPr>
          <w:sz w:val="28"/>
          <w:szCs w:val="28"/>
        </w:rPr>
      </w:pPr>
      <w:r w:rsidRPr="009F3659">
        <w:rPr>
          <w:sz w:val="28"/>
          <w:szCs w:val="28"/>
        </w:rPr>
        <w:tab/>
      </w:r>
      <w:r w:rsidR="00CB2FF8">
        <w:rPr>
          <w:sz w:val="28"/>
          <w:szCs w:val="28"/>
        </w:rPr>
        <w:t xml:space="preserve">Размер критерия на 1 жителя утвержден </w:t>
      </w:r>
      <w:r w:rsidR="00366CA6">
        <w:rPr>
          <w:sz w:val="28"/>
          <w:szCs w:val="28"/>
        </w:rPr>
        <w:t>З</w:t>
      </w:r>
      <w:r w:rsidR="00CB2FF8">
        <w:rPr>
          <w:sz w:val="28"/>
          <w:szCs w:val="28"/>
        </w:rPr>
        <w:t>аконом Курской области «Об областном бюджете на 202</w:t>
      </w:r>
      <w:r w:rsidR="00C34184">
        <w:rPr>
          <w:sz w:val="28"/>
          <w:szCs w:val="28"/>
        </w:rPr>
        <w:t>5</w:t>
      </w:r>
      <w:r w:rsidR="00CB2FF8">
        <w:rPr>
          <w:sz w:val="28"/>
          <w:szCs w:val="28"/>
        </w:rPr>
        <w:t xml:space="preserve"> год и на плановый период 202</w:t>
      </w:r>
      <w:r w:rsidR="00C34184">
        <w:rPr>
          <w:sz w:val="28"/>
          <w:szCs w:val="28"/>
        </w:rPr>
        <w:t>6</w:t>
      </w:r>
      <w:r w:rsidR="00CB2FF8">
        <w:rPr>
          <w:sz w:val="28"/>
          <w:szCs w:val="28"/>
        </w:rPr>
        <w:t xml:space="preserve"> и 202</w:t>
      </w:r>
      <w:r w:rsidR="00C34184">
        <w:rPr>
          <w:sz w:val="28"/>
          <w:szCs w:val="28"/>
        </w:rPr>
        <w:t>7</w:t>
      </w:r>
      <w:r w:rsidR="00CB2FF8">
        <w:rPr>
          <w:sz w:val="28"/>
          <w:szCs w:val="28"/>
        </w:rPr>
        <w:t xml:space="preserve"> годов».</w:t>
      </w:r>
    </w:p>
    <w:p w:rsidR="001C554D" w:rsidRDefault="001C554D" w:rsidP="000A6A67">
      <w:pPr>
        <w:tabs>
          <w:tab w:val="left" w:pos="567"/>
          <w:tab w:val="left" w:pos="7360"/>
        </w:tabs>
        <w:jc w:val="both"/>
        <w:rPr>
          <w:sz w:val="28"/>
          <w:szCs w:val="28"/>
        </w:rPr>
      </w:pPr>
    </w:p>
    <w:sectPr w:rsidR="001C554D" w:rsidSect="0021451F">
      <w:pgSz w:w="11906" w:h="16838"/>
      <w:pgMar w:top="1134" w:right="709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CEB" w:rsidRDefault="00AD6CEB" w:rsidP="009314E9">
      <w:r>
        <w:separator/>
      </w:r>
    </w:p>
  </w:endnote>
  <w:endnote w:type="continuationSeparator" w:id="0">
    <w:p w:rsidR="00AD6CEB" w:rsidRDefault="00AD6CEB" w:rsidP="00931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CEB" w:rsidRDefault="00AD6CEB" w:rsidP="009314E9">
      <w:r>
        <w:separator/>
      </w:r>
    </w:p>
  </w:footnote>
  <w:footnote w:type="continuationSeparator" w:id="0">
    <w:p w:rsidR="00AD6CEB" w:rsidRDefault="00AD6CEB" w:rsidP="009314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7E5"/>
    <w:rsid w:val="0000691B"/>
    <w:rsid w:val="0001595F"/>
    <w:rsid w:val="00043AB7"/>
    <w:rsid w:val="00062F35"/>
    <w:rsid w:val="0006595F"/>
    <w:rsid w:val="000A6A67"/>
    <w:rsid w:val="000D5EA5"/>
    <w:rsid w:val="000F0A8F"/>
    <w:rsid w:val="00107F97"/>
    <w:rsid w:val="001209FD"/>
    <w:rsid w:val="00166E1E"/>
    <w:rsid w:val="00195563"/>
    <w:rsid w:val="001A343A"/>
    <w:rsid w:val="001C554D"/>
    <w:rsid w:val="0021263E"/>
    <w:rsid w:val="0021451F"/>
    <w:rsid w:val="00214630"/>
    <w:rsid w:val="0026605B"/>
    <w:rsid w:val="002A7247"/>
    <w:rsid w:val="002E24A9"/>
    <w:rsid w:val="002E4670"/>
    <w:rsid w:val="00337648"/>
    <w:rsid w:val="00356CED"/>
    <w:rsid w:val="00366CA6"/>
    <w:rsid w:val="00374D2B"/>
    <w:rsid w:val="003E7AA2"/>
    <w:rsid w:val="003F075B"/>
    <w:rsid w:val="003F1C26"/>
    <w:rsid w:val="00420678"/>
    <w:rsid w:val="00421CBB"/>
    <w:rsid w:val="0049247D"/>
    <w:rsid w:val="004C2ECF"/>
    <w:rsid w:val="004C31A0"/>
    <w:rsid w:val="004E19E2"/>
    <w:rsid w:val="004E344D"/>
    <w:rsid w:val="005071A5"/>
    <w:rsid w:val="00512832"/>
    <w:rsid w:val="0051729C"/>
    <w:rsid w:val="00570B65"/>
    <w:rsid w:val="0058585D"/>
    <w:rsid w:val="005A083A"/>
    <w:rsid w:val="005C15C9"/>
    <w:rsid w:val="005D0760"/>
    <w:rsid w:val="005D2644"/>
    <w:rsid w:val="005E233D"/>
    <w:rsid w:val="005F05CF"/>
    <w:rsid w:val="00601A84"/>
    <w:rsid w:val="0062052C"/>
    <w:rsid w:val="00650AB2"/>
    <w:rsid w:val="006771CA"/>
    <w:rsid w:val="00682615"/>
    <w:rsid w:val="00747B8C"/>
    <w:rsid w:val="007D5E45"/>
    <w:rsid w:val="007E0760"/>
    <w:rsid w:val="007E1A09"/>
    <w:rsid w:val="0080066E"/>
    <w:rsid w:val="00806278"/>
    <w:rsid w:val="00813E05"/>
    <w:rsid w:val="008459D9"/>
    <w:rsid w:val="00864DB0"/>
    <w:rsid w:val="0087057D"/>
    <w:rsid w:val="00887814"/>
    <w:rsid w:val="008B2012"/>
    <w:rsid w:val="0090482D"/>
    <w:rsid w:val="00905BEC"/>
    <w:rsid w:val="00913647"/>
    <w:rsid w:val="009314E9"/>
    <w:rsid w:val="00943FC9"/>
    <w:rsid w:val="0096099E"/>
    <w:rsid w:val="00995DAC"/>
    <w:rsid w:val="009A035C"/>
    <w:rsid w:val="009B6444"/>
    <w:rsid w:val="009E2733"/>
    <w:rsid w:val="009E516D"/>
    <w:rsid w:val="009F3659"/>
    <w:rsid w:val="00A1723F"/>
    <w:rsid w:val="00A20CD8"/>
    <w:rsid w:val="00A234DF"/>
    <w:rsid w:val="00A34F12"/>
    <w:rsid w:val="00A452B5"/>
    <w:rsid w:val="00A737D4"/>
    <w:rsid w:val="00A92E29"/>
    <w:rsid w:val="00AD6CEB"/>
    <w:rsid w:val="00AF26C1"/>
    <w:rsid w:val="00B01B9F"/>
    <w:rsid w:val="00B44EBC"/>
    <w:rsid w:val="00B54FAC"/>
    <w:rsid w:val="00B964F6"/>
    <w:rsid w:val="00BA1D98"/>
    <w:rsid w:val="00BB55D2"/>
    <w:rsid w:val="00BC2461"/>
    <w:rsid w:val="00BC4A70"/>
    <w:rsid w:val="00BC5BD6"/>
    <w:rsid w:val="00BD2BAD"/>
    <w:rsid w:val="00C0174D"/>
    <w:rsid w:val="00C03125"/>
    <w:rsid w:val="00C17466"/>
    <w:rsid w:val="00C17B32"/>
    <w:rsid w:val="00C21328"/>
    <w:rsid w:val="00C34184"/>
    <w:rsid w:val="00C34BD7"/>
    <w:rsid w:val="00C52B4F"/>
    <w:rsid w:val="00C615E3"/>
    <w:rsid w:val="00C67DED"/>
    <w:rsid w:val="00C841A1"/>
    <w:rsid w:val="00C95AFD"/>
    <w:rsid w:val="00CA667C"/>
    <w:rsid w:val="00CB2FF8"/>
    <w:rsid w:val="00CE139D"/>
    <w:rsid w:val="00CF1C51"/>
    <w:rsid w:val="00D02D27"/>
    <w:rsid w:val="00D12E2F"/>
    <w:rsid w:val="00D36DB4"/>
    <w:rsid w:val="00D76046"/>
    <w:rsid w:val="00DA5D05"/>
    <w:rsid w:val="00DB6094"/>
    <w:rsid w:val="00DC227C"/>
    <w:rsid w:val="00E007E5"/>
    <w:rsid w:val="00E02112"/>
    <w:rsid w:val="00E230DD"/>
    <w:rsid w:val="00E74EA6"/>
    <w:rsid w:val="00E75A96"/>
    <w:rsid w:val="00E9732D"/>
    <w:rsid w:val="00EA02F3"/>
    <w:rsid w:val="00EC452A"/>
    <w:rsid w:val="00ED43E6"/>
    <w:rsid w:val="00EE0DAE"/>
    <w:rsid w:val="00EF1997"/>
    <w:rsid w:val="00EF566A"/>
    <w:rsid w:val="00F70C03"/>
    <w:rsid w:val="00F867E9"/>
    <w:rsid w:val="00FA7CCA"/>
    <w:rsid w:val="00FB11C7"/>
    <w:rsid w:val="00FF1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843E71-CEF9-41FF-9869-2BC39DB9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7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4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E19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9E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9314E9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314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9314E9"/>
    <w:rPr>
      <w:vertAlign w:val="superscript"/>
    </w:rPr>
  </w:style>
  <w:style w:type="character" w:styleId="a9">
    <w:name w:val="Placeholder Text"/>
    <w:basedOn w:val="a0"/>
    <w:uiPriority w:val="99"/>
    <w:semiHidden/>
    <w:rsid w:val="00374D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ECCE0-DBB7-4ED7-ACB2-224F6843A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rifin307540@gmail.com</cp:lastModifiedBy>
  <cp:revision>2</cp:revision>
  <cp:lastPrinted>2024-11-15T12:04:00Z</cp:lastPrinted>
  <dcterms:created xsi:type="dcterms:W3CDTF">2024-11-15T12:12:00Z</dcterms:created>
  <dcterms:modified xsi:type="dcterms:W3CDTF">2024-11-15T12:12:00Z</dcterms:modified>
</cp:coreProperties>
</file>