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pStyle w:val="Heading2"/>
        <w:rPr>
          <w:b w:val="off"/>
          <w:bCs w:val="off"/>
          <w:sz w:val="32"/>
        </w:rPr>
      </w:pPr>
      <w:r>
        <w:rPr>
          <w:bCs w:val="off"/>
          <w:sz w:val="32"/>
        </w:rPr>
        <w:t>ТЕРРИТОРИАЛЬНАЯ ИЗБИРАТЕЛЬНАЯ КОМИССИЯ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32"/>
        </w:rPr>
        <w:t>ХОМУТОВСКОГО РАЙОНА КУРСКОЙ ОБЛАСТИ</w:t>
      </w:r>
    </w:p>
    <w:p>
      <w:pPr>
        <w:spacing w:after="0" w:line="240" w:lineRule="auto"/>
        <w:rPr>
          <w:rFonts w:ascii="Times New Roman" w:hAnsi="Times New Roman"/>
        </w:rPr>
      </w:pPr>
    </w:p>
    <w:p>
      <w:pPr>
        <w:spacing w:after="0" w:line="240" w:lineRule="auto"/>
        <w:rPr>
          <w:rFonts w:ascii="Times New Roman" w:hAnsi="Times New Roman"/>
        </w:rPr>
      </w:pPr>
    </w:p>
    <w:p>
      <w:pPr>
        <w:spacing w:after="0" w:line="240" w:lineRule="auto"/>
        <w:rPr>
          <w:rFonts w:ascii="Times New Roman" w:hAnsi="Times New Roman"/>
        </w:rPr>
      </w:pPr>
    </w:p>
    <w:p>
      <w:pPr>
        <w:spacing w:after="0" w:line="240" w:lineRule="auto"/>
        <w:rPr>
          <w:rFonts w:ascii="Times New Roman" w:hAnsi="Times New Roman"/>
        </w:rPr>
      </w:pPr>
    </w:p>
    <w:p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47" w:type="dxa"/>
        <w:tblInd w:w="-79" w:type="dxa"/>
        <w:tblLayout w:type="fixed"/>
        <w:tblLook w:val="0000"/>
      </w:tblPr>
      <w:tblGrid>
        <w:gridCol w:w="3436"/>
        <w:gridCol w:w="2847"/>
        <w:gridCol w:w="3264"/>
      </w:tblGrid>
      <w:tr>
        <w:trPr>
          <w:trHeight w:val="298" w:hRule="atLeast"/>
        </w:trPr>
        <w:tc>
          <w:tcPr>
            <w:cnfStyle w:val="000010100000"/>
            <w:tcW w:w="3436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июня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2023 года</w:t>
            </w:r>
          </w:p>
        </w:tc>
        <w:tc>
          <w:tcPr>
            <w:cnfStyle w:val="000001100000"/>
            <w:tcW w:w="2847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cnfStyle w:val="000010100000"/>
            <w:tcW w:w="32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№4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/21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  <w:tr>
        <w:trPr>
          <w:trHeight w:val="310" w:hRule="atLeast"/>
        </w:trPr>
        <w:tc>
          <w:tcPr>
            <w:cnfStyle w:val="000010010000"/>
            <w:tcW w:w="3436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cnfStyle w:val="000001010000"/>
            <w:tcW w:w="28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</w:t>
            </w:r>
            <w:r>
              <w:rPr>
                <w:rFonts w:ascii="Times New Roman" w:hAnsi="Times New Roman"/>
                <w:bCs/>
              </w:rPr>
              <w:t>.Х</w:t>
            </w:r>
            <w:r>
              <w:rPr>
                <w:rFonts w:ascii="Times New Roman" w:hAnsi="Times New Roman"/>
                <w:bCs/>
              </w:rPr>
              <w:t>омутовка</w:t>
            </w:r>
          </w:p>
        </w:tc>
        <w:tc>
          <w:tcPr>
            <w:cnfStyle w:val="000010010000"/>
            <w:tcW w:w="3264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Календарном плане мероприятий по подготовке</w:t>
      </w:r>
    </w:p>
    <w:p>
      <w:pPr>
        <w:spacing w:after="0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проведению выборов депутатов Собрания депутатов поселка Хомутовка Хомутовского района</w:t>
      </w:r>
      <w:r>
        <w:rPr>
          <w:rFonts w:ascii="Times New Roman" w:hAnsi="Times New Roman"/>
          <w:b/>
          <w:sz w:val="28"/>
          <w:szCs w:val="28"/>
        </w:rPr>
        <w:t xml:space="preserve"> четвертого созыва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spacing w:after="0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Header"/>
        <w:tabs>
          <w:tab w:val="clear" w:pos="4677"/>
          <w:tab w:val="clear" w:pos="9355"/>
        </w:tabs>
        <w:spacing w:line="36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статьи 26 Закона Курской области «Кодекс Курской области о выборах и референдумах», решения Избирательной комиссии Курской области от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 мая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28</w:t>
      </w:r>
      <w:r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>241</w:t>
      </w: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7</w:t>
      </w:r>
      <w:r>
        <w:rPr>
          <w:sz w:val="28"/>
          <w:szCs w:val="28"/>
        </w:rPr>
        <w:t xml:space="preserve"> «О Примерном календарном плане </w:t>
      </w:r>
      <w:r>
        <w:rPr>
          <w:bCs/>
          <w:sz w:val="28"/>
          <w:szCs w:val="28"/>
        </w:rPr>
        <w:t>мероприятий по подготовке и проведению (дополнительных) выборов депутатов представительных органов муниципальных образований Курской области</w:t>
      </w:r>
      <w:r>
        <w:rPr>
          <w:bCs/>
          <w:sz w:val="28"/>
          <w:szCs w:val="28"/>
        </w:rPr>
        <w:t xml:space="preserve"> в единый день голосования 10 сентября 2023 года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Хомутовского</w:t>
      </w:r>
      <w:r>
        <w:rPr>
          <w:sz w:val="28"/>
          <w:szCs w:val="28"/>
        </w:rPr>
        <w:t xml:space="preserve"> района Курской области </w:t>
      </w:r>
      <w:r>
        <w:rPr>
          <w:spacing w:val="60"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>
      <w:pPr>
        <w:spacing w:after="0" w:line="360" w:lineRule="auto"/>
        <w:ind w:firstLine="708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1. Утвердить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Календарный план мероприятий по подготовке и проведению выборов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депутатов Собрания депутатов поселка Хомутовка Хомутовского района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четвертого созыва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(прилагается).</w:t>
      </w:r>
    </w:p>
    <w:p>
      <w:pPr>
        <w:spacing w:after="0" w:line="360" w:lineRule="auto"/>
        <w:ind w:firstLine="708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2.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>Контроль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за выполнением Календарного плана мероприятий по подготовке и проведению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выборов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депутатов Собрания депутатов поселка Хомутовка Хомутовского района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четвертого созыва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возложить на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>председателя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>Хомутовского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района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>Курской области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>Г.И.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>Нестерову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>.</w:t>
      </w:r>
    </w:p>
    <w:p>
      <w:pPr>
        <w:pStyle w:val="Текст14-1"/>
        <w:spacing w:line="360" w:lineRule="auto"/>
        <w:ind w:firstLine="708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</w:rPr>
        <w:t>3.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szCs w:val="28"/>
        </w:rPr>
        <w:t xml:space="preserve">Направить </w:t>
      </w:r>
      <w:r>
        <w:rPr>
          <w:rFonts w:ascii="Times New Roman" w:cs="Times New Roman" w:hAnsi="Times New Roman"/>
          <w:color w:val="000000"/>
          <w:szCs w:val="28"/>
        </w:rPr>
        <w:t xml:space="preserve">настоящее решение для опубликования на официальном сайте Избирательной комиссии Курской области в информационно-телекоммуникационной сети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color w:val="000000"/>
          <w:szCs w:val="28"/>
        </w:rPr>
        <w:t>Интернет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color w:val="000000"/>
          <w:szCs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2" w:type="dxa"/>
        <w:tblLook w:val="0000"/>
      </w:tblPr>
      <w:tblGrid>
        <w:gridCol w:w="5305"/>
        <w:gridCol w:w="3663"/>
      </w:tblGrid>
      <w:tr>
        <w:trPr>
          <w:trHeight w:val="375"/>
        </w:trPr>
        <w:tc>
          <w:tcPr>
            <w:cnfStyle w:val="000010100000"/>
            <w:tcW w:w="5475" w:type="dxa"/>
          </w:tcPr>
          <w:p>
            <w:pPr>
              <w:spacing w:after="0" w:line="240" w:lineRule="auto"/>
              <w:ind w:left="-6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территориальной избирательной комиссии</w:t>
            </w:r>
          </w:p>
          <w:p>
            <w:pPr>
              <w:spacing w:after="0" w:line="240" w:lineRule="auto"/>
              <w:ind w:left="6"/>
              <w:rPr>
                <w:rFonts w:ascii="Times New Roman" w:hAnsi="Times New Roman"/>
                <w:sz w:val="28"/>
              </w:rPr>
            </w:pPr>
          </w:p>
        </w:tc>
        <w:tc>
          <w:tcPr>
            <w:cnfStyle w:val="000001100000"/>
            <w:tcW w:w="3780" w:type="dxa"/>
          </w:tcPr>
          <w:p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Г.И.Нестерова</w:t>
            </w:r>
          </w:p>
        </w:tc>
      </w:tr>
      <w:tr>
        <w:trPr>
          <w:trHeight w:val="375"/>
        </w:trPr>
        <w:tc>
          <w:tcPr>
            <w:cnfStyle w:val="000010010000"/>
            <w:tcW w:w="5475" w:type="dxa"/>
          </w:tcPr>
          <w:p>
            <w:pPr>
              <w:spacing w:after="0" w:line="240" w:lineRule="auto"/>
              <w:ind w:left="-5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</w:rPr>
              <w:t>территориальной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>
            <w:pPr>
              <w:spacing w:after="0" w:line="240" w:lineRule="auto"/>
              <w:ind w:left="-42" w:hanging="4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избирательной комиссии</w:t>
            </w:r>
          </w:p>
        </w:tc>
        <w:tc>
          <w:tcPr>
            <w:cnfStyle w:val="000001010000"/>
            <w:tcW w:w="3780" w:type="dxa"/>
          </w:tcPr>
          <w:p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ind w:left="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Г.И.Талдыкина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>
          <w:headerReference w:type="default" r:id="rId51"/>
          <w:headerReference w:type="even" r:id="rId52"/>
          <w:footerReference w:type="default" r:id="rId53"/>
          <w:pgSz w:w="11906" w:h="16838" w:orient="portrait"/>
          <w:pgMar w:top="1134" w:right="1134" w:bottom="1134" w:left="1701" w:header="709" w:footer="709" w:gutter="0"/>
          <w:cols w:space="708"/>
          <w:titlePg/>
        </w:sectPr>
      </w:pPr>
    </w:p>
    <w:p>
      <w:pPr>
        <w:pStyle w:val="Heading2"/>
        <w:ind w:left="9214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>Приложение</w:t>
      </w:r>
    </w:p>
    <w:p/>
    <w:p>
      <w:pPr>
        <w:pStyle w:val="Heading2"/>
        <w:ind w:left="9214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>УТВЕРЖДЕН</w:t>
      </w:r>
    </w:p>
    <w:p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ерриториальной избирательной комиссией </w:t>
      </w:r>
      <w:r>
        <w:rPr>
          <w:rFonts w:ascii="Times New Roman" w:hAnsi="Times New Roman"/>
          <w:sz w:val="28"/>
          <w:szCs w:val="28"/>
        </w:rPr>
        <w:t>Хомутовского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(решение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214</w:t>
      </w:r>
      <w:r>
        <w:rPr>
          <w:rFonts w:ascii="Times New Roman" w:hAnsi="Times New Roman"/>
          <w:sz w:val="28"/>
          <w:szCs w:val="28"/>
        </w:rPr>
        <w:t>-5)</w:t>
      </w:r>
    </w:p>
    <w:p>
      <w:pPr>
        <w:pStyle w:val="Header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</w:p>
    <w:p>
      <w:pPr>
        <w:pStyle w:val="Header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</w:p>
    <w:p>
      <w:pPr>
        <w:pStyle w:val="Header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</w:p>
    <w:p>
      <w:pPr>
        <w:pStyle w:val="Header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</w:p>
    <w:p>
      <w:pPr>
        <w:pStyle w:val="Header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алендарный план</w:t>
      </w:r>
    </w:p>
    <w:p>
      <w:pPr>
        <w:pStyle w:val="Header"/>
        <w:tabs>
          <w:tab w:val="clear" w:pos="4677"/>
          <w:tab w:val="clear" w:pos="9355"/>
        </w:tabs>
        <w:jc w:val="center"/>
        <w:rPr/>
      </w:pPr>
      <w:r>
        <w:rPr>
          <w:b/>
          <w:bCs/>
          <w:sz w:val="28"/>
          <w:szCs w:val="28"/>
        </w:rPr>
        <w:t xml:space="preserve">мероприятий по подготовке и проведению выборов депутатов </w:t>
      </w:r>
      <w:r>
        <w:rPr>
          <w:b/>
          <w:bCs/>
          <w:sz w:val="28"/>
          <w:szCs w:val="28"/>
        </w:rPr>
        <w:t>Собрания депутатов поселка Хомутовка Хомутовского</w:t>
      </w:r>
      <w:r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четвертог</w:t>
      </w:r>
      <w:r>
        <w:rPr>
          <w:b/>
          <w:bCs/>
          <w:sz w:val="28"/>
          <w:szCs w:val="28"/>
        </w:rPr>
        <w:t>о созыва</w:t>
      </w:r>
    </w:p>
    <w:p>
      <w:pPr>
        <w:pStyle w:val="Header"/>
        <w:tabs>
          <w:tab w:val="clear" w:pos="4677"/>
          <w:tab w:val="clear" w:pos="9355"/>
        </w:tabs>
        <w:jc w:val="center"/>
        <w:rPr/>
      </w:pPr>
    </w:p>
    <w:tbl>
      <w:tblPr>
        <w:tblW w:w="14574" w:type="dxa"/>
        <w:tblInd w:w="-5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000"/>
      </w:tblPr>
      <w:tblGrid>
        <w:gridCol w:w="778"/>
        <w:gridCol w:w="36"/>
        <w:gridCol w:w="5502"/>
        <w:gridCol w:w="4645"/>
        <w:gridCol w:w="3479"/>
        <w:gridCol w:w="134"/>
      </w:tblGrid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Style w:val="Iiia?no?aieou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Iiia?no?aieou"/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Style w:val="Iiia?no?aieou"/>
                <w:rFonts w:ascii="Times New Roman" w:hAnsi="Times New Roman"/>
                <w:b/>
              </w:rPr>
            </w:pPr>
            <w:r>
              <w:rPr>
                <w:rStyle w:val="Iiia?no?aieou"/>
                <w:rFonts w:ascii="Times New Roman" w:hAnsi="Times New Roman"/>
                <w:b/>
              </w:rPr>
              <w:t>2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>
        <w:trPr>
          <w:cantSplit w:val="on"/>
        </w:trPr>
        <w:tc>
          <w:tcPr>
            <w:cnfStyle w:val="000010100000"/>
            <w:tcW w:w="145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НАЗНАЧЕНИЕ ВЫБОРОВ</w:t>
            </w:r>
          </w:p>
        </w:tc>
      </w:tr>
      <w:tr>
        <w:trPr>
          <w:cantSplit w:val="on"/>
          <w:trHeight w:val="1130" w:hRule="atLeast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Header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Назначение выборов </w:t>
            </w:r>
            <w:r>
              <w:t xml:space="preserve">депутатов </w:t>
            </w:r>
            <w:r>
              <w:t>Собрания депутатов поселка Хомутовка Хомутовского</w:t>
            </w:r>
            <w:r>
              <w:t xml:space="preserve"> района</w:t>
            </w:r>
            <w:r>
              <w:t xml:space="preserve"> </w:t>
            </w:r>
            <w:r>
              <w:t>четвертого</w:t>
            </w:r>
            <w:r>
              <w:t xml:space="preserve"> созыва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BodyText2"/>
              <w:jc w:val="center"/>
              <w:rPr>
                <w:szCs w:val="22"/>
              </w:rPr>
            </w:pPr>
            <w:r>
              <w:rPr>
                <w:szCs w:val="22"/>
              </w:rPr>
              <w:t>Не ранее чем за 90 дней и не позднее чем за 80 дней до дня голосования</w:t>
            </w:r>
          </w:p>
          <w:p>
            <w:pPr>
              <w:pStyle w:val="BodyText2"/>
              <w:jc w:val="center"/>
              <w:rPr>
                <w:b/>
                <w:szCs w:val="22"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 xml:space="preserve"> июня </w:t>
            </w:r>
            <w:r>
              <w:rPr>
                <w:b/>
              </w:rPr>
              <w:t>2023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  <w:p>
            <w:pPr>
              <w:pStyle w:val="BodyText2"/>
              <w:jc w:val="center"/>
              <w:rPr>
                <w:szCs w:val="22"/>
              </w:rPr>
            </w:pPr>
            <w:r>
              <w:rPr>
                <w:szCs w:val="22"/>
              </w:rPr>
              <w:t>(часть 7 статьи 12 Кодекса)</w:t>
            </w:r>
          </w:p>
          <w:p>
            <w:pPr>
              <w:pStyle w:val="BodyText2"/>
              <w:jc w:val="center"/>
              <w:rPr/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Собрание депутатов поселка Хомутовка Хомутовского района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Курской области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Официальное опубликование решения о назначении выборов в средствах массовой информации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через пять дней со дня принятия решения о назначении выборов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7 статьи 12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Собрание депутатов поселка Хомутовка Хомутовского района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Курской области</w:t>
            </w:r>
          </w:p>
        </w:tc>
      </w:tr>
      <w:tr>
        <w:trPr>
          <w:cantSplit w:val="on"/>
        </w:trPr>
        <w:tc>
          <w:tcPr>
            <w:cnfStyle w:val="000010010000"/>
            <w:tcW w:w="145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ИЗБИРАТЕЛЬНЫЕ УЧАСТКИ. </w:t>
            </w:r>
            <w:r>
              <w:rPr>
                <w:rFonts w:ascii="Times New Roman" w:hAnsi="Times New Roman"/>
                <w:b/>
                <w:sz w:val="28"/>
              </w:rPr>
              <w:t>СПИСКИ ИЗБИРАТЕЛЕЙ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Возложение полномочий окружных избирательных комиссий на территориальную избирательную комиссию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позднее чем за 80 дней до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июня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(части 1, 3 статьи 25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Территориальная избирательная комиссия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</w:t>
            </w:r>
            <w:r>
              <w:rPr>
                <w:rFonts w:ascii="Times New Roman" w:hAnsi="Times New Roman"/>
                <w:sz w:val="24"/>
              </w:rPr>
              <w:t xml:space="preserve"> комиссий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чем за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дней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 июля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6 статьи 20 Кодекса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BodyText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Глава </w:t>
            </w:r>
            <w:r>
              <w:rPr>
                <w:sz w:val="24"/>
                <w:szCs w:val="24"/>
                <w:lang w:val="ru-RU" w:eastAsia="ru-RU"/>
              </w:rPr>
              <w:t xml:space="preserve">Хомутовского </w:t>
            </w:r>
            <w:r>
              <w:rPr>
                <w:sz w:val="24"/>
                <w:szCs w:val="24"/>
                <w:lang w:val="ru-RU" w:eastAsia="ru-RU"/>
              </w:rPr>
              <w:t>района Курской области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Составление списков избирателей в том числе с использованием ГАС «Выборы», отдельно по каждому избирательному участку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7 статьи 18 Кодекса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BodyText"/>
              <w:spacing w:after="0" w:line="240" w:lineRule="auto"/>
              <w:rPr>
                <w:b/>
                <w:color w:val="ff0000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Территориальн</w:t>
            </w:r>
            <w:r>
              <w:rPr>
                <w:sz w:val="24"/>
                <w:szCs w:val="24"/>
                <w:lang w:val="ru-RU" w:eastAsia="ru-RU"/>
              </w:rPr>
              <w:t>ая</w:t>
            </w:r>
            <w:r>
              <w:rPr>
                <w:sz w:val="24"/>
                <w:szCs w:val="24"/>
                <w:lang w:val="ru-RU" w:eastAsia="ru-RU"/>
              </w:rPr>
              <w:t xml:space="preserve"> избирательн</w:t>
            </w:r>
            <w:r>
              <w:rPr>
                <w:sz w:val="24"/>
                <w:szCs w:val="24"/>
                <w:lang w:val="ru-RU" w:eastAsia="ru-RU"/>
              </w:rPr>
              <w:t>ая</w:t>
            </w:r>
            <w:r>
              <w:rPr>
                <w:sz w:val="24"/>
                <w:szCs w:val="24"/>
                <w:lang w:val="ru-RU" w:eastAsia="ru-RU"/>
              </w:rPr>
              <w:t xml:space="preserve"> комисси</w:t>
            </w:r>
            <w:r>
              <w:rPr>
                <w:sz w:val="24"/>
                <w:szCs w:val="24"/>
                <w:lang w:val="ru-RU" w:eastAsia="ru-RU"/>
              </w:rPr>
              <w:t>я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color w:val="ff0000"/>
                <w:szCs w:val="24"/>
                <w:lang w:val="ru-RU" w:eastAsia="ru-RU"/>
              </w:rPr>
              <w:t xml:space="preserve"> 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чем за 10 дней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18 Кодекса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BodyText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Территориальная избирательная комиссия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списка избирателей для ознакомления избирателей и дополнительного уточнения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10 дней до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(часть14 статьи 18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12 статьи 18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Header"/>
              <w:tabs>
                <w:tab w:val="clear" w:pos="4677"/>
                <w:tab w:val="clear" w:pos="9355"/>
              </w:tabs>
              <w:jc w:val="both"/>
              <w:rPr>
                <w:szCs w:val="22"/>
              </w:rPr>
            </w:pPr>
            <w: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13 статьи 18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Председатель, секретарь участковой избирательной комиссии</w:t>
            </w:r>
          </w:p>
        </w:tc>
      </w:tr>
      <w:tr>
        <w:trPr>
          <w:gridAfter w:val="1"/>
          <w:wAfter w:w="20" w:type="pct"/>
          <w:cantSplit w:val="on"/>
        </w:trPr>
        <w:tc>
          <w:tcPr>
            <w:cnfStyle w:val="000010010000"/>
            <w:tcW w:w="14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НАБЛЮДАТЕЛИ. ПРЕДСТАВИТЕЛИ СРЕДСТВ МАССОВОЙ ИНФОРМАЦИИ</w:t>
            </w:r>
          </w:p>
        </w:tc>
      </w:tr>
      <w:tr>
        <w:trPr>
          <w:gridAfter w:val="1"/>
          <w:wAfter w:w="2" w:type="dxa"/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100000"/>
            <w:tcW w:w="5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в соответствующую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за три дня до дня (первого дня)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7.1 статьи 30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100000"/>
            <w:tcW w:w="3479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Политическая партия,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субъект общественного контроля,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" w:type="dxa"/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010000"/>
            <w:tcW w:w="5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направления, выданного зарегистрированным кандидатом, избирательным объединением, субъектом общественного контроля, в избирательную комиссию, в которую назначен наблюдатель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день, предшествующий дню голосования, либо непосредственно в день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8 статьи 30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010000"/>
            <w:tcW w:w="3479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Наблюдатели, указанные в списках, представленных в соответствующие территориальные избирательные комиссии</w:t>
            </w:r>
          </w:p>
        </w:tc>
      </w:tr>
      <w:tr>
        <w:trPr>
          <w:gridAfter w:val="1"/>
          <w:wAfter w:w="2" w:type="dxa"/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100000"/>
            <w:tcW w:w="5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Избирательной комиссии Курской области в сети «Интернет» информации об аккредитации представителей средств массовой информации и форм заявок на аккредитацию 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за 60 дней до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(пункт 4 Постановления ЦИК России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743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1100000"/>
            <w:tcW w:w="3479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Избирательная комиссия Курской области</w:t>
            </w:r>
          </w:p>
        </w:tc>
      </w:tr>
      <w:tr>
        <w:trPr>
          <w:gridAfter w:val="1"/>
          <w:wAfter w:w="2" w:type="dxa"/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010000"/>
            <w:tcW w:w="5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Подача в Избирательную комиссию Курской области заявок на аккредитацию представителей средств массовой информации для осуществления полномочий, указанных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ст.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</w:rPr>
              <w:t>-ФЗ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период, который начинается за 60 дней до дня голосования и оканчивается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3 дня до дня </w:t>
            </w:r>
            <w:r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(пункт 2.2 </w:t>
            </w:r>
            <w:r>
              <w:fldChar w:fldCharType="begin"/>
            </w:r>
            <w:r>
              <w:instrText xml:space="preserve">HYPERLINK \l "Par1"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Поряд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аккредитации, утвержденного </w:t>
            </w:r>
            <w:bookmarkStart w:id="0" w:name="Par1"/>
            <w:bookmarkEnd w:id="0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ЦИК России от 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743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010000"/>
            <w:tcW w:w="3479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Редакции средств массовой информации</w:t>
            </w:r>
          </w:p>
        </w:tc>
      </w:tr>
      <w:tr>
        <w:trPr>
          <w:cantSplit w:val="on"/>
        </w:trPr>
        <w:tc>
          <w:tcPr>
            <w:cnfStyle w:val="000010100000"/>
            <w:tcW w:w="145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ВЫДВИЖ</w:t>
            </w:r>
            <w:r>
              <w:rPr>
                <w:rFonts w:ascii="Times New Roman" w:hAnsi="Times New Roman"/>
                <w:b/>
                <w:sz w:val="28"/>
              </w:rPr>
              <w:t>ЕНИЕ И РЕГИСТРАЦИЯ КАНДИДАТОВ, СПИСКОВ КАНДИДАТОВ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публикация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государственных периодических печатных изданиях списка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политических партий,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соответствующих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региональных отделений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имеющих право в соответствии с Федеральным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 политических партиях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принимать участие в выборах в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естве избирательных объединений </w:t>
            </w:r>
            <w:r>
              <w:rPr>
                <w:rFonts w:ascii="Times New Roman" w:hAnsi="Times New Roman"/>
                <w:sz w:val="24"/>
                <w:szCs w:val="24"/>
              </w:rPr>
              <w:t>по состоянию на день официального опубликования решения о назначении выборов, размещение его на своем официальном сайте в информационно-телекоммуникационной сети «Интернет», а также направление это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списка в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территориальные избирательные комиссии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позднее, чем через три дня со дня официального опубликования решения о назначении выборов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Министерства юстиции Российской Федерации по </w:t>
            </w:r>
            <w:r>
              <w:rPr>
                <w:rFonts w:ascii="Times New Roman" w:hAnsi="Times New Roman"/>
                <w:sz w:val="24"/>
                <w:szCs w:val="24"/>
              </w:rPr>
              <w:t>Курской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>
            <w:pPr>
              <w:rPr>
                <w:szCs w:val="24"/>
                <w:highlight w:val="yellow"/>
              </w:rPr>
            </w:pP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ыдвижение кандидатов </w:t>
            </w:r>
            <w:r>
              <w:rPr>
                <w:rFonts w:ascii="Times New Roman" w:hAnsi="Times New Roman"/>
                <w:sz w:val="24"/>
              </w:rPr>
              <w:t xml:space="preserve">в депутаты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Собрания депутатов поселка Хомутовка Хомутовского</w:t>
            </w:r>
            <w:r>
              <w:rPr>
                <w:rFonts w:ascii="Times New Roman" w:hAnsi="Times New Roman"/>
                <w:sz w:val="24"/>
              </w:rPr>
              <w:t xml:space="preserve"> района Курской области </w:t>
            </w:r>
            <w:r>
              <w:rPr>
                <w:rFonts w:ascii="Times New Roman" w:hAnsi="Times New Roman"/>
                <w:sz w:val="24"/>
              </w:rPr>
              <w:t>четвертог</w:t>
            </w:r>
            <w:r>
              <w:rPr>
                <w:rFonts w:ascii="Times New Roman" w:hAnsi="Times New Roman"/>
                <w:sz w:val="24"/>
              </w:rPr>
              <w:t>о созыва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порядке самовыдвижения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20 дней со дня,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следующего за днем официального опубликования решения о назначении выборов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июня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2023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 25 статьи 2, ч</w:t>
            </w:r>
            <w:r>
              <w:rPr>
                <w:rFonts w:ascii="Times New Roman" w:hAnsi="Times New Roman"/>
                <w:sz w:val="24"/>
                <w:szCs w:val="24"/>
              </w:rPr>
              <w:t>асть 8 статьи 33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Граждане, обладающие пассивным избирательным правом 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письменного подтверждения о получении документов, уведомляющих выдвижение кандидата в порядке самовыдвижения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представления документов о выдвижении кандидата</w:t>
            </w: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Выдвижение избирательными объединениями кандидатов </w:t>
            </w:r>
            <w:r>
              <w:rPr>
                <w:rFonts w:ascii="Times New Roman" w:hAnsi="Times New Roman"/>
                <w:sz w:val="24"/>
              </w:rPr>
              <w:t xml:space="preserve">в депутаты </w:t>
            </w:r>
            <w:r>
              <w:rPr>
                <w:rFonts w:ascii="Times New Roman" w:hAnsi="Times New Roman"/>
                <w:sz w:val="24"/>
              </w:rPr>
              <w:t>Собрания депутатов поселка Хомутовка Хомутовского</w:t>
            </w:r>
            <w:r>
              <w:rPr>
                <w:rFonts w:ascii="Times New Roman" w:hAnsi="Times New Roman"/>
                <w:sz w:val="24"/>
              </w:rPr>
              <w:t xml:space="preserve"> района Курской области </w:t>
            </w:r>
            <w:r>
              <w:rPr>
                <w:rFonts w:ascii="Times New Roman" w:hAnsi="Times New Roman"/>
                <w:sz w:val="24"/>
              </w:rPr>
              <w:t>четвертог</w:t>
            </w:r>
            <w:r>
              <w:rPr>
                <w:rFonts w:ascii="Times New Roman" w:hAnsi="Times New Roman"/>
                <w:sz w:val="24"/>
              </w:rPr>
              <w:t>о созыва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20 дней со дня, следующего за днем официального опубликования решения о назначении выборов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июня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2023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 25 статьи 2, ч</w:t>
            </w:r>
            <w:r>
              <w:rPr>
                <w:rFonts w:ascii="Times New Roman" w:hAnsi="Times New Roman"/>
                <w:sz w:val="24"/>
                <w:szCs w:val="24"/>
              </w:rPr>
              <w:t>асть 8 статьи 33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списков кандидатов</w:t>
            </w:r>
            <w:r>
              <w:rPr>
                <w:rFonts w:ascii="Times New Roman" w:hAnsi="Times New Roman"/>
                <w:sz w:val="24"/>
              </w:rPr>
              <w:t xml:space="preserve"> 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много</w:t>
            </w:r>
            <w:r>
              <w:rPr>
                <w:rFonts w:ascii="Times New Roman" w:hAnsi="Times New Roman"/>
                <w:sz w:val="24"/>
              </w:rPr>
              <w:t>мандатным</w:t>
            </w:r>
            <w:r>
              <w:rPr>
                <w:rFonts w:ascii="Times New Roman" w:hAnsi="Times New Roman"/>
                <w:sz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</w:rPr>
              <w:t>ым</w:t>
            </w:r>
            <w:r>
              <w:rPr>
                <w:rFonts w:ascii="Times New Roman" w:hAnsi="Times New Roman"/>
                <w:sz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</w:rPr>
              <w:t>ам №№1-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по выборам депутатов </w:t>
            </w:r>
            <w:r>
              <w:rPr>
                <w:rFonts w:ascii="Times New Roman" w:hAnsi="Times New Roman"/>
                <w:sz w:val="24"/>
              </w:rPr>
              <w:t>Собрания депутатов поселка Хомутовка Хомутовского района Курской области четвертого созыва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выдвинутых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заверения</w:t>
            </w:r>
          </w:p>
          <w:p>
            <w:pPr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20 дней после официального опубликования решения о назначении выборов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июня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июля 2023 года</w:t>
            </w:r>
          </w:p>
          <w:p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8 статьи 33 Кодекса)</w:t>
            </w:r>
          </w:p>
          <w:p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Уполномоченные 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избирательных объединений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уполномоченному представителю избирательного объединения письменного подтверждения о получении документов для заверения списка кандидатов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Незамедлительно после представления документов </w:t>
            </w: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документов, представленных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>
              <w:rPr>
                <w:rFonts w:ascii="Times New Roman" w:hAnsi="Times New Roman"/>
                <w:sz w:val="24"/>
                <w:szCs w:val="24"/>
              </w:rPr>
              <w:t>, выдача заверенных копий списков кандидатов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одномандатным </w:t>
            </w:r>
            <w:r>
              <w:rPr>
                <w:rFonts w:ascii="Times New Roman" w:hAnsi="Times New Roman"/>
                <w:sz w:val="24"/>
              </w:rPr>
              <w:t>избирательным округам</w:t>
            </w:r>
            <w:r>
              <w:rPr>
                <w:rFonts w:ascii="Times New Roman" w:hAnsi="Times New Roman"/>
                <w:sz w:val="24"/>
                <w:szCs w:val="24"/>
              </w:rPr>
              <w:t>, либо мотивированного отказа в заверении списков кандидатов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трех дней со дня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документов </w:t>
            </w:r>
          </w:p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11 статьи 35 Кодекса)</w:t>
            </w: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для проверки достоверности сведений о кандидатах в соответствующие органы 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поступления документов</w:t>
            </w: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подписей в поддержку выдвижения кандидата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 дня, следующего за днем уведомления о выдвижении кандидата, списка кандидатов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4 статьи 38 Кодекса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Граждане Российской Федерации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документов для регистрации в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18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московскому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дня, следующего за днем окончания периода выдвижения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 18 часов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2023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10 статьи 38 Кодекса)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Header"/>
              <w:tabs>
                <w:tab w:val="clear" w:pos="4677"/>
                <w:tab w:val="clear" w:pos="9355"/>
              </w:tabs>
              <w:jc w:val="center"/>
              <w:rPr/>
            </w:pPr>
            <w:r>
              <w:t>Кандидаты</w:t>
            </w:r>
          </w:p>
          <w:p>
            <w:pPr>
              <w:pStyle w:val="Header"/>
              <w:tabs>
                <w:tab w:val="clear" w:pos="4677"/>
                <w:tab w:val="clear" w:pos="9355"/>
              </w:tabs>
              <w:jc w:val="center"/>
              <w:rPr/>
            </w:pP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Извещение кандидата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неполноте сведений или несоблюдении требований закона к оформлению документов для регистрации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BodyText2"/>
              <w:jc w:val="center"/>
              <w:rPr>
                <w:b/>
              </w:rPr>
            </w:pPr>
            <w:r>
              <w:rPr>
                <w:b/>
              </w:rPr>
              <w:t>Не позднее чем за 3 дня до дня заседания соответствующей избирательной комиссии</w:t>
            </w:r>
          </w:p>
          <w:p>
            <w:pPr>
              <w:pStyle w:val="BodyText2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2 статьи 39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Внесение в </w:t>
            </w:r>
            <w:r>
              <w:rPr>
                <w:rFonts w:ascii="Times New Roman" w:hAnsi="Times New Roman"/>
                <w:sz w:val="24"/>
              </w:rPr>
              <w:t xml:space="preserve">территориальную </w:t>
            </w:r>
            <w:r>
              <w:rPr>
                <w:rFonts w:ascii="Times New Roman" w:hAnsi="Times New Roman"/>
                <w:sz w:val="24"/>
              </w:rPr>
              <w:t xml:space="preserve">избирательную комиссию уточнений и дополнений в документы, содержащие сведения о кандидате, и иные </w:t>
            </w:r>
            <w:r>
              <w:rPr>
                <w:rFonts w:ascii="Times New Roman" w:hAnsi="Times New Roman"/>
                <w:sz w:val="24"/>
              </w:rPr>
              <w:t xml:space="preserve">документы </w:t>
            </w:r>
            <w:r>
              <w:rPr>
                <w:rFonts w:ascii="Times New Roman" w:hAnsi="Times New Roman"/>
                <w:sz w:val="24"/>
              </w:rPr>
              <w:t>(за исключением листов с подписями избирателей)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позднее чем за 1 день до дня заседания соответствующей избирательной комиссии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2 статьи 39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Header"/>
              <w:tabs>
                <w:tab w:val="clear" w:pos="4677"/>
                <w:tab w:val="clear" w:pos="9355"/>
              </w:tabs>
              <w:jc w:val="center"/>
              <w:rPr/>
            </w:pPr>
            <w:r>
              <w:t>Кандидаты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решения о регистрации кандидата, либо об отказе в регистрации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течение 10 дней </w:t>
            </w:r>
            <w:r>
              <w:rPr>
                <w:rFonts w:ascii="Times New Roman" w:hAnsi="Times New Roman"/>
                <w:b/>
                <w:sz w:val="24"/>
              </w:rPr>
              <w:t>со дня</w:t>
            </w:r>
            <w:r>
              <w:rPr>
                <w:rFonts w:ascii="Times New Roman" w:hAnsi="Times New Roman"/>
                <w:b/>
                <w:sz w:val="24"/>
              </w:rPr>
              <w:t xml:space="preserve"> представления документов, необходимых для регистрации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14 статьи 39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both"/>
              <w:rPr/>
            </w:pPr>
            <w:r>
              <w:t>Выдача копий решений комиссии об отказе в регистрации кандидата</w:t>
            </w:r>
            <w:r>
              <w:t>,</w:t>
            </w:r>
            <w:r>
              <w:t xml:space="preserve"> с изложением оснований </w:t>
            </w:r>
            <w:r>
              <w:t xml:space="preserve">отказа 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</w:rPr>
              <w:t>одних суток с момента принятия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решения об отказе в регистрации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19 статьи 39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Обнародование, п</w:t>
            </w:r>
            <w:r>
              <w:rPr>
                <w:rFonts w:ascii="Times New Roman" w:hAnsi="Times New Roman"/>
                <w:sz w:val="24"/>
              </w:rPr>
              <w:t xml:space="preserve">ередача в СМИ </w:t>
            </w:r>
            <w:r>
              <w:rPr>
                <w:rFonts w:ascii="Times New Roman" w:hAnsi="Times New Roman"/>
                <w:sz w:val="24"/>
              </w:rPr>
              <w:t xml:space="preserve">для опубликования </w:t>
            </w:r>
            <w:r>
              <w:rPr>
                <w:rFonts w:ascii="Times New Roman" w:hAnsi="Times New Roman"/>
                <w:sz w:val="24"/>
              </w:rPr>
              <w:t>сведений о</w:t>
            </w:r>
            <w:r>
              <w:rPr>
                <w:rFonts w:ascii="Times New Roman" w:hAnsi="Times New Roman"/>
                <w:sz w:val="24"/>
              </w:rPr>
              <w:t xml:space="preserve"> зарегистрированных кандидатах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В течение двух суток со дня принятия соответствующих решений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>
              <w:rPr>
                <w:rFonts w:ascii="Times New Roman" w:hAnsi="Times New Roman"/>
                <w:sz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статьи 3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Кодекса)</w:t>
            </w: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Отзыв кандидата, списка кандидатов избирательным объединением, принявшим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позднее чем за 5 дней до дня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(первого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</w:rPr>
              <w:t>2023</w:t>
            </w:r>
            <w:r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27 и часть 28 статьи 39)</w:t>
            </w: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>
              <w:rPr>
                <w:rFonts w:ascii="Times New Roman" w:hAnsi="Times New Roman"/>
                <w:sz w:val="24"/>
              </w:rPr>
              <w:t>, принявший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Исключение некоторых кандидатов из выдвинутого избирательным объединением списка кандидатов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28 статьи 39 Кодекса)</w:t>
            </w:r>
          </w:p>
          <w:p>
            <w:pPr>
              <w:pStyle w:val="Heading2"/>
              <w:rPr>
                <w:b w:val="off"/>
                <w:bCs w:val="off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>
              <w:rPr>
                <w:rFonts w:ascii="Times New Roman" w:hAnsi="Times New Roman"/>
                <w:sz w:val="24"/>
              </w:rPr>
              <w:t>, принявший решение о выдвижении списка кандидатов</w:t>
            </w:r>
            <w:r>
              <w:rPr>
                <w:rFonts w:ascii="Times New Roman" w:hAnsi="Times New Roman"/>
                <w:sz w:val="24"/>
              </w:rPr>
              <w:t xml:space="preserve"> по одномандатным (многомандатным) избирательным округам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Снятие кандидатом своей кандидатуры: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кандидатом, выдвинутым в составе списка кандидатов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кандидатом, выдвинутым в порядке самовыдвижении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вынуждающим обстоятельствам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(части 26 статьи 39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чем за 5 дней до дня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чем за 1 день до дня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</w:trPr>
        <w:tc>
          <w:tcPr>
            <w:cnfStyle w:val="000010010000"/>
            <w:tcW w:w="145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СТАТУС КАНДИДАТОВ</w:t>
            </w:r>
          </w:p>
        </w:tc>
      </w:tr>
      <w:tr>
        <w:trPr>
          <w:cantSplit w:val="on"/>
        </w:trPr>
        <w:tc>
          <w:tcPr>
            <w:cnfStyle w:val="00001010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зарегистрированным кандидатом в </w:t>
            </w:r>
            <w:r>
              <w:rPr>
                <w:rFonts w:ascii="Times New Roman" w:hAnsi="Times New Roman"/>
                <w:sz w:val="24"/>
              </w:rPr>
              <w:t>территориальную</w:t>
            </w:r>
            <w:r>
              <w:rPr>
                <w:rFonts w:ascii="Times New Roman" w:hAnsi="Times New Roman"/>
                <w:sz w:val="24"/>
              </w:rPr>
              <w:t xml:space="preserve"> избирательную комиссию заверенной копии приказа (распоряжения) об освобождении от выполнения служебных обязанностей на время участия в выборах 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 xml:space="preserve"> дней со дня регистрации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2 статьи 41 Кодекса)</w:t>
            </w: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</w:t>
            </w:r>
            <w:r>
              <w:rPr>
                <w:rFonts w:ascii="Times New Roman" w:hAnsi="Times New Roman"/>
                <w:sz w:val="24"/>
                <w:szCs w:val="24"/>
              </w:rPr>
              <w:t>уск средств массовой информации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</w:trPr>
        <w:tc>
          <w:tcPr>
            <w:cnfStyle w:val="00001001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доверенных лиц кандидатом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После выдвижения кандидата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>
        <w:trPr>
          <w:cantSplit w:val="on"/>
        </w:trPr>
        <w:tc>
          <w:tcPr>
            <w:cnfStyle w:val="00001010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доверенных лиц кандидатов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 xml:space="preserve"> дней со дня поступления письменного заявления кандидата и заявления гражданина о согласии быть доверенным лицом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</w:trPr>
        <w:tc>
          <w:tcPr>
            <w:cnfStyle w:val="000010010000"/>
            <w:tcW w:w="145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ИНФОРМИРОВАНИЕ ИЗБИРАТЕЛЕЙ И ПРЕДВЫБОРНАЯ АГИТАЦИЯ</w:t>
            </w:r>
          </w:p>
        </w:tc>
      </w:tr>
      <w:tr>
        <w:trPr>
          <w:cantSplit w:val="on"/>
        </w:trPr>
        <w:tc>
          <w:tcPr>
            <w:cnfStyle w:val="00001010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Агитационный период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BodyText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Со дня выдвижения кандидатов и</w:t>
            </w:r>
          </w:p>
          <w:p>
            <w:pPr>
              <w:pStyle w:val="BodyText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до ноля часов </w:t>
            </w:r>
            <w:r>
              <w:rPr>
                <w:b/>
                <w:szCs w:val="22"/>
              </w:rPr>
              <w:t>8</w:t>
            </w:r>
            <w:r>
              <w:rPr>
                <w:b/>
                <w:szCs w:val="22"/>
              </w:rPr>
              <w:t xml:space="preserve"> сентября </w:t>
            </w:r>
            <w:r>
              <w:rPr>
                <w:b/>
                <w:szCs w:val="22"/>
              </w:rPr>
              <w:t>2023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1 статьи 50 Кодекса)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Кандидаты,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>
        <w:trPr>
          <w:cantSplit w:val="on"/>
        </w:trPr>
        <w:tc>
          <w:tcPr>
            <w:cnfStyle w:val="00001001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both"/>
              <w:rPr/>
            </w:pPr>
            <w:r>
              <w:t>Опубликование организациями телерадиовещания, редакциями периодических печатных изданий и сетевых изданий сведений о размере (в валюте РФ) и других условиях оплаты эфирного времени, печатной площади, услуг по размещению агитационных материалов.</w:t>
            </w:r>
          </w:p>
          <w:p>
            <w:pPr>
              <w:pStyle w:val="ConsPlusNormal"/>
              <w:jc w:val="both"/>
              <w:rPr/>
            </w:pPr>
            <w:r>
              <w:t>Представление в террито</w:t>
            </w:r>
            <w:r>
              <w:t>риальную избирательную комиссию</w:t>
            </w:r>
            <w:r>
              <w:t xml:space="preserve">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 по размещению агитационных материалов в сетевом издании </w:t>
            </w:r>
          </w:p>
          <w:p>
            <w:pPr>
              <w:pStyle w:val="ConsPlusNormal"/>
              <w:jc w:val="both"/>
              <w:rPr/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через 30 со дня официального опубликования решения о назначении выборов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 июня 2023 года</w:t>
            </w:r>
          </w:p>
          <w:p>
            <w:pPr>
              <w:pStyle w:val="BodyText2"/>
              <w:jc w:val="center"/>
              <w:rPr/>
            </w:pPr>
            <w:r>
              <w:t>(часть 6 статьи 51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телерадиовещания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редакции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сетевых изданий</w:t>
            </w:r>
          </w:p>
        </w:tc>
      </w:tr>
      <w:tr>
        <w:trPr>
          <w:cantSplit w:val="on"/>
        </w:trPr>
        <w:tc>
          <w:tcPr>
            <w:cnfStyle w:val="00001010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сведений о размере (в валюте РФ) и других условиях оплаты работ или услуг по изготовлению печатных агитационных материалов.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в территориальную избирательную комиссию 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июля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 июня 2023 года</w:t>
            </w:r>
          </w:p>
          <w:p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(пункт 6 статьи 50 </w:t>
            </w:r>
          </w:p>
          <w:p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67-ФЗ)</w:t>
            </w: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</w:trPr>
        <w:tc>
          <w:tcPr>
            <w:cnfStyle w:val="00001001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жеребьевки в целях распределения платной печатной площади и платного эфирного времени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за 32 дня до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8 статьи 52 и часть 3 статьи 53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>
        <w:trPr>
          <w:cantSplit w:val="on"/>
        </w:trPr>
        <w:tc>
          <w:tcPr>
            <w:cnfStyle w:val="00001010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графиков предоставления зарегистрированным кандидатам, избирательным объединениям, зарегистрировавших списки кандидатов, платного эфирного времени для проведения предвыборной агитации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 проведения жеребьевки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8 статьи 52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</w:trPr>
        <w:tc>
          <w:tcPr>
            <w:cnfStyle w:val="00001001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предвыборной агитации на каналах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 телерадиовещания, </w:t>
            </w:r>
            <w:r>
              <w:rPr>
                <w:rFonts w:ascii="Times New Roman" w:hAnsi="Times New Roman"/>
                <w:sz w:val="24"/>
                <w:szCs w:val="24"/>
              </w:rPr>
              <w:t>в периодических печатных изданиях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сетевых изданиях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Начинается за 28 дней до дня голосования</w:t>
            </w:r>
            <w:r>
              <w:t xml:space="preserve"> </w:t>
            </w:r>
            <w:r>
              <w:rPr>
                <w:bCs/>
              </w:rPr>
              <w:t>и прекращается в ноль часов по местному времени дня, предшествующего дню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 00.00 часов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2 статьи 50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 телерадиовещания, </w:t>
            </w:r>
            <w:r>
              <w:rPr>
                <w:rFonts w:ascii="Times New Roman" w:hAnsi="Times New Roman"/>
                <w:sz w:val="24"/>
                <w:szCs w:val="24"/>
              </w:rPr>
              <w:t>редакции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сетевые издания</w:t>
            </w:r>
          </w:p>
        </w:tc>
      </w:tr>
      <w:tr>
        <w:trPr>
          <w:cantSplit w:val="on"/>
        </w:trPr>
        <w:tc>
          <w:tcPr>
            <w:cnfStyle w:val="00001010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соответствующим организациям телерадиовещания об отказе от использования эфирного времени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чем за 2 дня до выхода в эфир агитационного материала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12 статьи 52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>
        <w:trPr>
          <w:cantSplit w:val="on"/>
        </w:trPr>
        <w:tc>
          <w:tcPr>
            <w:cnfStyle w:val="00001001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соответствующим редакциям периодических печатных изданий об отказе от использования печатной площади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чем за 5 дней до опубликования агитационного материала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4 статьи 53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center"/>
              <w:rPr/>
            </w:pPr>
            <w:r>
              <w:t>Зарегистрированные кандидаты</w:t>
            </w:r>
          </w:p>
        </w:tc>
      </w:tr>
      <w:tr>
        <w:trPr>
          <w:cantSplit w:val="on"/>
        </w:trPr>
        <w:tc>
          <w:tcPr>
            <w:cnfStyle w:val="00001010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Прекращение опубликования результатов опросов общественного мнения, прогнозов результатов выборов и иных исследований, связанных с выборами 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5 дней до дня голосования,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также в день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 включительно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3 статьи 47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>
        <w:trPr>
          <w:cantSplit w:val="on"/>
        </w:trPr>
        <w:tc>
          <w:tcPr>
            <w:cnfStyle w:val="00001001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>
              <w:rPr>
                <w:rFonts w:ascii="Times New Roman" w:hAnsi="Times New Roman"/>
                <w:sz w:val="24"/>
                <w:szCs w:val="24"/>
              </w:rPr>
              <w:t>, выдвинувшими кандидатов, список кандидатов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предвыборных программ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за 10 дней до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12 статьи 49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>
        <w:trPr>
          <w:cantSplit w:val="on"/>
        </w:trPr>
        <w:tc>
          <w:tcPr>
            <w:cnfStyle w:val="00001010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начала распространения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соответствующих агитационных материалов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center"/>
              <w:rPr/>
            </w:pPr>
            <w:r>
              <w:t>Кандидаты</w:t>
            </w:r>
          </w:p>
        </w:tc>
      </w:tr>
      <w:tr>
        <w:trPr>
          <w:cantSplit w:val="on"/>
        </w:trPr>
        <w:tc>
          <w:tcPr>
            <w:cnfStyle w:val="00001001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агитационного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center"/>
              <w:rPr/>
            </w:pPr>
            <w:r>
              <w:t>Зарегистрированны</w:t>
            </w:r>
            <w:r>
              <w:t xml:space="preserve">й </w:t>
            </w:r>
            <w:r>
              <w:t xml:space="preserve">кандидат, </w:t>
            </w:r>
          </w:p>
          <w:p>
            <w:pPr>
              <w:pStyle w:val="ConsPlusNormal"/>
              <w:jc w:val="center"/>
              <w:rPr/>
            </w:pPr>
            <w:r>
              <w:t>избирательн</w:t>
            </w:r>
            <w:r>
              <w:t>ое</w:t>
            </w:r>
            <w:r>
              <w:t xml:space="preserve"> объединение</w:t>
            </w:r>
          </w:p>
        </w:tc>
      </w:tr>
      <w:tr>
        <w:trPr>
          <w:cantSplit w:val="on"/>
        </w:trPr>
        <w:tc>
          <w:tcPr>
            <w:cnfStyle w:val="00001010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both"/>
              <w:rPr/>
            </w:pPr>
            <w:r>
              <w:t>Представление</w:t>
            </w:r>
            <w:r>
              <w:t xml:space="preserve"> </w:t>
            </w:r>
            <w:r>
              <w:t xml:space="preserve">в </w:t>
            </w:r>
            <w:r>
              <w:t>территориальн</w:t>
            </w:r>
            <w:r>
              <w:t>ую</w:t>
            </w:r>
            <w:r>
              <w:t xml:space="preserve"> избирательн</w:t>
            </w:r>
            <w:r>
              <w:t>ую</w:t>
            </w:r>
            <w:r>
              <w:t xml:space="preserve"> комисси</w:t>
            </w:r>
            <w:r>
              <w:t xml:space="preserve">ю </w:t>
            </w:r>
            <w:r>
              <w:t>организаци</w:t>
            </w:r>
            <w:r>
              <w:t>ями,</w:t>
            </w:r>
            <w:r>
              <w:t xml:space="preserve"> </w:t>
            </w:r>
            <w:r>
              <w:t xml:space="preserve">осуществляющими выпуск средств массовой информации, данных учета объемов и стоимости эфирного времени и печатной площади, предоставленных для проведения предвыборной агитации, </w:t>
            </w:r>
            <w:r>
              <w:t xml:space="preserve">объемов и стоимости услуг по размещению агитационных материалов в сетевых изданиях </w:t>
            </w:r>
          </w:p>
          <w:p>
            <w:pPr>
              <w:pStyle w:val="ConsPlusNormal"/>
              <w:jc w:val="both"/>
              <w:rPr/>
            </w:pP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через 10 дней со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8 статьи 51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center"/>
              <w:rPr/>
            </w:pPr>
            <w:r>
              <w:t>Организации телерадиовещания,</w:t>
            </w:r>
            <w:r>
              <w:t xml:space="preserve"> редакции периодических печатных изданий</w:t>
            </w:r>
            <w:r>
              <w:t xml:space="preserve"> и </w:t>
            </w:r>
            <w:r>
              <w:t>редакции сетевых изданий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</w:trPr>
        <w:tc>
          <w:tcPr>
            <w:cnfStyle w:val="00001001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специальных мест на территории каждого избирательного участка для размещения печатных агитационных материалов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за 30 дней до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предложению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территориальных избирательных комиссий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</w:trPr>
        <w:tc>
          <w:tcPr>
            <w:cnfStyle w:val="00001010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заявлений о выделении помещений для проведения встреч зарегистрированных кандидатов, их доверенных лиц с избирателями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3 дней со дня их подачи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5 статьи 54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Собственник,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владелец помещения</w:t>
            </w:r>
          </w:p>
        </w:tc>
      </w:tr>
      <w:tr>
        <w:trPr>
          <w:cantSplit w:val="on"/>
        </w:trPr>
        <w:tc>
          <w:tcPr>
            <w:cnfStyle w:val="00001001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стендах в помещении соответствующей избирательной комиссии информации о зарегистрированных кандидатах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избирательных объединениях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за 10 дней до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(статья 63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rPr>
          <w:cantSplit w:val="on"/>
        </w:trPr>
        <w:tc>
          <w:tcPr>
            <w:cnfStyle w:val="000010100000"/>
            <w:tcW w:w="145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Финансирование выборов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расходов, связанных с подготовкой и проведением выборов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Собрания депутатов поселка Хомутовка Хомутовского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четвертого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денежных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избирательной </w:t>
            </w: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(часть 1 статьи 58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поселка Хомутовка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письменно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соответствующую избирательную комиссию об указанных обстоятельствах.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 письменного уведомления комиссии о выдвижении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 статьи 60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финансовых отчетов: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первого финансового отчета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итогового финансового отчета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 представлении документов для регистрации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 статьи 39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(часть 9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center"/>
              <w:rPr/>
            </w:pPr>
            <w:r>
              <w:t>Кандидаты</w:t>
            </w:r>
          </w:p>
          <w:p>
            <w:pPr>
              <w:pStyle w:val="ConsPlusNormal"/>
              <w:jc w:val="center"/>
              <w:rPr/>
            </w:pP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копий финанс</w:t>
            </w:r>
            <w:r>
              <w:rPr>
                <w:rFonts w:ascii="Times New Roman" w:hAnsi="Times New Roman"/>
                <w:sz w:val="24"/>
                <w:szCs w:val="24"/>
              </w:rPr>
              <w:t>овых отчетов кандидатов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опубликования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дней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 дня их поступления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участковыми избирательными комиссиями 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финансовых отчетов о поступлении и расходовании средств, выделенных на подготовку выборов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чем через 10 дней после официального опубликования итогов выборов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both"/>
              <w:rPr/>
            </w:pPr>
            <w:r>
              <w:t xml:space="preserve">Представление </w:t>
            </w:r>
            <w:r>
              <w:t>территориальной</w:t>
            </w:r>
            <w:r>
              <w:t xml:space="preserve"> </w:t>
            </w:r>
            <w:r>
              <w:t xml:space="preserve">избирательной комиссией финансового отчета о поступлении и расходовании средств местного бюджета, выделенных на подготовку и проведение выборов, а также сводный финансовый отчет о поступлении и расходовании средств избирательных фондов </w:t>
            </w:r>
            <w:r>
              <w:t>кандидатов</w:t>
            </w:r>
          </w:p>
          <w:p>
            <w:pPr>
              <w:pStyle w:val="ConsPlusNormal"/>
              <w:jc w:val="both"/>
              <w:rPr/>
            </w:pPr>
          </w:p>
          <w:p>
            <w:pPr>
              <w:pStyle w:val="ConsPlusNormal"/>
              <w:jc w:val="both"/>
              <w:rPr/>
            </w:pPr>
          </w:p>
          <w:p>
            <w:pPr>
              <w:pStyle w:val="ConsPlusNormal"/>
              <w:jc w:val="both"/>
              <w:rPr/>
            </w:pPr>
          </w:p>
          <w:p>
            <w:pPr>
              <w:pStyle w:val="ConsPlusNormal"/>
              <w:jc w:val="both"/>
              <w:rPr/>
            </w:pPr>
          </w:p>
          <w:p>
            <w:pPr>
              <w:pStyle w:val="ConsPlusNormal"/>
              <w:jc w:val="both"/>
              <w:rPr/>
            </w:pP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35 дней со дня официального опубликования итогов выборов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  <w:p>
            <w:pPr>
              <w:pStyle w:val="ConsPlusNormal"/>
              <w:jc w:val="both"/>
              <w:rPr/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</w:trPr>
        <w:tc>
          <w:tcPr>
            <w:cnfStyle w:val="000010010000"/>
            <w:tcW w:w="145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Голосование и определение результатов выборов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формы, текста и числа избирательных бюллетеней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также порядка осуществления контроля за их изготовлением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чем за 20 дней до дня голосова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  <w:r>
              <w:rPr>
                <w:rFonts w:ascii="Times New Roman" w:hAnsi="Times New Roman"/>
                <w:b/>
                <w:sz w:val="24"/>
              </w:rPr>
              <w:t xml:space="preserve"> августа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2023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года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5 статьи 65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both"/>
              <w:rPr/>
            </w:pPr>
            <w:r>
              <w:t xml:space="preserve">Изготовление избирательных бюллетеней 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Дата определяется решением территориальн</w:t>
            </w:r>
            <w:r>
              <w:rPr>
                <w:b/>
              </w:rPr>
              <w:t>ой</w:t>
            </w:r>
            <w:r>
              <w:rPr>
                <w:b/>
              </w:rPr>
              <w:t xml:space="preserve"> избирательн</w:t>
            </w:r>
            <w:r>
              <w:rPr>
                <w:b/>
              </w:rPr>
              <w:t>ой</w:t>
            </w:r>
            <w:r>
              <w:rPr>
                <w:b/>
              </w:rPr>
              <w:t xml:space="preserve"> комисси</w:t>
            </w:r>
            <w:r>
              <w:rPr>
                <w:b/>
              </w:rPr>
              <w:t>и</w:t>
            </w:r>
          </w:p>
          <w:p>
            <w:pPr>
              <w:pStyle w:val="ConsPlusNormal"/>
              <w:jc w:val="center"/>
              <w:rPr/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>
            <w:pPr>
              <w:pStyle w:val="ConsPlusNormal"/>
              <w:jc w:val="center"/>
              <w:rPr/>
            </w:pP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позднее чем за 1 день до дня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(первого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</w:rPr>
              <w:t>2023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17 статьи 65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Оповещение избирателей о </w:t>
            </w:r>
            <w:r>
              <w:rPr>
                <w:rFonts w:ascii="Times New Roman" w:hAnsi="Times New Roman"/>
                <w:sz w:val="24"/>
              </w:rPr>
              <w:t xml:space="preserve">дне, </w:t>
            </w:r>
            <w:r>
              <w:rPr>
                <w:rFonts w:ascii="Times New Roman" w:hAnsi="Times New Roman"/>
                <w:sz w:val="24"/>
              </w:rPr>
              <w:t>времени и месте голосования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чем за 10 дней до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августа </w:t>
            </w:r>
            <w:r>
              <w:rPr>
                <w:rFonts w:ascii="Times New Roman" w:hAnsi="Times New Roman"/>
                <w:b/>
                <w:sz w:val="24"/>
              </w:rPr>
              <w:t>2023</w:t>
            </w:r>
            <w:r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2 статьи 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Кодекса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Участковые избирательные комиссии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Подача письменного</w:t>
            </w:r>
            <w:r>
              <w:rPr>
                <w:rFonts w:ascii="Times New Roman" w:hAnsi="Times New Roman"/>
                <w:sz w:val="24"/>
              </w:rPr>
              <w:t xml:space="preserve"> заявления или устного обращения, в том числе, поданного при содействии других лиц, о предоставлении возможности проголосовать вне помещения для голосования 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10 дней до дня голосования, но не позднее чем за 6 часов до окончания времени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 31 августа до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14.00 часов 10 сентября 2023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5 статьи 68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голосовани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8:00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 20:00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9, 10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 статьи 66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Подсчет и погашение неиспользованных</w:t>
            </w:r>
            <w:r>
              <w:rPr>
                <w:rFonts w:ascii="Times New Roman" w:hAnsi="Times New Roman"/>
                <w:sz w:val="24"/>
              </w:rPr>
              <w:t xml:space="preserve"> избирательных бюллетеней, находящихся в избирательных комиссиях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последний день голосования после окончания времени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сентября 2023 года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 окончания времени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23 статьи 65 Кодекса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После окончания времени голосования без перерыва до установления итогов голосования на избирательном участке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2 статьи 70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общих результатов выборов 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7 дней после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</w:rPr>
              <w:t>2023</w:t>
            </w:r>
            <w:r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11 стать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92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>
            <w:pPr>
              <w:pStyle w:val="ConsPlusNormal"/>
              <w:jc w:val="center"/>
              <w:rPr/>
            </w:pP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общих данных о результатах выборов </w:t>
            </w:r>
            <w:r>
              <w:rPr>
                <w:rFonts w:ascii="Times New Roman" w:hAnsi="Times New Roman"/>
                <w:sz w:val="24"/>
              </w:rPr>
              <w:t xml:space="preserve">депутатов </w:t>
            </w:r>
            <w:r>
              <w:rPr>
                <w:rFonts w:ascii="Times New Roman" w:hAnsi="Times New Roman"/>
                <w:sz w:val="24"/>
              </w:rPr>
              <w:t>Собрания депутатов поселка Хомутовка Хомутовского</w:t>
            </w:r>
            <w:r>
              <w:rPr>
                <w:rFonts w:ascii="Times New Roman" w:hAnsi="Times New Roman"/>
                <w:sz w:val="24"/>
              </w:rPr>
              <w:t xml:space="preserve"> района Курской области </w:t>
            </w:r>
            <w:r>
              <w:rPr>
                <w:rFonts w:ascii="Times New Roman" w:hAnsi="Times New Roman"/>
                <w:sz w:val="24"/>
              </w:rPr>
              <w:t>четвертог</w:t>
            </w:r>
            <w:r>
              <w:rPr>
                <w:rFonts w:ascii="Times New Roman" w:hAnsi="Times New Roman"/>
                <w:sz w:val="24"/>
              </w:rPr>
              <w:t>о созыва</w:t>
            </w:r>
            <w:r>
              <w:rPr>
                <w:rFonts w:ascii="Times New Roman" w:hAnsi="Times New Roman"/>
                <w:sz w:val="24"/>
              </w:rPr>
              <w:t xml:space="preserve"> для опубликования (обнародования)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течение одних суток после определения результатов выборов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2 статьи 74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both"/>
              <w:rPr/>
            </w:pPr>
            <w:r>
              <w:t xml:space="preserve">Представление в соответствующую </w:t>
            </w:r>
            <w:r>
              <w:t>избирательную комиссию</w:t>
            </w:r>
            <w:r>
              <w:t xml:space="preserve"> </w:t>
            </w:r>
            <w:r>
              <w:t>копи</w:t>
            </w:r>
            <w:r>
              <w:t>и</w:t>
            </w:r>
            <w:r>
              <w:t xml:space="preserve"> приказа (иного документа) об освобождении его от обязанностей, несовместимых со статусом депутата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/>
              </w:rPr>
              <w:t>В пятидневный срок со дня извещения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кандидата об избрании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5 статьи 72 Кодекса)</w:t>
            </w: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Избранный депутат 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Официальное опубликование </w:t>
            </w:r>
            <w:r>
              <w:rPr>
                <w:rFonts w:ascii="Times New Roman" w:hAnsi="Times New Roman"/>
                <w:sz w:val="24"/>
              </w:rPr>
              <w:t xml:space="preserve">(обнародование) </w:t>
            </w:r>
            <w:r>
              <w:rPr>
                <w:rFonts w:ascii="Times New Roman" w:hAnsi="Times New Roman"/>
                <w:sz w:val="24"/>
              </w:rPr>
              <w:t>результатов выборов</w:t>
            </w:r>
            <w:r>
              <w:rPr>
                <w:rFonts w:ascii="Times New Roman" w:hAnsi="Times New Roman"/>
                <w:sz w:val="24"/>
              </w:rPr>
              <w:t xml:space="preserve"> депутатов </w:t>
            </w:r>
            <w:r>
              <w:rPr>
                <w:rFonts w:ascii="Times New Roman" w:hAnsi="Times New Roman"/>
                <w:sz w:val="24"/>
              </w:rPr>
              <w:t>Собрания депутатов поселка Хомутовка Хомутовского</w:t>
            </w:r>
            <w:r>
              <w:rPr>
                <w:rFonts w:ascii="Times New Roman" w:hAnsi="Times New Roman"/>
                <w:sz w:val="24"/>
              </w:rPr>
              <w:t xml:space="preserve"> района Курской области </w:t>
            </w:r>
            <w:r>
              <w:rPr>
                <w:rFonts w:ascii="Times New Roman" w:hAnsi="Times New Roman"/>
                <w:sz w:val="24"/>
              </w:rPr>
              <w:t>четвертог</w:t>
            </w:r>
            <w:r>
              <w:rPr>
                <w:rFonts w:ascii="Times New Roman" w:hAnsi="Times New Roman"/>
                <w:sz w:val="24"/>
              </w:rPr>
              <w:t>о созыва</w:t>
            </w:r>
            <w:r>
              <w:rPr>
                <w:rFonts w:ascii="Times New Roman" w:hAnsi="Times New Roman"/>
                <w:sz w:val="24"/>
              </w:rPr>
              <w:t>, включая данные о количестве голосов, полученных каждым из кандидатов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20</w:t>
            </w:r>
            <w:r>
              <w:rPr>
                <w:rFonts w:ascii="Times New Roman" w:hAnsi="Times New Roman"/>
                <w:sz w:val="24"/>
              </w:rPr>
              <w:t xml:space="preserve"> дней со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 xml:space="preserve">29 сентября </w:t>
            </w:r>
            <w:r>
              <w:rPr>
                <w:rFonts w:ascii="Times New Roman" w:hAnsi="Times New Roman"/>
                <w:b/>
                <w:sz w:val="24"/>
              </w:rPr>
              <w:t>2023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3 статьи 74 Кодекса)</w:t>
            </w: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both"/>
              <w:rPr/>
            </w:pPr>
            <w:r>
              <w:t xml:space="preserve">Регистрация избранных депутатов </w:t>
            </w:r>
            <w:r>
              <w:rPr>
                <w:rFonts w:ascii="Times New Roman" w:hAnsi="Times New Roman"/>
                <w:sz w:val="24"/>
              </w:rPr>
              <w:t>Собрания депутатов поселка Хомутовка Хомутовского</w:t>
            </w:r>
            <w:r>
              <w:rPr>
                <w:rFonts w:ascii="Times New Roman" w:hAnsi="Times New Roman"/>
                <w:sz w:val="24"/>
              </w:rPr>
              <w:t xml:space="preserve"> района Курской области </w:t>
            </w:r>
            <w:r>
              <w:rPr>
                <w:rFonts w:ascii="Times New Roman" w:hAnsi="Times New Roman"/>
                <w:sz w:val="24"/>
              </w:rPr>
              <w:t>четвертог</w:t>
            </w:r>
            <w:r>
              <w:rPr>
                <w:rFonts w:ascii="Times New Roman" w:hAnsi="Times New Roman"/>
                <w:sz w:val="24"/>
              </w:rPr>
              <w:t>о созыва</w:t>
            </w:r>
            <w:r>
              <w:t xml:space="preserve"> </w:t>
            </w:r>
            <w:r>
              <w:t>и выдача им удостоверений об избрании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После официального опубликования общих результатов выборов и представления избранным кандидатом копии приказа (иного документа) об освобождении от обязанностей, несовместимых со статусом депутата</w:t>
            </w:r>
          </w:p>
          <w:p>
            <w:pPr>
              <w:pStyle w:val="ConsPlusNormal"/>
              <w:spacing w:after="0"/>
              <w:jc w:val="center"/>
              <w:rPr/>
            </w:pPr>
            <w:r>
              <w:t>(часть 1</w:t>
            </w:r>
            <w:r>
              <w:t>2</w:t>
            </w:r>
            <w:r>
              <w:t xml:space="preserve"> статьи </w:t>
            </w:r>
            <w:r>
              <w:t>92</w:t>
            </w:r>
            <w:r>
              <w:t xml:space="preserve"> Кодекса)</w:t>
            </w:r>
          </w:p>
          <w:p>
            <w:pPr>
              <w:pStyle w:val="ConsPlusNormal"/>
              <w:spacing w:after="0"/>
              <w:jc w:val="center"/>
              <w:rPr/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Официальное опубликование</w:t>
            </w:r>
            <w:r>
              <w:rPr>
                <w:rFonts w:ascii="Times New Roman" w:hAnsi="Times New Roman"/>
                <w:sz w:val="24"/>
              </w:rPr>
              <w:t xml:space="preserve"> (обнародование)</w:t>
            </w:r>
            <w:r>
              <w:rPr>
                <w:rFonts w:ascii="Times New Roman" w:hAnsi="Times New Roman"/>
                <w:sz w:val="24"/>
              </w:rPr>
              <w:t xml:space="preserve"> данных, содержащихся в протоколах участковых избирательных комиссий, сформированных на территории </w:t>
            </w:r>
            <w:r>
              <w:rPr>
                <w:rFonts w:ascii="Times New Roman" w:hAnsi="Times New Roman"/>
                <w:sz w:val="24"/>
              </w:rPr>
              <w:t>муниципального образования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BodyText2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Не позднее двух месяцев со дня голосования</w:t>
            </w:r>
          </w:p>
          <w:p>
            <w:pPr>
              <w:pStyle w:val="BodyText2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 xml:space="preserve">не позднее </w:t>
            </w:r>
            <w:r>
              <w:rPr>
                <w:b/>
                <w:szCs w:val="22"/>
              </w:rPr>
              <w:t>11</w:t>
            </w:r>
            <w:r>
              <w:rPr>
                <w:b/>
                <w:szCs w:val="22"/>
              </w:rPr>
              <w:t xml:space="preserve"> ноября </w:t>
            </w:r>
            <w:r>
              <w:rPr>
                <w:b/>
                <w:szCs w:val="22"/>
              </w:rPr>
              <w:t>2023</w:t>
            </w:r>
            <w:r>
              <w:rPr>
                <w:b/>
                <w:szCs w:val="22"/>
              </w:rPr>
              <w:t xml:space="preserve"> года</w:t>
            </w:r>
          </w:p>
          <w:p>
            <w:pPr>
              <w:pStyle w:val="BodyText2"/>
              <w:jc w:val="center"/>
              <w:rPr/>
            </w:pPr>
            <w:r>
              <w:rPr>
                <w:szCs w:val="22"/>
              </w:rPr>
              <w:t>(часть 4 статьи 74 Кодекса)</w:t>
            </w: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</w:tbl>
    <w:p>
      <w:pPr>
        <w:jc w:val="right"/>
        <w:rPr>
          <w:rFonts w:ascii="Times New Roman" w:hAnsi="Times New Roman"/>
        </w:rPr>
      </w:pPr>
    </w:p>
    <w:p>
      <w:pPr>
        <w:pStyle w:val="Heading2"/>
        <w:ind w:left="9214"/>
        <w:rPr/>
      </w:pPr>
    </w:p>
    <w:sectPr>
      <w:headerReference w:type="default" r:id="rId54"/>
      <w:headerReference w:type="even" r:id="rId55"/>
      <w:pgSz w:w="16838" w:h="11906" w:orient="landscape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spacing w:after="0" w:line="240" w:lineRule="auto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Header"/>
      <w:rPr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Header"/>
      <w:framePr w:hAnchor="margin" w:vAnchor="text" w:wrap="around" w:xAlign="center" w:y="1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r>
      <w:t>*</w:t>
    </w:r>
    <w:r>
      <w:fldChar w:fldCharType="end"/>
    </w:r>
  </w:p>
  <w:p>
    <w:pPr>
      <w:pStyle w:val="Header"/>
      <w:rPr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Header"/>
      <w:rPr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Header"/>
      <w:framePr w:hAnchor="margin" w:vAnchor="text" w:wrap="around" w:xAlign="center" w:y="1"/>
      <w:rPr>
        <w:rStyle w:val="Pagenumber"/>
      </w:rPr>
    </w:pPr>
    <w:r>
      <w:fldChar w:fldCharType="begin"/>
    </w:r>
    <w:r>
      <w:instrText xml:space="preserve">PAGE  </w:instrText>
    </w:r>
    <w:r>
      <w:fldChar w:fldCharType="end"/>
    </w:r>
  </w:p>
  <w:p>
    <w:pPr>
      <w:pStyle w:val="Header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multiLevelType w:val="hybridMultilevel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7E"/>
    <w:rsid w:val="00001271"/>
    <w:rsid w:val="00030544"/>
    <w:rsid w:val="00041740"/>
    <w:rsid w:val="00054650"/>
    <w:rsid w:val="000707E5"/>
    <w:rsid w:val="000724D3"/>
    <w:rsid w:val="0007307F"/>
    <w:rsid w:val="00073126"/>
    <w:rsid w:val="00082C02"/>
    <w:rsid w:val="00087260"/>
    <w:rsid w:val="000902E1"/>
    <w:rsid w:val="00093DC1"/>
    <w:rsid w:val="00094903"/>
    <w:rsid w:val="00094B04"/>
    <w:rsid w:val="000A083B"/>
    <w:rsid w:val="000A4C54"/>
    <w:rsid w:val="000A7AA2"/>
    <w:rsid w:val="000C0F7A"/>
    <w:rsid w:val="000C61B4"/>
    <w:rsid w:val="000D28B4"/>
    <w:rsid w:val="000D6303"/>
    <w:rsid w:val="000E278E"/>
    <w:rsid w:val="000E37E2"/>
    <w:rsid w:val="000E671C"/>
    <w:rsid w:val="00101ACE"/>
    <w:rsid w:val="00101E4E"/>
    <w:rsid w:val="001068F4"/>
    <w:rsid w:val="001201A7"/>
    <w:rsid w:val="001201E6"/>
    <w:rsid w:val="00120BE8"/>
    <w:rsid w:val="00120F0C"/>
    <w:rsid w:val="00122D0C"/>
    <w:rsid w:val="00126A6D"/>
    <w:rsid w:val="00134EA0"/>
    <w:rsid w:val="00136EC7"/>
    <w:rsid w:val="00140CA3"/>
    <w:rsid w:val="00145417"/>
    <w:rsid w:val="00146328"/>
    <w:rsid w:val="00146B61"/>
    <w:rsid w:val="00150303"/>
    <w:rsid w:val="00153B5B"/>
    <w:rsid w:val="001627E5"/>
    <w:rsid w:val="001756E9"/>
    <w:rsid w:val="00180EA6"/>
    <w:rsid w:val="001A6B48"/>
    <w:rsid w:val="001B1759"/>
    <w:rsid w:val="001B6A2A"/>
    <w:rsid w:val="001C135D"/>
    <w:rsid w:val="001C37C2"/>
    <w:rsid w:val="001C5FAD"/>
    <w:rsid w:val="001E0F4F"/>
    <w:rsid w:val="001E423F"/>
    <w:rsid w:val="00220047"/>
    <w:rsid w:val="002206C6"/>
    <w:rsid w:val="002256E3"/>
    <w:rsid w:val="00226898"/>
    <w:rsid w:val="00227016"/>
    <w:rsid w:val="00231649"/>
    <w:rsid w:val="00231CC6"/>
    <w:rsid w:val="00242716"/>
    <w:rsid w:val="00253540"/>
    <w:rsid w:val="00253D99"/>
    <w:rsid w:val="002560A8"/>
    <w:rsid w:val="00261A2F"/>
    <w:rsid w:val="0026301B"/>
    <w:rsid w:val="00264F50"/>
    <w:rsid w:val="002717D0"/>
    <w:rsid w:val="0027365D"/>
    <w:rsid w:val="00274936"/>
    <w:rsid w:val="002942B3"/>
    <w:rsid w:val="002A39C9"/>
    <w:rsid w:val="002A5B7E"/>
    <w:rsid w:val="002A66A2"/>
    <w:rsid w:val="002C4DC2"/>
    <w:rsid w:val="002C7D93"/>
    <w:rsid w:val="002F17F5"/>
    <w:rsid w:val="002F3EFA"/>
    <w:rsid w:val="002F474C"/>
    <w:rsid w:val="002F64BC"/>
    <w:rsid w:val="002F7083"/>
    <w:rsid w:val="003005B2"/>
    <w:rsid w:val="00303463"/>
    <w:rsid w:val="0031374A"/>
    <w:rsid w:val="00323CF5"/>
    <w:rsid w:val="0032492A"/>
    <w:rsid w:val="003263B0"/>
    <w:rsid w:val="0032794A"/>
    <w:rsid w:val="00327F67"/>
    <w:rsid w:val="00330B50"/>
    <w:rsid w:val="0033196A"/>
    <w:rsid w:val="0033213F"/>
    <w:rsid w:val="003331F7"/>
    <w:rsid w:val="003340A0"/>
    <w:rsid w:val="003348E0"/>
    <w:rsid w:val="00337B40"/>
    <w:rsid w:val="00341A78"/>
    <w:rsid w:val="00351437"/>
    <w:rsid w:val="00365DD4"/>
    <w:rsid w:val="0036620D"/>
    <w:rsid w:val="003764D4"/>
    <w:rsid w:val="00376833"/>
    <w:rsid w:val="00384A1D"/>
    <w:rsid w:val="00396ABC"/>
    <w:rsid w:val="00397A3C"/>
    <w:rsid w:val="003A1D47"/>
    <w:rsid w:val="003A447F"/>
    <w:rsid w:val="003B06C5"/>
    <w:rsid w:val="003B275B"/>
    <w:rsid w:val="003C2583"/>
    <w:rsid w:val="003C27EC"/>
    <w:rsid w:val="003C6218"/>
    <w:rsid w:val="003D2D16"/>
    <w:rsid w:val="003E0E8E"/>
    <w:rsid w:val="003E36D8"/>
    <w:rsid w:val="003F0C6F"/>
    <w:rsid w:val="003F29B9"/>
    <w:rsid w:val="003F3CEE"/>
    <w:rsid w:val="00403471"/>
    <w:rsid w:val="004127A1"/>
    <w:rsid w:val="0041394E"/>
    <w:rsid w:val="00422965"/>
    <w:rsid w:val="00426E31"/>
    <w:rsid w:val="0042706D"/>
    <w:rsid w:val="00427D57"/>
    <w:rsid w:val="00436DD7"/>
    <w:rsid w:val="004445BB"/>
    <w:rsid w:val="00456928"/>
    <w:rsid w:val="004649FE"/>
    <w:rsid w:val="004657B3"/>
    <w:rsid w:val="00476371"/>
    <w:rsid w:val="00481591"/>
    <w:rsid w:val="00484A3C"/>
    <w:rsid w:val="004908AF"/>
    <w:rsid w:val="004B3D07"/>
    <w:rsid w:val="004B49A0"/>
    <w:rsid w:val="004C0AFE"/>
    <w:rsid w:val="004C0E86"/>
    <w:rsid w:val="004C6004"/>
    <w:rsid w:val="004E1A1C"/>
    <w:rsid w:val="004E382B"/>
    <w:rsid w:val="004F0A07"/>
    <w:rsid w:val="004F350A"/>
    <w:rsid w:val="004F4104"/>
    <w:rsid w:val="004F52ED"/>
    <w:rsid w:val="004F573C"/>
    <w:rsid w:val="004F59BD"/>
    <w:rsid w:val="004F6EAD"/>
    <w:rsid w:val="00505247"/>
    <w:rsid w:val="00506F49"/>
    <w:rsid w:val="00510726"/>
    <w:rsid w:val="00515B28"/>
    <w:rsid w:val="00526404"/>
    <w:rsid w:val="005319BF"/>
    <w:rsid w:val="00535881"/>
    <w:rsid w:val="00535E14"/>
    <w:rsid w:val="00537734"/>
    <w:rsid w:val="005402EA"/>
    <w:rsid w:val="005406D9"/>
    <w:rsid w:val="0055228F"/>
    <w:rsid w:val="00555648"/>
    <w:rsid w:val="005578CD"/>
    <w:rsid w:val="00563153"/>
    <w:rsid w:val="005675F9"/>
    <w:rsid w:val="0057551C"/>
    <w:rsid w:val="00596C36"/>
    <w:rsid w:val="005A02BE"/>
    <w:rsid w:val="005A6205"/>
    <w:rsid w:val="005A6EDE"/>
    <w:rsid w:val="005A759B"/>
    <w:rsid w:val="005B0073"/>
    <w:rsid w:val="005B1A58"/>
    <w:rsid w:val="005B74FF"/>
    <w:rsid w:val="005C2240"/>
    <w:rsid w:val="005C3429"/>
    <w:rsid w:val="005D6F86"/>
    <w:rsid w:val="005E1198"/>
    <w:rsid w:val="005E3339"/>
    <w:rsid w:val="005F72AF"/>
    <w:rsid w:val="00602915"/>
    <w:rsid w:val="006060D8"/>
    <w:rsid w:val="00611CA1"/>
    <w:rsid w:val="00612CC4"/>
    <w:rsid w:val="0061637C"/>
    <w:rsid w:val="006200B4"/>
    <w:rsid w:val="006252A2"/>
    <w:rsid w:val="00632CBA"/>
    <w:rsid w:val="00646919"/>
    <w:rsid w:val="00646CB5"/>
    <w:rsid w:val="00650AAA"/>
    <w:rsid w:val="00650F53"/>
    <w:rsid w:val="00664DF8"/>
    <w:rsid w:val="00673DE0"/>
    <w:rsid w:val="00676799"/>
    <w:rsid w:val="00682908"/>
    <w:rsid w:val="00692A3D"/>
    <w:rsid w:val="006A0B27"/>
    <w:rsid w:val="006B0F30"/>
    <w:rsid w:val="006B2E51"/>
    <w:rsid w:val="006B4B70"/>
    <w:rsid w:val="006D03C5"/>
    <w:rsid w:val="006D07A3"/>
    <w:rsid w:val="006D258E"/>
    <w:rsid w:val="006E445D"/>
    <w:rsid w:val="006E7601"/>
    <w:rsid w:val="006F23CD"/>
    <w:rsid w:val="00713C42"/>
    <w:rsid w:val="00713C50"/>
    <w:rsid w:val="00724506"/>
    <w:rsid w:val="007305C9"/>
    <w:rsid w:val="007421BE"/>
    <w:rsid w:val="00745480"/>
    <w:rsid w:val="00752839"/>
    <w:rsid w:val="007535CA"/>
    <w:rsid w:val="00757A28"/>
    <w:rsid w:val="00773A1A"/>
    <w:rsid w:val="00773A5D"/>
    <w:rsid w:val="00780E36"/>
    <w:rsid w:val="00781E09"/>
    <w:rsid w:val="00795C15"/>
    <w:rsid w:val="007A31B2"/>
    <w:rsid w:val="007B4E6B"/>
    <w:rsid w:val="007C516C"/>
    <w:rsid w:val="007C7E11"/>
    <w:rsid w:val="007D0DDC"/>
    <w:rsid w:val="007D656A"/>
    <w:rsid w:val="007E2443"/>
    <w:rsid w:val="007F0928"/>
    <w:rsid w:val="007F261D"/>
    <w:rsid w:val="007F7A34"/>
    <w:rsid w:val="00803EFD"/>
    <w:rsid w:val="008109AE"/>
    <w:rsid w:val="00814102"/>
    <w:rsid w:val="00814374"/>
    <w:rsid w:val="008266A8"/>
    <w:rsid w:val="00834FD6"/>
    <w:rsid w:val="00841B99"/>
    <w:rsid w:val="00843000"/>
    <w:rsid w:val="00851CD0"/>
    <w:rsid w:val="008522D2"/>
    <w:rsid w:val="008528E7"/>
    <w:rsid w:val="008570B8"/>
    <w:rsid w:val="00857B56"/>
    <w:rsid w:val="00864324"/>
    <w:rsid w:val="0086666D"/>
    <w:rsid w:val="00866FAC"/>
    <w:rsid w:val="00867002"/>
    <w:rsid w:val="00867276"/>
    <w:rsid w:val="00870D3B"/>
    <w:rsid w:val="008728AD"/>
    <w:rsid w:val="00877C2E"/>
    <w:rsid w:val="00880462"/>
    <w:rsid w:val="008912D4"/>
    <w:rsid w:val="008A1C02"/>
    <w:rsid w:val="008A75E9"/>
    <w:rsid w:val="008B0D38"/>
    <w:rsid w:val="008B233E"/>
    <w:rsid w:val="008B608D"/>
    <w:rsid w:val="008B646C"/>
    <w:rsid w:val="008B6A66"/>
    <w:rsid w:val="008C744D"/>
    <w:rsid w:val="008E19F7"/>
    <w:rsid w:val="008F2523"/>
    <w:rsid w:val="008F2CA3"/>
    <w:rsid w:val="008F356D"/>
    <w:rsid w:val="008F62C6"/>
    <w:rsid w:val="00904D4E"/>
    <w:rsid w:val="00905917"/>
    <w:rsid w:val="0091187A"/>
    <w:rsid w:val="00912F58"/>
    <w:rsid w:val="009130AC"/>
    <w:rsid w:val="0093181F"/>
    <w:rsid w:val="00935F06"/>
    <w:rsid w:val="009438D8"/>
    <w:rsid w:val="00943F42"/>
    <w:rsid w:val="00947C1F"/>
    <w:rsid w:val="009578ED"/>
    <w:rsid w:val="00960983"/>
    <w:rsid w:val="00982DB3"/>
    <w:rsid w:val="009861FE"/>
    <w:rsid w:val="009953C3"/>
    <w:rsid w:val="00996FFE"/>
    <w:rsid w:val="009B3A9C"/>
    <w:rsid w:val="009C1D2A"/>
    <w:rsid w:val="009C27CC"/>
    <w:rsid w:val="009C6E59"/>
    <w:rsid w:val="009D1438"/>
    <w:rsid w:val="009E52BE"/>
    <w:rsid w:val="009F1499"/>
    <w:rsid w:val="009F5BA7"/>
    <w:rsid w:val="00A05D78"/>
    <w:rsid w:val="00A12F60"/>
    <w:rsid w:val="00A14CAD"/>
    <w:rsid w:val="00A222E7"/>
    <w:rsid w:val="00A259AE"/>
    <w:rsid w:val="00A2679B"/>
    <w:rsid w:val="00A518EC"/>
    <w:rsid w:val="00A528C1"/>
    <w:rsid w:val="00A543D6"/>
    <w:rsid w:val="00A61DB1"/>
    <w:rsid w:val="00A71346"/>
    <w:rsid w:val="00A75FB7"/>
    <w:rsid w:val="00A8005E"/>
    <w:rsid w:val="00A8121E"/>
    <w:rsid w:val="00A83C6A"/>
    <w:rsid w:val="00A907E5"/>
    <w:rsid w:val="00A93ED2"/>
    <w:rsid w:val="00AA5154"/>
    <w:rsid w:val="00AA5436"/>
    <w:rsid w:val="00AB29E6"/>
    <w:rsid w:val="00AD4DB4"/>
    <w:rsid w:val="00AD792A"/>
    <w:rsid w:val="00AE48E7"/>
    <w:rsid w:val="00AE55A6"/>
    <w:rsid w:val="00AF0720"/>
    <w:rsid w:val="00AF4BC6"/>
    <w:rsid w:val="00AF6233"/>
    <w:rsid w:val="00B0172E"/>
    <w:rsid w:val="00B02B3F"/>
    <w:rsid w:val="00B07C0D"/>
    <w:rsid w:val="00B14615"/>
    <w:rsid w:val="00B246A7"/>
    <w:rsid w:val="00B3290D"/>
    <w:rsid w:val="00B32CB8"/>
    <w:rsid w:val="00B347B6"/>
    <w:rsid w:val="00B34DAC"/>
    <w:rsid w:val="00B4667D"/>
    <w:rsid w:val="00B51308"/>
    <w:rsid w:val="00B66412"/>
    <w:rsid w:val="00B74FFB"/>
    <w:rsid w:val="00B75D6B"/>
    <w:rsid w:val="00B8235E"/>
    <w:rsid w:val="00B84305"/>
    <w:rsid w:val="00B87DEF"/>
    <w:rsid w:val="00B911C1"/>
    <w:rsid w:val="00B966E1"/>
    <w:rsid w:val="00BA1A35"/>
    <w:rsid w:val="00BA3256"/>
    <w:rsid w:val="00BB1C3A"/>
    <w:rsid w:val="00BB5086"/>
    <w:rsid w:val="00BB7E91"/>
    <w:rsid w:val="00BD1F6F"/>
    <w:rsid w:val="00BE1182"/>
    <w:rsid w:val="00BF0BF5"/>
    <w:rsid w:val="00BF3C16"/>
    <w:rsid w:val="00C10ED3"/>
    <w:rsid w:val="00C12861"/>
    <w:rsid w:val="00C143B2"/>
    <w:rsid w:val="00C15D7A"/>
    <w:rsid w:val="00C16CF3"/>
    <w:rsid w:val="00C23F8C"/>
    <w:rsid w:val="00C30A73"/>
    <w:rsid w:val="00C3346B"/>
    <w:rsid w:val="00C40116"/>
    <w:rsid w:val="00C458D9"/>
    <w:rsid w:val="00C51D3E"/>
    <w:rsid w:val="00C55649"/>
    <w:rsid w:val="00C63FBB"/>
    <w:rsid w:val="00C65138"/>
    <w:rsid w:val="00C65D42"/>
    <w:rsid w:val="00C85752"/>
    <w:rsid w:val="00C87F7E"/>
    <w:rsid w:val="00C92318"/>
    <w:rsid w:val="00CA519C"/>
    <w:rsid w:val="00CB5345"/>
    <w:rsid w:val="00CB75EB"/>
    <w:rsid w:val="00CC5D05"/>
    <w:rsid w:val="00CC6F39"/>
    <w:rsid w:val="00D00976"/>
    <w:rsid w:val="00D031CE"/>
    <w:rsid w:val="00D054F1"/>
    <w:rsid w:val="00D1333F"/>
    <w:rsid w:val="00D17AE6"/>
    <w:rsid w:val="00D25FA5"/>
    <w:rsid w:val="00D314CA"/>
    <w:rsid w:val="00D41166"/>
    <w:rsid w:val="00D46846"/>
    <w:rsid w:val="00D5510C"/>
    <w:rsid w:val="00D55137"/>
    <w:rsid w:val="00D617E4"/>
    <w:rsid w:val="00D61809"/>
    <w:rsid w:val="00D6403F"/>
    <w:rsid w:val="00D705AB"/>
    <w:rsid w:val="00D80857"/>
    <w:rsid w:val="00D83183"/>
    <w:rsid w:val="00D83660"/>
    <w:rsid w:val="00D84BBD"/>
    <w:rsid w:val="00D95FEF"/>
    <w:rsid w:val="00D96204"/>
    <w:rsid w:val="00DA79C1"/>
    <w:rsid w:val="00DB0A4B"/>
    <w:rsid w:val="00DB0F68"/>
    <w:rsid w:val="00DB1BA5"/>
    <w:rsid w:val="00DB2685"/>
    <w:rsid w:val="00DB4527"/>
    <w:rsid w:val="00DD263F"/>
    <w:rsid w:val="00DE7BBC"/>
    <w:rsid w:val="00DF1E3F"/>
    <w:rsid w:val="00DF4328"/>
    <w:rsid w:val="00DF6979"/>
    <w:rsid w:val="00E03D5C"/>
    <w:rsid w:val="00E05F32"/>
    <w:rsid w:val="00E26293"/>
    <w:rsid w:val="00E30038"/>
    <w:rsid w:val="00E30F33"/>
    <w:rsid w:val="00E32B0D"/>
    <w:rsid w:val="00E34F16"/>
    <w:rsid w:val="00E41369"/>
    <w:rsid w:val="00E50745"/>
    <w:rsid w:val="00E51C4A"/>
    <w:rsid w:val="00E51CD5"/>
    <w:rsid w:val="00E523CF"/>
    <w:rsid w:val="00E62677"/>
    <w:rsid w:val="00E63EF4"/>
    <w:rsid w:val="00E65B96"/>
    <w:rsid w:val="00E70CC8"/>
    <w:rsid w:val="00E8256F"/>
    <w:rsid w:val="00E937E1"/>
    <w:rsid w:val="00E948BB"/>
    <w:rsid w:val="00EA2606"/>
    <w:rsid w:val="00EB2687"/>
    <w:rsid w:val="00EC23E9"/>
    <w:rsid w:val="00EC50BF"/>
    <w:rsid w:val="00EC740B"/>
    <w:rsid w:val="00ED1EF5"/>
    <w:rsid w:val="00ED217D"/>
    <w:rsid w:val="00ED757A"/>
    <w:rsid w:val="00EE3005"/>
    <w:rsid w:val="00EE6E19"/>
    <w:rsid w:val="00EF616D"/>
    <w:rsid w:val="00F01040"/>
    <w:rsid w:val="00F05F59"/>
    <w:rsid w:val="00F07F7A"/>
    <w:rsid w:val="00F2066B"/>
    <w:rsid w:val="00F23E9C"/>
    <w:rsid w:val="00F31563"/>
    <w:rsid w:val="00F35A0A"/>
    <w:rsid w:val="00F36889"/>
    <w:rsid w:val="00F40968"/>
    <w:rsid w:val="00F47A66"/>
    <w:rsid w:val="00F55320"/>
    <w:rsid w:val="00F5725E"/>
    <w:rsid w:val="00F602AD"/>
    <w:rsid w:val="00F62D62"/>
    <w:rsid w:val="00F7237F"/>
    <w:rsid w:val="00F74ADA"/>
    <w:rsid w:val="00F757FD"/>
    <w:rsid w:val="00F75B59"/>
    <w:rsid w:val="00F813F9"/>
    <w:rsid w:val="00FA4EF6"/>
    <w:rsid w:val="00FA6F89"/>
    <w:rsid w:val="00FB2EDC"/>
    <w:rsid w:val="00FB578F"/>
    <w:rsid w:val="00FB7426"/>
    <w:rsid w:val="00FC6902"/>
    <w:rsid w:val="00F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2E3E"/>
  <w15:chartTrackingRefBased/>
  <w15:docId w15:val="{178EC884-64AF-4894-8A9C-B2AE7ED6C217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cs="Times New Roman" w:eastAsia="Times New Roman" w:hAnsi="Calibri"/>
        <w:lang w:val="ru-RU" w:bidi="ar-SA" w:eastAsia="ru-RU"/>
      </w:rPr>
    </w:rPrDefault>
    <w:pPrDefault/>
  </w:docDefaults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9"/>
    <w:qFormat w:val="on"/>
    <w:pPr>
      <w:keepNext w:val="on"/>
      <w:jc w:val="center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uiPriority w:val="99"/>
    <w:qFormat w:val="on"/>
    <w:pPr>
      <w:keepNext w:val="on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uiPriority w:val="99"/>
    <w:qFormat w:val="on"/>
    <w:pPr>
      <w:keepNext w:val="on"/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uiPriority w:val="99"/>
    <w:qFormat w:val="on"/>
    <w:pPr>
      <w:keepNext w:val="on"/>
      <w:spacing w:after="0"/>
    </w:pPr>
    <w:rPr>
      <w:rFonts w:ascii="Times New Roman CYR" w:hAnsi="Times New Roman CYR"/>
      <w:sz w:val="2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2Знак">
    <w:name w:val="Заголовок 2 Знак"/>
    <w:uiPriority w:val="99"/>
    <w:rPr>
      <w:rFonts w:ascii="Times New Roman" w:cs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uiPriority w:val="99"/>
    <w:semiHidden w:val="on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ВерхнийколонтитулЗнак">
    <w:name w:val="Верхний колонтитул Знак"/>
    <w:uiPriority w:val="99"/>
    <w:semiHidden w:val="on"/>
    <w:rPr>
      <w:rFonts w:ascii="Times New Roman" w:cs="Times New Roman" w:eastAsia="Times New Roman" w:hAnsi="Times New Roman"/>
      <w:sz w:val="24"/>
      <w:szCs w:val="24"/>
    </w:rPr>
  </w:style>
  <w:style w:type="character" w:customStyle="1" w:styleId="Iiia?no?aieou">
    <w:name w:val="Iiia? no?aieou"/>
    <w:uiPriority w:val="99"/>
    <w:rPr>
      <w:sz w:val="20"/>
    </w:rPr>
  </w:style>
  <w:style w:type="paragraph" w:styleId="BodyText2">
    <w:name w:val="Body Text 2"/>
    <w:basedOn w:val="Normal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Основнойтекст2Знак">
    <w:name w:val="Основной текст 2 Знак"/>
    <w:uiPriority w:val="99"/>
    <w:semiHidden w:val="on"/>
    <w:rPr>
      <w:rFonts w:ascii="Times New Roman" w:cs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 w:val="on"/>
  </w:style>
  <w:style w:type="paragraph" w:styleId="BodyText">
    <w:name w:val="Body Text"/>
    <w:basedOn w:val="Normal"/>
    <w:link w:val="ОсновнойтекстЗнак"/>
    <w:uiPriority w:val="99"/>
    <w:semiHidden w:val="on"/>
    <w:pPr>
      <w:jc w:val="center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 w:val="on"/>
    <w:pPr>
      <w:jc w:val="center"/>
    </w:pPr>
    <w:rPr>
      <w:rFonts w:ascii="Times New Roman" w:hAnsi="Times New Roman"/>
      <w:b/>
      <w:bCs/>
    </w:rPr>
  </w:style>
  <w:style w:type="paragraph" w:styleId="BodyText3">
    <w:name w:val="Body Text 3"/>
    <w:basedOn w:val="Normal"/>
    <w:uiPriority w:val="99"/>
    <w:semiHidden w:val="on"/>
    <w:pPr>
      <w:jc w:val="center"/>
    </w:pPr>
    <w:rPr>
      <w:rFonts w:ascii="Times New Roman" w:hAnsi="Times New Roman"/>
      <w:b/>
      <w:bCs/>
    </w:rPr>
  </w:style>
  <w:style w:type="paragraph" w:customStyle="1" w:styleId="Текст14-1.5">
    <w:name w:val="Текст 14-1.5"/>
    <w:basedOn w:val="Normal"/>
    <w:uiPriority w:val="99"/>
    <w:pPr>
      <w:widowControl w:val="off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uiPriority w:val="99"/>
    <w:pPr>
      <w:widowControl w:val="off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pPr>
      <w:widowControl w:val="off"/>
    </w:pPr>
    <w:rPr>
      <w:rFonts w:ascii="Courier New" w:hAnsi="Courier New"/>
    </w:rPr>
  </w:style>
  <w:style w:type="paragraph" w:customStyle="1" w:styleId="Основнойтекст21">
    <w:name w:val="Основной текст 21"/>
    <w:basedOn w:val="Normal"/>
    <w:uiPriority w:val="99"/>
    <w:pPr>
      <w:widowControl w:val="off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Normal"/>
    <w:uiPriority w:val="99"/>
    <w:pPr>
      <w:widowControl w:val="off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table" w:styleId="TableGrid">
    <w:name w:val="Table Grid"/>
    <w:basedOn w:val="NormalTable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ТекствыноскиЗнак">
    <w:name w:val="Текст выноски Знак"/>
    <w:link w:val="BalloonText"/>
    <w:uiPriority w:val="99"/>
    <w:semiHidden w:val="on"/>
    <w:rPr>
      <w:rFonts w:ascii="Segoe UI" w:cs="Segoe UI" w:hAnsi="Segoe UI"/>
      <w:sz w:val="18"/>
      <w:szCs w:val="18"/>
    </w:rPr>
  </w:style>
  <w:style w:type="paragraph" w:customStyle="1" w:styleId="Рабочий">
    <w:name w:val="Рабочий"/>
    <w:basedOn w:val="Normal"/>
    <w:uiPriority w:val="99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pPr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НижнийколонтитулЗнак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НижнийколонтитулЗнак">
    <w:name w:val="Нижний колонтитул Знак"/>
    <w:link w:val="Footer"/>
    <w:uiPriority w:val="99"/>
    <w:rPr>
      <w:rFonts w:ascii="Times New Roman" w:hAnsi="Times New Roman"/>
      <w:sz w:val="24"/>
      <w:szCs w:val="24"/>
    </w:rPr>
  </w:style>
  <w:style w:type="character" w:customStyle="1" w:styleId="ОсновнойтекстЗнак">
    <w:name w:val="Основной текст Знак"/>
    <w:link w:val="BodyText"/>
    <w:uiPriority w:val="99"/>
    <w:semiHidden w:val="on"/>
    <w:rPr>
      <w:rFonts w:ascii="Times New Roman" w:hAnsi="Times New Roman"/>
      <w:sz w:val="22"/>
      <w:szCs w:val="22"/>
    </w:rPr>
  </w:style>
  <w:style w:type="paragraph" w:customStyle="1" w:styleId="Норм">
    <w:name w:val="Норм"/>
    <w:basedOn w:val="Normal"/>
    <w:uiPriority w:val="9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Iacaaieai?aai?eyoey">
    <w:name w:val="Iacaaiea i?aai?eyoey"/>
    <w:basedOn w:val="BodyText"/>
    <w:next w:val="Normal"/>
    <w:uiPriority w:val="99"/>
    <w:pPr>
      <w:framePr w:h="1440" w:hAnchor="margin" w:vAnchor="page" w:w="8640" w:wrap="notBeside" w:xAlign="center" w:y="889"/>
      <w:keepLines w:val="on"/>
      <w:spacing w:after="40" w:line="240" w:lineRule="atLeast"/>
    </w:pPr>
    <w:rPr>
      <w:rFonts w:ascii="Garamond" w:hAnsi="Garamond"/>
      <w:caps/>
      <w:spacing w:val="75"/>
      <w:sz w:val="21"/>
      <w:szCs w:val="20"/>
      <w:lang w:val="ru-RU" w:eastAsia="ru-RU"/>
    </w:rPr>
  </w:style>
  <w:style w:type="paragraph" w:customStyle="1" w:styleId="Текст14-1">
    <w:name w:val="Текст 14-1"/>
    <w:aliases w:val="5,Т-1,текст14,Стиль12-1,Текст14-1"/>
    <w:basedOn w:val="Normal"/>
    <w:uiPriority w:val="99"/>
    <w:pPr>
      <w:spacing w:after="0" w:line="360" w:lineRule="auto"/>
      <w:ind w:firstLine="709"/>
      <w:jc w:val="both"/>
    </w:pPr>
    <w:rPr>
      <w:rFonts w:ascii="Times New Roman CYR" w:hAnsi="Times New Roman CYR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51" Type="http://schemas.openxmlformats.org/officeDocument/2006/relationships/header" Target="header1.xml"/><Relationship Id="rId52" Type="http://schemas.openxmlformats.org/officeDocument/2006/relationships/header" Target="header2.xml"/><Relationship Id="rId53" Type="http://schemas.openxmlformats.org/officeDocument/2006/relationships/footer" Target="footer1.xml"/><Relationship Id="rId54" Type="http://schemas.openxmlformats.org/officeDocument/2006/relationships/header" Target="header3.xml"/><Relationship Id="rId55" Type="http://schemas.openxmlformats.org/officeDocument/2006/relationships/header" Target="header4.xml"/><Relationship Id="rId6" Type="http://schemas.openxmlformats.org/officeDocument/2006/relationships/endnotes" Target="end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header2.xml.rels><?xml version="1.0" encoding="UTF-8" standalone="yes"?>
<Relationships xmlns="http://schemas.openxmlformats.org/package/2006/relationships"></Relationships>
</file>

<file path=word/_rels/header3.xml.rels><?xml version="1.0" encoding="UTF-8" standalone="yes"?>
<Relationships xmlns="http://schemas.openxmlformats.org/package/2006/relationships"></Relationships>
</file>

<file path=word/_rels/header4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3907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Избирательная комиссия Курской области</Company>
  <LinksUpToDate>false</LinksUpToDate>
  <CharactersWithSpaces>26125</CharactersWithSpaces>
  <SharedDoc>false</SharedDoc>
  <HLinks>
    <vt:vector size="6" baseType="variant"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Мальцев</dc:creator>
  <cp:lastModifiedBy>Author</cp:lastModifiedBy>
</cp:coreProperties>
</file>